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center" w:pos="10773"/>
        </w:tabs>
        <w:spacing w:before="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odredbi članka 42. Zakona o proračunu („Narodne novine“, br.144/21) i članaka 42. i 91. Statuta Općine Vrsar - Orsera („Službene novine Općine Vrsar“, br. 2/21), Općinsko vijeće Općine Vrsar - Orsera na sjednici održanoj dana __.__.2022. godine donosi</w:t>
      </w:r>
    </w:p>
    <w:p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 OPĆINE VRSAR - ORSERA ZA 2023. GODINU I PROJEKCIJE ZA 2024. I 2025. GODINU</w:t>
      </w:r>
    </w:p>
    <w:p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</w:t>
      </w:r>
    </w:p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Općine Vrsar – Orsera za 2023. godinu s projekcijama za 2024. i 2025. godinu (u daljnjem tekstu: Proračun) sastoji se od:</w:t>
      </w:r>
    </w:p>
    <w:p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>
      <w:pPr>
        <w:pStyle w:val="Odlomakpopisa"/>
        <w:numPr>
          <w:ilvl w:val="0"/>
          <w:numId w:val="16"/>
        </w:numPr>
        <w:ind w:left="405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PRIHODA I RASHODA</w:t>
      </w: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3.971.399,46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5.091.512,30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4.496.050,00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4.616.953,00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4.578.653,00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99,17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252.920,31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505.408,46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805.880,00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445.047,00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445.047,00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4.224.319,77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5.596.920,76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5.301.930,00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5.062.000,00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5.023.700,00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99,24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2.623.579,47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3.899.595,10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4.919.000,00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4.072.178,00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4.164.333,00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102,26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1.867.800,05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1.555.179,53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765.440,00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715.142,00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850.137,00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118,88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4.491.379,52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5.454.774,63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4.787.320,00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5.014.470,00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104,74</w:t>
            </w:r>
          </w:p>
        </w:tc>
      </w:tr>
      <w:tr>
        <w:trPr>
          <w:trHeight w:val="259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-267.059,75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142.146,13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-382.510,00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-53,23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-269,10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-71,81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</w:tbl>
    <w:p>
      <w:pPr>
        <w:ind w:left="405"/>
        <w:jc w:val="center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535"/>
        <w:gridCol w:w="1366"/>
        <w:gridCol w:w="1366"/>
        <w:gridCol w:w="1366"/>
        <w:gridCol w:w="1366"/>
        <w:gridCol w:w="1366"/>
        <w:gridCol w:w="785"/>
        <w:gridCol w:w="820"/>
        <w:gridCol w:w="785"/>
        <w:gridCol w:w="785"/>
      </w:tblGrid>
      <w:tr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 (kn)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 (kn)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 (kn)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 (kn)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 (kn)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29.922.509,22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38.362.000,00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33.875.488,74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34.786.432,38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34.497.861,03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99,17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1.905.627,73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6.071.902,86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3.353.206,62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3.353.206,62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31.828.136,95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39.947.391,60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38.139.639,00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37.851.067,65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99,24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19.767.363,09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29.381.500,00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37.062.205,50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30.681.825,14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31.376.166,98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102,26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14.072.939,41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11.717.500,00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5.767.207,69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5.388.237,40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6.405.357,23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118,88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33.840.302,50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41.099.000,00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42.829.413,19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36.070.062,54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37.781.524,21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104,74</w:t>
            </w:r>
          </w:p>
        </w:tc>
      </w:tr>
      <w:tr>
        <w:trPr>
          <w:trHeight w:val="259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-2.012.165,55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-2.882.021,59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2.069.576,46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69.543,44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-53,23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-269,10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-71,81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>
      <w:pPr>
        <w:pStyle w:val="Odlomakpopisa"/>
        <w:numPr>
          <w:ilvl w:val="0"/>
          <w:numId w:val="16"/>
        </w:numPr>
        <w:ind w:left="40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FINANCIRANJA</w:t>
      </w: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265.539,16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103.754,66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142.146,13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274.680,00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  <w:tr>
        <w:trPr>
          <w:trHeight w:val="259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161.784,50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-142.146,13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-149.230,00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-274.680,00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-9.230,00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-87,86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</w:tbl>
    <w:p>
      <w:pPr>
        <w:ind w:left="405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 (kn)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 (kn)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 (kn)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 (kn)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 (kn)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2.000.704,80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781.739,43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1.124.373,44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2.069.576,46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69.543,44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  <w:tr>
        <w:trPr>
          <w:trHeight w:val="259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1.218.965,37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-1.071.000,00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-1.124.373,44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-2.069.576,46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-69.543,44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-87,86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3,36</w:t>
            </w:r>
          </w:p>
        </w:tc>
      </w:tr>
    </w:tbl>
    <w:p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pStyle w:val="Odlomakpopisa"/>
        <w:numPr>
          <w:ilvl w:val="0"/>
          <w:numId w:val="16"/>
        </w:numPr>
        <w:ind w:left="40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PRENESENI VIŠAK/MANJAK I VIŠEGODINJI PLAN URAVNOTEŽENJA</w:t>
      </w:r>
      <w:r>
        <w:rPr>
          <w:lang w:eastAsia="hr-HR"/>
        </w:rPr>
        <w:t xml:space="preserve"> </w:t>
      </w: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51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Ukupan donos viška/manjka iz prethodne(ih) godina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637.418,65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>
        <w:trPr>
          <w:trHeight w:val="51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Višak/manjak iz prethodne(ih) godina koji će se pokriti/rasporediti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>
      <w:pPr>
        <w:spacing w:before="360" w:after="0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665"/>
        <w:gridCol w:w="1340"/>
        <w:gridCol w:w="1340"/>
        <w:gridCol w:w="1340"/>
        <w:gridCol w:w="1340"/>
        <w:gridCol w:w="1340"/>
        <w:gridCol w:w="785"/>
        <w:gridCol w:w="820"/>
        <w:gridCol w:w="785"/>
        <w:gridCol w:w="785"/>
      </w:tblGrid>
      <w:tr>
        <w:trPr>
          <w:trHeight w:val="285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 (kn)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 (kn)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 (kn)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 (kn)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 (kn)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51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Ukupan donos viška/manjka iz prethodne(ih) godina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4.802.630,84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4.006.395,03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>
        <w:trPr>
          <w:trHeight w:val="51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Višak/manjak iz prethodne(ih) godina koji će se pokriti/rasporediti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4.006.395,03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3540" w:type="dxa"/>
        <w:jc w:val="center"/>
        <w:tblLook w:val="04A0" w:firstRow="1" w:lastRow="0" w:firstColumn="1" w:lastColumn="0" w:noHBand="0" w:noVBand="1"/>
      </w:tblPr>
      <w:tblGrid>
        <w:gridCol w:w="3740"/>
        <w:gridCol w:w="1340"/>
        <w:gridCol w:w="1340"/>
        <w:gridCol w:w="1340"/>
        <w:gridCol w:w="1340"/>
        <w:gridCol w:w="1340"/>
        <w:gridCol w:w="760"/>
        <w:gridCol w:w="820"/>
        <w:gridCol w:w="760"/>
        <w:gridCol w:w="760"/>
      </w:tblGrid>
      <w:tr>
        <w:trPr>
          <w:trHeight w:val="315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VIŠAK/MANJAK + NETO FINANCIRANJE + PRENESENI VIŠAK/MANJAK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532.143,40 EUR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>
        <w:trPr>
          <w:trHeight w:val="300"/>
          <w:jc w:val="center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4.009.430,66 kn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rashodi te primici i izdaci po ekonomskoj klasifikaciji i izvorima financiranja, te rashodi po funkcijskoj klasifikaciji utvrđuju se u Računu prihoda i rashoda i Računu financiranja kako slijedi:</w:t>
      </w:r>
    </w:p>
    <w:p>
      <w:pPr>
        <w:pStyle w:val="Odlomakpopisa"/>
        <w:numPr>
          <w:ilvl w:val="0"/>
          <w:numId w:val="9"/>
        </w:numPr>
        <w:spacing w:before="360" w:after="120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 I IZVORIMA FINACIRANJA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"2-račun P i R!R21C1:R63C10" \a \f 4 \h </w:instrText>
      </w:r>
      <w:r>
        <w:rPr>
          <w:lang w:eastAsia="hr-HR"/>
        </w:rPr>
        <w:fldChar w:fldCharType="separate"/>
      </w: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436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>
        <w:trPr>
          <w:trHeight w:val="285"/>
          <w:jc w:val="center"/>
        </w:trPr>
        <w:tc>
          <w:tcPr>
            <w:tcW w:w="4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4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9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4.224.319,77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5.596.920,87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5.301.930,00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5.062.000,00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5.023.700,00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99,24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3.971.399,46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5.091.512,41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4.496.050,00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4.616.953,00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4.578.653,00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99,17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1.407.075,73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1.479.859,33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1.783.295,00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2.121.576,00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2.121.576,00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1.407.075,73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1.479.859,33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1.783.295,00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2.121.576,00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2.121.576,00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4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1.311.666,95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1.726.060,14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698.040,00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391.752,00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353.452,00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131,59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90,22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189.050,54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211.825,60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247.400,00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237.990,00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238.030,00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116,79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365.677,17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430.685,52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181.116,00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117,78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5.607,82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3.266,87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8.404,00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5.5. Pomoći od izvanproračunskih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721.519,99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1.079.434,61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261.120,00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97.140,00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60,53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188.088,69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252.186,61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250.680,00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338.778,00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338.778,00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40.040,05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40.414,10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28.968,00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46.835,00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46.835,00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71,68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161,68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61.602,39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62.379,72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70.993,00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90.993,00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90.993,00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128,17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6.366,09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505,79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61.468,74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131.395,58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132.726,00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182.957,00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182.957,00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213,76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137,85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18.598,25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970.735,75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1.545.942,00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1.671.265,00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1.620.947,00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1.620.947,00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1.550,23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1.526,31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5.526,00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362,12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88.628,17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114.393,79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366.479,75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593.934,57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525.160,00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585.160,00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585.160,00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162,06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105.751,77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298.626,32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321.278,00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321.278,00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282,38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263.853,66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311.898,60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358.350,00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114,89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102.608,00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203.065,90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167.231,00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149.976,00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149.976,00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197,90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89,68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41.542,11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22.496,51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23.998,00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24.002,00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24.002,00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322,06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10.005,00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55.863,50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57.070,81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57.069,00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79.199,00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79.199,00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27.230,61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29.197,00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49.199,00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49.199,00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168,51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9.754,25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6.1. Donacije od fizičkih osoba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37.968,84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30.393,52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64.701,00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64.701,00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117,46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37.968,84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30.393,52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64.701,00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64.701,00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117,46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252.920,31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505.408,46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805.880,00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445.047,00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445.047,00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71 Prihodi od prodaje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94.698,61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473.289,54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412.690,00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390.800,00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499,79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94.698,61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473.289,54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412.690,00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390.800,00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499,79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2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158.221,70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32.118,92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393.190,00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158.221,70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32.118,92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393.190,00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54.247,00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54.247,00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>
      <w:r>
        <w:rPr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"2-račun P i R!R70C1:R146C10" \a \f 4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436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>
        <w:trPr>
          <w:trHeight w:val="285"/>
          <w:jc w:val="center"/>
        </w:trPr>
        <w:tc>
          <w:tcPr>
            <w:tcW w:w="4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4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9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4.491.379,52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5.454.774,63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4.787.320,00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5.014.470,00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2.623.579,47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3.899.595,10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4.919.000,00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4.072.178,00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4.164.333,00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148,64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126,14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102,26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846.798,21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1.070.343,09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1.252.235,00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1.234.235,00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1.224.235,00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126,40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99,19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670.664,34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878.027,73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989.235,00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979.235,00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981.235,00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130,92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100,20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161.822,03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192.315,36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2.927,42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11.384,42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1.094.263,36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1.668.445,09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2.069.923,00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1.909.958,00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2.012.113,00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152,47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124,06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105,35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182.354,28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291.286,78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326.652,00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273.660,00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454.997,00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83,78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166,26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88.573,06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90.384,23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98.996,00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138.992,00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138.992,00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91.014,50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112.336,55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123,43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410.953,93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658.238,74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603.979,00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515.715,00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546.450,00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160,17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91,76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105,96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121.972,25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194.082,00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86.643,00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46,33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183.256,30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204.791,29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244.502,00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274.942,00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274.942,00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31.679,89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122.768,58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128.744,00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178.975,00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178.975,00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387,53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139,02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146,01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111.421,00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111.421,00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60.089,43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37.759,64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103,98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13.604,04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18.846,64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31.030,00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171,91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100,13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2.298,27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1.234,32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5.607,80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3.266,87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8.404,00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211,07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8.937,73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4.778,02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594,39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114,08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70,37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8.208,15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2.477,10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6.569,90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9.635,69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5.234,66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1.075,43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1.128,15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128,53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351.223,71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449.545,40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346.989,00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287.805,00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287.805,00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113.584,20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142.039,93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138.685,00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138.685,00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139.185,00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100,36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44.809,20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20.824,21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18.094,00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86,89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68.033,15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90.118,78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85.312,00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59.802,78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52.690,95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64.994,38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143.871,53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221,36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181.390,73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232.264,90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348.100,00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181.390,73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231.866,74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346.600,00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346.600,00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346.600,00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127,83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149,48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565,10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143.333,56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436.180,23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865.254,00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255.575,00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255.575,00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304,31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198,37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143.333,56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213.471,36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227.708,00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227.708,00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227.708,00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148,93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1.867.800,05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1.555.179,53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765.440,00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715.142,00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850.137,00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118,88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87.673,06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6.1. Donacije od fizičkih osoba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68.794,42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1.780.126,99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1.358.152,51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471.995,00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515.142,00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629.519,00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122,20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409,50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226,88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11.064,51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159.001,93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349,17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123.352,92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179.308,52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78.572,00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136.932,00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237.289,00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145,36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43,82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174,28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173,29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12.564,07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15.661,30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38.421,00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38.421,00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124,65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141,21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29.788,87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102.462,02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203.065,90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198,19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232.215,89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44.196,70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5.5. Pomoći od izvanproračunskih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711.799,36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412.834,30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1.546,09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528.379,20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305.992,42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234.454,00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245.322,00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255.052,00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76,62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103,97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84.942,60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73.135,00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141,24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7.034,31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774,77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77.908,29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RASHODI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FUNKCIJSKOJ KLASIFIKACIJI</w:t>
      </w:r>
    </w:p>
    <w:p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"3-funkc.klas.!R13C1:R50C10" \a \f 4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436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>
        <w:trPr>
          <w:trHeight w:val="285"/>
          <w:jc w:val="center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FUNKCIJSKA KLASIFIKACIJA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9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4.491.379,52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5.454.774,63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4.787.320,00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5.014.470,00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652.051,75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942.199,22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1.075.332,00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1.067.900,00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1.138.018,00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106,57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 "Izvršna  i zakonodavna tijela, financijski i fiskalni poslovi, vanjski poslovi"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89.967,73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107.107,27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108.727,00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108.730,00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113,98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013 Opće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562.084,02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835.091,95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966.605,00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959.170,00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1.014.088,00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105,73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97.856,34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135.642,70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96.860,92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134.315,47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139.420,00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139.424,00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139.424,00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147.852,13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274.669,87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226.411,00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357.370,00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444.320,00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157,84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124,33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137.325,81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201.605,95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176.044,00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393.950,00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174,39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128,32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 Ekonomski poslovi koji nisu drugdje svrstani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10.526,32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73.063,92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50.367,00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50.370,00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50.370,00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694,11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71.534,88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282.566,85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712.269,00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395,01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252,07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71.534,88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87.729,77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122,64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 Gospodarenje otpadnim vodama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319,73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2.385.256,20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1.631.030,56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1.834.483,00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1.429.660,00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1.494.702,00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104,55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1.781.167,90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1.151.503,06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1.366.302,00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885.440,00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858.128,00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96,92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 Ulična rasvjeta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348.506,55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94.365,91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100.870,00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164.327,00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177,71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255.581,75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385.161,59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367.311,00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451.750,00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472.247,00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122,99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104,54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69.930,80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66.095,97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85.390,00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85.390,00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074 Službe javnog zdravstva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58.901,92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55.212,70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74.724,00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74.720,00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74.720,00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154.264,14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1.003.118,97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276.095,00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343.110,00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343.110,00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 Službe rekreacije i sporta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718.694,01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975,83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55.703,84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253.434,18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135.068,00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202.083,00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202.083,00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454,97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086 "Rashodi za rekreaciju, kulturu i religiju koji nisu drugdje svrstani"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24.910,70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29.663,55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836.101,58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1.006.370,68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1.125.055,00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1.070.350,00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100,47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731.418,54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886.654,70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971.815,00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925.810,00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930.850,00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121,22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100,54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34.640,63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38.224,17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117,73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094 Visoka naobrazba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52.558,25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096 Dodatne usluge u obrazovanju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76.531,70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113.079,81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 Starost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15.353,02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27.208,17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187,44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 Stanovanje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33.977,03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 Aktivnosti socijalne zaštite koje nisu drugdje svrstane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10.496,41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16.059,45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>
      <w:pP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9"/>
        </w:numPr>
        <w:spacing w:before="360" w:after="120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FINANCIRANJA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"4-rač.fin!R14C1:R25C10" \a \f 4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436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>
        <w:trPr>
          <w:trHeight w:val="285"/>
          <w:jc w:val="center"/>
        </w:trPr>
        <w:tc>
          <w:tcPr>
            <w:tcW w:w="4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  <w:jc w:val="center"/>
        </w:trPr>
        <w:tc>
          <w:tcPr>
            <w:tcW w:w="4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9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265.539,16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 Primici od zaduživanja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265.539,16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265.539,16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103.754,66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142.146,13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274.680,00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184,06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3,36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</w:t>
      </w:r>
    </w:p>
    <w:p>
      <w:pPr>
        <w:pStyle w:val="Odlomakpopisa"/>
        <w:spacing w:before="24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>
      <w:pPr>
        <w:pStyle w:val="Odlomakpopisa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Rashodi i izdaci u iznos od 5.833.670,00 eura iskazani prema programskoj, ekonomskoj klasifikaciji i izvorima financiranja raspoređuju se po nositeljima i korisnicima u Posebnom dijelu Proračuna kako slijedi:</w:t>
      </w:r>
    </w:p>
    <w:p>
      <w:pPr>
        <w:pStyle w:val="Odlomakpopisa"/>
        <w:spacing w:before="240"/>
        <w:ind w:left="0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"5-pos.dio!R4C1:R700C10" \a \f 4 \h </w:instrText>
      </w:r>
      <w:r>
        <w:rPr>
          <w:lang w:eastAsia="hr-HR"/>
        </w:rPr>
        <w:fldChar w:fldCharType="separate"/>
      </w:r>
    </w:p>
    <w:tbl>
      <w:tblPr>
        <w:tblW w:w="14320" w:type="dxa"/>
        <w:tblLook w:val="04A0" w:firstRow="1" w:lastRow="0" w:firstColumn="1" w:lastColumn="0" w:noHBand="0" w:noVBand="1"/>
      </w:tblPr>
      <w:tblGrid>
        <w:gridCol w:w="4540"/>
        <w:gridCol w:w="1300"/>
        <w:gridCol w:w="1300"/>
        <w:gridCol w:w="1300"/>
        <w:gridCol w:w="1300"/>
        <w:gridCol w:w="1300"/>
        <w:gridCol w:w="820"/>
        <w:gridCol w:w="820"/>
        <w:gridCol w:w="820"/>
        <w:gridCol w:w="820"/>
      </w:tblGrid>
      <w:tr>
        <w:trPr>
          <w:trHeight w:val="285"/>
        </w:trPr>
        <w:tc>
          <w:tcPr>
            <w:tcW w:w="45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</w:tc>
      </w:tr>
      <w:tr>
        <w:trPr>
          <w:trHeight w:val="270"/>
        </w:trPr>
        <w:tc>
          <w:tcPr>
            <w:tcW w:w="4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2022/'21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2023/'22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2024/'23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2025/'24</w:t>
            </w:r>
          </w:p>
        </w:tc>
      </w:tr>
      <w:tr>
        <w:trPr>
          <w:trHeight w:val="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4.595.134,18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5.596.920,76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5.833.670,00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5.062.000,00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5.023.700,00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99,24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93.231,53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149.910,37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151.531,00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151.525,00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166.725,00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110,03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93.231,53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149.910,37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151.531,00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151.525,00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166.725,00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110,03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PREDSTAVNIČKA I IZVRŠNA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93.005,27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144.601,47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146.221,00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146.215,00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161.415,00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110,40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Redovna djelatnost predstavničkih i izvršnih tijela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64.149,14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63.773,30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63.043,38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62.711,52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64.333,00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64.333,00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63.043,38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62.711,52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64.333,00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64.333,00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47.638,00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33.379,78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13.679,99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25.748,23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1.105,76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1.105,76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1.105,76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Političke stranke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Informiranje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3.399,29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16.258,53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478,29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2.949,37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13.338,63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2.949,37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2.949,37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449,92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648,98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449,92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648,98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449,92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648,98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A100105 Tekuća zaliha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A100106 Suradnja s drugim gradovima i općinama i međunarodna suradnja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1.426,78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A100107 Obilježavanje proslave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Sv.Martina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A100108 Obilježavanje proslave Praznika rada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A100109 Obilježavanje ostalih proslava i manifestacija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3.263,80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36.830,57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3.263,80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36.830,57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36.830,57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36.830,57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A100110 Izbori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17.580,93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11.973,13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11.973,13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10.316,23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1.656,90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5.607,80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5.607,80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5.607,80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A100201 Redovna djelatnost mjesne samouprave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133,35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133,35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133,35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586,59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586,59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586,59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4.501.902,65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5.447.010,39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5.682.139,00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4.910.475,00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4.856.975,00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98,91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3.875.907,85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4.661.291,38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4.829.729,00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4.077.475,00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4.018.935,00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98,56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2001 JAVNA UPRAVA I ADMINISTRACIJA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495.036,17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699.515,56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797.978,00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923.430,00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657.980,00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141,31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71,25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A200101 Redovna djelatnost javne uprave i administracije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396.242,56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562.147,46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653.598,00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653.600,00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653.600,00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141,87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372.389,14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524.387,82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612.520,00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570.426,00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580.351,00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93,13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101,74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372.389,14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524.387,82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612.520,00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570.426,00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580.351,00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101,74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299.839,08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417.944,12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67.315,40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99.143,95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104.985,00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72.816,00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115,78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5.234,66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14.856,90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28.269,95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31.588,00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71.590,00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71.590,00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14.856,90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28.269,95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31.588,00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71.590,00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71.590,00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14.597,26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71.190,00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7.486,68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7.830,65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9.925,00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126,74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7.486,68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7.830,65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7.486,68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7.830,65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A200103 Otplata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 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94.546,68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189,61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K200102 Nabava opreme i prijevoznih sredstava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4.246,93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4.246,93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4.246,93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4.246,93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2002 UPRAVLJANJE I GOSPODARENJE IMOVINOM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328.447,08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648.948,22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998.137,00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530.410,00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589.791,00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197,58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111,20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A200201 Redovno korištenje imovine i upravljanje imovinom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131.728,00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244.143,64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289.781,00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282.345,00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321.108,00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113,73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49.369,40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87.132,55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108.015,00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95.162,00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181.241,00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176,49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123,97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190,46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49.369,40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87.132,55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108.015,00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95.162,00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181.241,00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190,46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44.393,09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79.832,80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87.862,00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173.941,00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197,97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4.976,31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43.949,99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52.425,51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62.179,00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62.179,00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43.949,99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52.425,51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62.179,00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62.179,00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43.949,99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51.629,17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61.382,00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61.379,00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61.379,00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11.059,00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34.308,85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47.316,00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47.316,00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34.308,85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47.316,00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38.423,00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24.872,51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37.759,64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103,98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24.872,51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37.759,64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24.872,51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37.759,64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2.477,10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2.477,10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2.477,10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A200202 Rashodi vezani uz poslovne prostore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1.969,84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269,51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1.969,84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269,51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269,51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269,51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A200207 Gospodarenje znanstveno edukativnim centrom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Kontiji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8.462,00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8.465,00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8.465,00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A200208 Gospodarenje centrom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K200205 Kupnja zemljišta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87.673,06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6.1. Donacije od fizičkih osoba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18.878,64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68.794,42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68.794,42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68.794,42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112.084,42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K200206 Uređenje i nabava općinskih objekata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107.076,18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286.084,01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464.985,00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267,18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127,49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18.212,57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81.045,00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110,77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401,73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18.212,57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18.212,57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13.537,73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6.503,42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7.034,31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774,77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15.661,29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15.661,29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15.661,29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88.863,61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243.214,54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365.305,00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273,69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88.863,61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243.214,54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273,69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88.863,61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77.908,29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T200203 Naknada šteta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2003 JAČANJE GOSPODARSTVA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10.526,32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73.063,92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50.367,00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50.370,00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50.370,00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694,11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A200301 Poticanje razvoja gospodarstva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A200302 Sufinanciranje rada subjekata gospodarske djelatnosti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5.854,47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5.854,47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5.854,47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2.138,24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8.494,26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A200304 Lokalne akcijske grupe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K200303 Razvoj infrastrukture širokopojasnog pristupa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22.961,06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8.029,74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6.835,23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4.180,77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14.931,32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14.931,32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14.931,32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2004 PRIJAVA PROJEKATA NA NATJEČAJE NACIONALNIH I EUROPSKIH PROGRAMA I FONDOVA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1.372.407,56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220.651,66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120.346,00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140.275,00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77,35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A200401 Priprema projekata, pričuva za programe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27.896,69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185,73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29.427,00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221,72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29.427,00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221,72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29.427,00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221,72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27.896,69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5.574,36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27.896,69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27.896,69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K200404 KLIM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1.045.386,85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188.532,74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3.475,50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822,88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3.475,50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822,88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1.951,63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822,88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23.450,54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37.825,99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12.386,03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12.386,03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11.064,51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11.064,51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29.788,87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29.788,87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29.788,87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96.797,45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96.797,45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96.797,45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141.960,80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1.234,32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5.225,69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1.234,32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2.927,42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2.298,27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1.234,32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136.735,11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136.735,11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617.064,13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148.649,55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85.316,53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148.649,55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8.937,73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4.778,02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64.994,38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143.871,53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531.747,60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531.747,60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132.690,28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132.690,28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132.690,28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K200405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299.124,02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95.480,78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95.480,78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95.480,78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180.051,76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180.051,76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180.051,76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19.078,90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19.078,90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19.078,90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T200403 NOCTIFY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121.430,00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60,53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10.490,00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161,38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41,47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69,05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69,05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97.140,00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60,53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73,13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70,37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2005 OSTALI PROGRAMI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T200501 Obnova pročelja zgrada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2201 JAVNE POTREBE U OBRAZOVANJU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210.106,78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220.651,67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272.645,00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232.310,00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232.310,00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A220101 OŠ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84.787,30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76.514,69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95.705,00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62.767,29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68.962,76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100,73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62.767,29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68.962,76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100,73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62.767,29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68.962,76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69.115,00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100,73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22.020,01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7.551,93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22.020,01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7.551,93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22.020,01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7.551,93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A220102 Umjetnička škola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20.636,44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24.421,00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23.695,00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23.695,00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14.690,50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18.050,30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14.690,50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18.050,30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14.690,50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18.050,30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4.188,91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4.048,05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4.188,91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4.048,05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4.188,91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4.048,05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1.757,03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1.757,03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1.757,03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A220103 Stipendije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87.198,88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89.189,73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87.198,88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89.189,73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87.198,88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89.189,73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87.198,88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89.189,73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A220104 Sufinanciranje troškova obrazovanja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145,19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17.484,16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2301 JAVNE POTREBE U KULTURI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38.015,77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58.132,58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65.719,00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A230101 Park skulptura Dušan Džamonja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11.732,02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12.475,94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11.732,02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12.475,94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11.732,02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12.475,94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11.732,02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12.475,94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A230102 Međunarodna studentska kiparska škola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Montraker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20.974,83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20.974,83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20.974,83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20.974,83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A230103 Sufinanciranje rada ustanova i udruga u kulturi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8.623,00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A230104 Valorizacija i promocija kulturne baštine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13.139,56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13.073,20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103,65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13.073,20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13.073,20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 A230105 Čitaonica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2302 ZAŠTITA KULTURNE BAŠTINE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14.424,27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152.498,50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93.570,00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93.570,00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K230201 Revitalizacija kompleksa Sv. Mihovil u Kloštru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K230203 Arheološki lokalitet Monte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Ricco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Mukaba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Gradina, obala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K230206 Park Skulptura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D.Džamonja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1.151,99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86.269,82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9.157,87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15.195,00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15.195,00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5.176,19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5.176,19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1.151,99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77.111,95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1.151,99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77.111,95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1.151,99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77.111,95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2401 JAVNE POTREBE U SPORTU I REKREACIJI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718.694,01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975,83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A240101 Poticanje sportsko - rekreativnih aktivnosti i rada sportskih udruga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87.530,69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87.530,69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73.649,60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87.530,69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18.647,55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18.647,55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18.647,55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K240101 Izgradnja sportskih objekata - pomoćno nogometno igralište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530.891,24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382.241,69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382.241,69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382.241,69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K240102 Izgradnja sportskih objekata - multifunkcionalno igralište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81.624,53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81.624,53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81.624,53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81.624,53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2501 JAVNE POTREBE U SOCIJALI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76.531,70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113.079,81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A250101 Savjetovanje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2.179,79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2.179,79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2.179,79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A250102 Naknade troškova stanovanja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33.977,03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33.578,87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168,64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177,19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19.911,05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565,10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A250103 Jednokratne naknade za novorođenče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6.636,16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A250104 Pomoć umirovljenicima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30.771,22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A250106 Troškovi boravka u vrtiću i jaslicama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4.144,43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4.144,43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4.144,43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4.144,43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A250107 Topli obrok učenika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4.572,43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4.572,43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159,65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4.572,43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4.572,43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A250108 Izvanredne pomoći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963,57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5.043,46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523,41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963,57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5.043,46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523,41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963,57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5.043,46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523,41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963,57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5.043,46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523,41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A250109 Ostale naknade iz socijalnog programa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7.353,05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7.353,05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7.353,05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7.353,05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2601 JAVNE POTREBE U ZAŠTITI, OČUVANJU I UNAPREĐENJU ZDRAVLJA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71.390,75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68.484,98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85.548,00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85.390,00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85.390,00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A260101 Zaštita pučanstva od zaraznih bolesti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15.170,90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817,57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817,57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817,57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12.030,70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226,61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12.030,70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12.030,70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12.276,86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129,16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2.322,65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A260102 Sufinanciranje rada ustanova i stručnih osoba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32.957,15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29.544,10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30.366,00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30.360,00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30.360,00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10.903,13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11.626,52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10.903,13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11.626,52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8.547,35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9.104,79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2.355,78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2.521,73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22.054,02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22.054,02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22.054,02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A260103 Sufinanciranje rada udruga i programa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A260105 Hrvatski crveni križ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10.773,87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10.803,64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10.773,87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10.803,64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10.773,87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10.803,64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10.773,87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10.803,64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K260104 Sufinanciranje kreditne obveze za izgradnju i opremanje zdravstvenih ustanova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11.028,88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10.883,27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2602 RAZVOJ CIVILNOG DRUŠTVA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23.450,75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27.274,54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A260201 Sufinanciranje rada udruga i programa civilnog društva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22.123,52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25.947,31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22.123,52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25.947,31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22.123,52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25.947,31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22.123,52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25.947,31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A260202 Zaklada za poticanje partnerstva i jačanje civilnog društva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2701 ODRŽAVANJE KOMUNALNE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606.601,26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841.661,66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915.657,00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999.165,00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1.018.162,00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101,90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A270101 Održavanje čistoće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64.108,80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77.111,95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28.891,91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23.691,02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110,36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28.891,91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23.691,02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24.557,68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21.302,01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4.334,23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35.216,89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53.420,93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151,69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118,26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35.216,89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53.420,93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35.216,89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53.420,93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79.111,00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A270102 Održavanje javnih površina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66.451,76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81.558,14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149.778,00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149.510,00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149.510,00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183,65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53.741,68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68.285,86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127,06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114,27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53.741,68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63.640,56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53.741,68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63.640,56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34.773,00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12.564,07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12.564,07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12.564,07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292,87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146,01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84.877,00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A270103 Održavanje zelenih površina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146.128,45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219.656,25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4.125,39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138.894,42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4.125,39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138.894,42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4.125,39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138.894,42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134.143,00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142.003,06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80.761,83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56,87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142.003,06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80.761,83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142.003,06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80.761,83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108.737,00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A270104 Održavanje nerazvrstanih cesta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223.187,92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318.003,86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268.765,00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373.697,00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105,80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186.175,00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201.871,40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98.684,00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212.538,00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108,43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215,37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186.175,00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201.871,40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98.684,00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212.538,00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215,37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186.175,00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201.871,40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98.684,00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212.538,00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215,37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100.736,61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86.643,00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175,53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48,14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100.736,61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86.643,00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48,14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1.796,00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100.736,61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86.643,00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48,14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15.395,85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15.395,85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15.395,85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4.9. Ostali prihodi po posebnim propisima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35.216,92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35.216,92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35.216,92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A270105 Održavanje javnih plaža i otoka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30.574,13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64.105,10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95.494,00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148,96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30.574,13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64.105,10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95.494,00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148,96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30.574,13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60.787,03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30.574,13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60.787,03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A270106 Održavanje javne rasvjete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57.914,20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40.970,00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96,47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57.914,20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40.970,00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96,47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57.914,20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40.970,00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96,47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57.914,20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40.970,00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96,47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A270108 Održavanje objekata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16.416,30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31.720,75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193,23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16.416,30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31.720,75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193,23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16.416,30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31.720,75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16.416,30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31.720,75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A270109 Ostale komunalne potrebe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1.819,70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1.819,70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1.819,70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1.819,70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2801 ZBRINJAVANJE OTPADA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16.634,06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20.041,14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K280105 Sufinanciranje izgradnje ŽCGO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Kaštijun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9.207,98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K280107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Reciklažno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dvorište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K280108 Nabava spremnika za odvojeno prikupljanje otpada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7.426,08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7.426,08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7.426,08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7.426,08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2802 UREĐENJE IGRALIŠTA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K280201 Uređenje igrališta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5.478,80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2803 GRADNJA OBJEKATA I UREĐAJA KOMUNALNE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427.918,16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262.525,71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234.442,00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517.307,00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144,90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K280301 Prometna infrastruktura naselja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137.325,81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157.940,15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165.426,00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393.950,00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128,32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95.518,13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35.835,16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40.082,00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143.932,00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163.932,00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359,09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113,90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95.518,13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136.932,00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163.932,00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119,72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95.518,13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33.446,00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136.932,00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163.932,00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119,72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125.344,00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134,91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5.5. Pomoći od izvanproračunskih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15.263,12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163.068,00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198.018,00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121,43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15.263,12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163.068,00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198.018,00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121,43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15.263,12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163.068,00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198.018,00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121,43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K280302 Prometna infrastruktura ostalih naselja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K280303 Javna rasvjeta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290.592,35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47.912,93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58.398,00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123.357,00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246,71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27.834,79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47.912,93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73.357,00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172,13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27.834,79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47.912,93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73.357,00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27.834,79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47.912,93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73.357,00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262.757,56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376,73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262.757,56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376,73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262.757,56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376,73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K280305 Izgradnja garažne zgrada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K280306 Uređenje zone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Montraker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13.006,83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13.006,83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13.006,83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13.006,83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2805 UREĐENJE STAROGRADSKE JEZGRE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K280501 Dokumentacija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33.047,98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2806 ODVODNJA I PROČIŠĆAVANJE OTPADNIH VODA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319,73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A280602 Pražnjenje septičkih jama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K280601 Odvodnja i pročišćavanje otpadnih voda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609.675,00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194.837,08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2809 REKONSTRUKCIJA GRADSKE RIVE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K280901 Dokumentacija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32.517,09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2901 ZAŠTITA I SPAŠAVANJE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97.856,34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135.642,70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A290101 Djelatnost javnih vatrogasnih postrojbi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75.217,28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82.686,30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81.155,00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81.160,00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81.160,00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15.414,50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29.995,35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15.414,50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29.995,35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15.414,50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29.995,35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59.802,78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52.690,95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59.802,78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52.690,95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36 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59.802,78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52.690,95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A290102 Djelatnosti vatrogasnih zajednica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21.643,64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21.643,64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21.643,64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21.643,64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50.965,56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A290103 Ostale djelatnosti zaštite i spašavanja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3001 PROSTORNO UREĐENJE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113.478,01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114.677,00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75.120,00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75.120,00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K300101 Izrada planova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63.574,23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35.702,44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51,63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35.702,44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35.702,44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K300102 Izrada ostalih dokumenata prostornog uređenja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49.903,78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7.432,48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49.903,78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49.903,78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49.903,78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625.994,80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785.719,01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838.040,00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100,61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DJEČJI VRTIĆ TIĆI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625.994,80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785.719,01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838.040,00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100,61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2190 PRORAČUNSKI KORISNIK RKP: 34233 - DJEČJI VRTIĆ TIĆI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625.994,80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785.719,01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838.040,00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100,61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A219001 Odgojno, administrativno i tehničko osoblje - vrtić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421.267,02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538.715,22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576.495,00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565.540,00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570.540,00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100,88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347.701,06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456.831,91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131,39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101,32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347.701,06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456.831,91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101,32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321.235,63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426.703,83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101,16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26.465,43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30.128,08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103,26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63.112,68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78.956,77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63.112,68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78.956,77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62.354,97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78.226,79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757,71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729,98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613,83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172,98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1.704,16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741,34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93,07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1.704,16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8.135,15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8.135,15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8.135,15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A219002 Odgojno, administrativno i tehničko osoblje - vrtić Funtana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202.772,19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243.818,45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274.915,00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266.460,00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28.977,25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34.507,93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28.977,25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34.507,93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28.659,53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34.109,76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317,72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173.721,91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209.303,88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233.625,00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225.170,00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225.210,00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120,48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111,62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173.721,91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209.303,88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233.625,00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225.170,00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225.210,00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161.822,03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192.315,36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11.899,88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16.988,52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100,22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K219003 Nabava opreme - vrtić Vrsar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1.928,18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2.256,28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382,09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382,09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382,09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1.546,09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K219004 Nabava opreme - vrtić Funtana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968,44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968,44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968,44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>
      <w:pPr>
        <w:pStyle w:val="Odlomakpopisa"/>
        <w:spacing w:before="24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ZAKLJUČNE ODREDBE</w:t>
      </w:r>
    </w:p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>
      <w:pPr>
        <w:spacing w:before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Proračun Općine Vrsar – Orsera za 2023. godinu s projekcijama za 2024. i 2025. godinu objavit će se u „Službenim novinama Općine Vrsar – Orsera“, a stupa na snagu i primjenjuje se od 01.siječnja 2023. godine.</w:t>
      </w:r>
    </w:p>
    <w:p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 400-01/22-01/__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URBROJ:2163-40-_____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Vrsar – Orsera, __.__.2022.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VRSAR – ORSERA</w:t>
      </w:r>
    </w:p>
    <w:p>
      <w:pPr>
        <w:tabs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PREDSJEDNICA OPĆINSKOG VIJEĆA</w:t>
      </w:r>
    </w:p>
    <w:p>
      <w:pPr>
        <w:tabs>
          <w:tab w:val="center" w:pos="992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Marina Deak</w:t>
      </w:r>
    </w:p>
    <w:sectPr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99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tabs>
        <w:tab w:val="clear" w:pos="4536"/>
        <w:tab w:val="clear" w:pos="9072"/>
        <w:tab w:val="center" w:pos="6946"/>
        <w:tab w:val="right" w:pos="14004"/>
      </w:tabs>
      <w:rPr>
        <w:rFonts w:ascii="Times New Roman" w:hAnsi="Times New Roman" w:cs="Times New Roman"/>
      </w:rPr>
    </w:pPr>
    <w:r>
      <w:rPr>
        <w:u w:val="single"/>
      </w:rPr>
      <w:tab/>
    </w:r>
    <w:r>
      <w:rPr>
        <w:rFonts w:ascii="Times New Roman" w:hAnsi="Times New Roman" w:cs="Times New Roman"/>
        <w:u w:val="single"/>
      </w:rPr>
      <w:t>Prijedlog Proračuna Općine Vrsar – Orsera za 2023. godinu i projekcije za 2024. i 2025. godinu</w:t>
    </w:r>
    <w:r>
      <w:rPr>
        <w:rFonts w:ascii="Times New Roman" w:hAnsi="Times New Roman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42A"/>
    <w:multiLevelType w:val="hybridMultilevel"/>
    <w:tmpl w:val="0A9C3EE8"/>
    <w:lvl w:ilvl="0" w:tplc="D990E404">
      <w:start w:val="1"/>
      <w:numFmt w:val="upperLetter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896855"/>
    <w:multiLevelType w:val="hybridMultilevel"/>
    <w:tmpl w:val="4CC6B468"/>
    <w:lvl w:ilvl="0" w:tplc="F41A10C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FB5A4F"/>
    <w:multiLevelType w:val="hybridMultilevel"/>
    <w:tmpl w:val="CBE0D8E6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1E3B6BE9"/>
    <w:multiLevelType w:val="hybridMultilevel"/>
    <w:tmpl w:val="44781D98"/>
    <w:lvl w:ilvl="0" w:tplc="7B5E561E">
      <w:start w:val="1"/>
      <w:numFmt w:val="upperLetter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CB5600D"/>
    <w:multiLevelType w:val="hybridMultilevel"/>
    <w:tmpl w:val="F6B8A8DA"/>
    <w:lvl w:ilvl="0" w:tplc="3046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58CD"/>
    <w:multiLevelType w:val="hybridMultilevel"/>
    <w:tmpl w:val="9D1EF0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50E"/>
    <w:multiLevelType w:val="hybridMultilevel"/>
    <w:tmpl w:val="B58417C0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1070360"/>
    <w:multiLevelType w:val="hybridMultilevel"/>
    <w:tmpl w:val="ABC2CE4C"/>
    <w:lvl w:ilvl="0" w:tplc="5AFE4DB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5C5726"/>
    <w:multiLevelType w:val="hybridMultilevel"/>
    <w:tmpl w:val="631E0DDA"/>
    <w:lvl w:ilvl="0" w:tplc="9516E33A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9" w:hanging="360"/>
      </w:pPr>
    </w:lvl>
    <w:lvl w:ilvl="2" w:tplc="041A001B" w:tentative="1">
      <w:start w:val="1"/>
      <w:numFmt w:val="lowerRoman"/>
      <w:lvlText w:val="%3."/>
      <w:lvlJc w:val="right"/>
      <w:pPr>
        <w:ind w:left="1979" w:hanging="180"/>
      </w:pPr>
    </w:lvl>
    <w:lvl w:ilvl="3" w:tplc="041A000F" w:tentative="1">
      <w:start w:val="1"/>
      <w:numFmt w:val="decimal"/>
      <w:lvlText w:val="%4."/>
      <w:lvlJc w:val="left"/>
      <w:pPr>
        <w:ind w:left="2699" w:hanging="360"/>
      </w:pPr>
    </w:lvl>
    <w:lvl w:ilvl="4" w:tplc="041A0019" w:tentative="1">
      <w:start w:val="1"/>
      <w:numFmt w:val="lowerLetter"/>
      <w:lvlText w:val="%5."/>
      <w:lvlJc w:val="left"/>
      <w:pPr>
        <w:ind w:left="3419" w:hanging="360"/>
      </w:pPr>
    </w:lvl>
    <w:lvl w:ilvl="5" w:tplc="041A001B" w:tentative="1">
      <w:start w:val="1"/>
      <w:numFmt w:val="lowerRoman"/>
      <w:lvlText w:val="%6."/>
      <w:lvlJc w:val="right"/>
      <w:pPr>
        <w:ind w:left="4139" w:hanging="180"/>
      </w:pPr>
    </w:lvl>
    <w:lvl w:ilvl="6" w:tplc="041A000F" w:tentative="1">
      <w:start w:val="1"/>
      <w:numFmt w:val="decimal"/>
      <w:lvlText w:val="%7."/>
      <w:lvlJc w:val="left"/>
      <w:pPr>
        <w:ind w:left="4859" w:hanging="360"/>
      </w:pPr>
    </w:lvl>
    <w:lvl w:ilvl="7" w:tplc="041A0019" w:tentative="1">
      <w:start w:val="1"/>
      <w:numFmt w:val="lowerLetter"/>
      <w:lvlText w:val="%8."/>
      <w:lvlJc w:val="left"/>
      <w:pPr>
        <w:ind w:left="5579" w:hanging="360"/>
      </w:pPr>
    </w:lvl>
    <w:lvl w:ilvl="8" w:tplc="041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 w15:restartNumberingAfterBreak="0">
    <w:nsid w:val="351534EC"/>
    <w:multiLevelType w:val="hybridMultilevel"/>
    <w:tmpl w:val="DC9CD110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3B1A0D96"/>
    <w:multiLevelType w:val="hybridMultilevel"/>
    <w:tmpl w:val="D10EA8F4"/>
    <w:lvl w:ilvl="0" w:tplc="F1BA3692">
      <w:start w:val="1"/>
      <w:numFmt w:val="upp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4C142F6"/>
    <w:multiLevelType w:val="hybridMultilevel"/>
    <w:tmpl w:val="D81C4CEE"/>
    <w:lvl w:ilvl="0" w:tplc="C75465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5B2AAC"/>
    <w:multiLevelType w:val="hybridMultilevel"/>
    <w:tmpl w:val="6220EBB8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6350409E"/>
    <w:multiLevelType w:val="hybridMultilevel"/>
    <w:tmpl w:val="39B67D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EDA"/>
    <w:multiLevelType w:val="hybridMultilevel"/>
    <w:tmpl w:val="357C1DD8"/>
    <w:lvl w:ilvl="0" w:tplc="534845F4">
      <w:start w:val="1"/>
      <w:numFmt w:val="upperLetter"/>
      <w:lvlText w:val="%1."/>
      <w:lvlJc w:val="left"/>
      <w:pPr>
        <w:ind w:left="539" w:hanging="360"/>
      </w:pPr>
      <w:rPr>
        <w:rFonts w:ascii="Times New Roman" w:eastAsiaTheme="minorHAnsi" w:hAnsi="Times New Roman" w:cs="Times New Roman"/>
        <w:b/>
        <w:bCs/>
      </w:rPr>
    </w:lvl>
    <w:lvl w:ilvl="1" w:tplc="A2FC4AB0">
      <w:start w:val="1"/>
      <w:numFmt w:val="decimal"/>
      <w:lvlText w:val="%2.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5" w15:restartNumberingAfterBreak="0">
    <w:nsid w:val="79AA4B72"/>
    <w:multiLevelType w:val="hybridMultilevel"/>
    <w:tmpl w:val="8CA4DF72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num w:numId="1" w16cid:durableId="1975215150">
    <w:abstractNumId w:val="11"/>
  </w:num>
  <w:num w:numId="2" w16cid:durableId="414865747">
    <w:abstractNumId w:val="5"/>
  </w:num>
  <w:num w:numId="3" w16cid:durableId="1378746677">
    <w:abstractNumId w:val="4"/>
  </w:num>
  <w:num w:numId="4" w16cid:durableId="1111709435">
    <w:abstractNumId w:val="13"/>
  </w:num>
  <w:num w:numId="5" w16cid:durableId="234828035">
    <w:abstractNumId w:val="8"/>
  </w:num>
  <w:num w:numId="6" w16cid:durableId="910045593">
    <w:abstractNumId w:val="7"/>
  </w:num>
  <w:num w:numId="7" w16cid:durableId="253561645">
    <w:abstractNumId w:val="2"/>
  </w:num>
  <w:num w:numId="8" w16cid:durableId="154692502">
    <w:abstractNumId w:val="9"/>
  </w:num>
  <w:num w:numId="9" w16cid:durableId="150610372">
    <w:abstractNumId w:val="14"/>
  </w:num>
  <w:num w:numId="10" w16cid:durableId="905266795">
    <w:abstractNumId w:val="12"/>
  </w:num>
  <w:num w:numId="11" w16cid:durableId="379941458">
    <w:abstractNumId w:val="6"/>
  </w:num>
  <w:num w:numId="12" w16cid:durableId="180290401">
    <w:abstractNumId w:val="15"/>
  </w:num>
  <w:num w:numId="13" w16cid:durableId="647321156">
    <w:abstractNumId w:val="3"/>
  </w:num>
  <w:num w:numId="14" w16cid:durableId="1211722401">
    <w:abstractNumId w:val="1"/>
  </w:num>
  <w:num w:numId="15" w16cid:durableId="537356447">
    <w:abstractNumId w:val="0"/>
  </w:num>
  <w:num w:numId="16" w16cid:durableId="1876849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D006-8831-42E6-AF48-7706F81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2">
    <w:name w:val="xl82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89">
    <w:name w:val="xl8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7">
    <w:name w:val="xl9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1">
    <w:name w:val="xl101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14577</Words>
  <Characters>83091</Characters>
  <Application>Microsoft Office Word</Application>
  <DocSecurity>0</DocSecurity>
  <Lines>692</Lines>
  <Paragraphs>194</Paragraphs>
  <ScaleCrop>false</ScaleCrop>
  <Company/>
  <LinksUpToDate>false</LinksUpToDate>
  <CharactersWithSpaces>97474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2</cp:revision>
  <cp:lastPrinted>2022-12-02T11:23:00Z</cp:lastPrinted>
  <dcterms:created xsi:type="dcterms:W3CDTF">2022-12-07T10:49:00Z</dcterms:created>
  <dcterms:modified xsi:type="dcterms:W3CDTF">2022-12-07T10:49:00Z</dcterms:modified>
</cp:coreProperties>
</file>