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fldChar w:fldCharType="begin"/>
      </w:r>
      <w: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REKAPITULACIJA!R1C1:R40C5 \a \f 4 \h </w:instrText>
      </w:r>
      <w:r>
        <w:fldChar w:fldCharType="separate"/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odredbi članaka 42. i 45. Zakona o proračunu </w:t>
      </w:r>
      <w:r>
        <w:t>(„</w:t>
      </w:r>
      <w:r>
        <w:rPr>
          <w:rFonts w:ascii="Times New Roman" w:hAnsi="Times New Roman" w:cs="Times New Roman"/>
          <w:sz w:val="24"/>
          <w:szCs w:val="24"/>
        </w:rPr>
        <w:t xml:space="preserve">Narodne novine“, br. 144/21),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članaka 42. i 91. Statuta Općine Vrsar - Orsera (Službene novine Općine Vrsar, br. 2/21), Općinsko vijeće Općine Vrsar - Orsera na sjednici održanoj dana 28.12.2022. godine donosi</w:t>
      </w:r>
    </w:p>
    <w:p>
      <w:pPr>
        <w:spacing w:before="36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– ORSERA ZA 2022. GODINU</w:t>
      </w:r>
    </w:p>
    <w:p>
      <w:pPr>
        <w:tabs>
          <w:tab w:val="center" w:pos="11340"/>
        </w:tabs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DIO</w:t>
      </w:r>
    </w:p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Vrsar – Orsera za 2022. godinu s projekcijom za 2023. i 2024. godinu ("Službene novine Općine Vrsar - Orsera", broj 13/21), u članku 1. mijenja se: A. Račun prihoda i rashoda za 2022. godinu, B. Račun zaduživanja/financiranja za 2022. godinu i C. Raspoloživa sredstva iz prethodnih godina kako slijedi: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080"/>
        <w:gridCol w:w="1418"/>
        <w:gridCol w:w="1559"/>
        <w:gridCol w:w="992"/>
        <w:gridCol w:w="1418"/>
      </w:tblGrid>
      <w:tr>
        <w:trPr>
          <w:trHeight w:val="300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>
      <w:pPr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REKAPITULACIJA!R13C1:R17C5 \a \f 4 \h  \* MERGEFORMAT </w:instrText>
      </w:r>
      <w:r>
        <w:rPr>
          <w:lang w:eastAsia="hr-HR"/>
        </w:rPr>
        <w:fldChar w:fldCharType="separate"/>
      </w:r>
    </w:p>
    <w:tbl>
      <w:tblPr>
        <w:tblW w:w="13013" w:type="dxa"/>
        <w:jc w:val="center"/>
        <w:tblLook w:val="04A0" w:firstRow="1" w:lastRow="0" w:firstColumn="1" w:lastColumn="0" w:noHBand="0" w:noVBand="1"/>
      </w:tblPr>
      <w:tblGrid>
        <w:gridCol w:w="7632"/>
        <w:gridCol w:w="1366"/>
        <w:gridCol w:w="1611"/>
        <w:gridCol w:w="986"/>
        <w:gridCol w:w="1418"/>
      </w:tblGrid>
      <w:tr>
        <w:trPr>
          <w:trHeight w:val="405"/>
          <w:jc w:val="center"/>
        </w:trPr>
        <w:tc>
          <w:tcPr>
            <w:tcW w:w="76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-4.031.500.,00</w:t>
            </w:r>
          </w:p>
        </w:tc>
        <w:tc>
          <w:tcPr>
            <w:tcW w:w="9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-10,51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34.330.500,00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-2.978.000,00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4.296.800,00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33.678.300,00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-8.458.800,00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3.258.700,00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-2.847.500,00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-265,87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-1.776.500,00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B. RAČUN ZADUŽIVANJA / FINANCIRANJA</w:t>
      </w:r>
    </w:p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7490"/>
        <w:gridCol w:w="1418"/>
        <w:gridCol w:w="1417"/>
        <w:gridCol w:w="1157"/>
        <w:gridCol w:w="1418"/>
      </w:tblGrid>
      <w:tr>
        <w:trPr>
          <w:trHeight w:val="405"/>
          <w:jc w:val="center"/>
        </w:trPr>
        <w:tc>
          <w:tcPr>
            <w:tcW w:w="7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Primici od financijske imovine i zaduživanja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-1.071.000,00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-2.233.00,00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C. RASPOLOŽIVA SREDSTVA IZ PRETHODNIH GODINA</w:t>
      </w:r>
    </w:p>
    <w:tbl>
      <w:tblPr>
        <w:tblW w:w="13044" w:type="dxa"/>
        <w:jc w:val="center"/>
        <w:tblLook w:val="04A0" w:firstRow="1" w:lastRow="0" w:firstColumn="1" w:lastColumn="0" w:noHBand="0" w:noVBand="1"/>
      </w:tblPr>
      <w:tblGrid>
        <w:gridCol w:w="7490"/>
        <w:gridCol w:w="1559"/>
        <w:gridCol w:w="1276"/>
        <w:gridCol w:w="1134"/>
        <w:gridCol w:w="1585"/>
      </w:tblGrid>
      <w:tr>
        <w:trPr>
          <w:trHeight w:val="405"/>
          <w:jc w:val="center"/>
        </w:trPr>
        <w:tc>
          <w:tcPr>
            <w:tcW w:w="7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viška/manjka koji će se pokriti/rasporediti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REKAPITULACIJA</w:t>
      </w:r>
    </w:p>
    <w:tbl>
      <w:tblPr>
        <w:tblW w:w="13042" w:type="dxa"/>
        <w:jc w:val="center"/>
        <w:tblLook w:val="04A0" w:firstRow="1" w:lastRow="0" w:firstColumn="1" w:lastColumn="0" w:noHBand="0" w:noVBand="1"/>
      </w:tblPr>
      <w:tblGrid>
        <w:gridCol w:w="7951"/>
        <w:gridCol w:w="1366"/>
        <w:gridCol w:w="1466"/>
        <w:gridCol w:w="893"/>
        <w:gridCol w:w="1366"/>
      </w:tblGrid>
      <w:tr>
        <w:trPr>
          <w:trHeight w:val="315"/>
          <w:jc w:val="center"/>
        </w:trPr>
        <w:tc>
          <w:tcPr>
            <w:tcW w:w="7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-7.009.500,00</w:t>
            </w:r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-16,62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35.160.500,00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-3.000.000,00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41.099.00,00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-4.162.000,00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36.937.000,00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15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-3.000.000,00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-7,11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</w:tbl>
    <w:p/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2. Proračuna Općine Vrsar - Orsera za 2022. godinu ("Službene novine Općine Vrsar - Orsera", broj 13/21), prihodi i rashodi te primici i izdaci utvrđeni u Računu prihoda i rashoda i Računu zaduživanja / financiranja mijenjaju se kako slijedi:</w:t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</w:t>
      </w:r>
    </w:p>
    <w:p>
      <w:pPr>
        <w:pStyle w:val="Odlomakpopisa"/>
        <w:spacing w:after="0" w:line="240" w:lineRule="auto"/>
        <w:ind w:left="1287"/>
        <w:contextualSpacing w:val="0"/>
        <w:jc w:val="both"/>
      </w:pPr>
      <w:r>
        <w:rPr>
          <w:lang w:eastAsia="hr-HR"/>
        </w:rPr>
        <w:lastRenderedPageBreak/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A.1!R3C1:R71C6 \a \f 4 \h </w:instrText>
      </w:r>
      <w:r>
        <w:rPr>
          <w:lang w:eastAsia="hr-HR"/>
        </w:rPr>
        <w:fldChar w:fldCharType="separate"/>
      </w:r>
    </w:p>
    <w:tbl>
      <w:tblPr>
        <w:tblW w:w="12620" w:type="dxa"/>
        <w:jc w:val="center"/>
        <w:tblLook w:val="04A0" w:firstRow="1" w:lastRow="0" w:firstColumn="1" w:lastColumn="0" w:noHBand="0" w:noVBand="1"/>
      </w:tblPr>
      <w:tblGrid>
        <w:gridCol w:w="585"/>
        <w:gridCol w:w="6902"/>
        <w:gridCol w:w="1366"/>
        <w:gridCol w:w="1535"/>
        <w:gridCol w:w="866"/>
        <w:gridCol w:w="1366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42.170.000,00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-7.009.500,00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-16,62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35.160.500,00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- 4.031.500,00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34.330.500,00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2.439.000,00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13.589.000,00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6.579.000,00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- 4.759.000,00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-36,59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8.246.000,00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- 465.000,00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2.316.000,00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- 4.323.000,00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-53,15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1.339.100,00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85.100,00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- 596.000,00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11.647.900,00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- 1.260.700,00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10.387.200,00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2.351.000,00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2.477.000,00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2.571.900,00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- 519.700,00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2.052.200,00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- 867.000,00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5.858.000,00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- 3.498.500,00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- 3.498.500,00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215,08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762.500,00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762.500,00</w:t>
            </w:r>
          </w:p>
        </w:tc>
      </w:tr>
      <w:tr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4.296.800,00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33.678.300,00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8.064.500,00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7.492.500,00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856.500,00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12.570.900,00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592.500,00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13.163.400,00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1.471.600,00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1.510.600,00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9.595.800,00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10.046.500,00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1.254.300,00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223.600,00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207,99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3.387.100,00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- 363.700,00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3.023.400,00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2.111.100,00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- 84.700,00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2.026.400,00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3.286.400,00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7.774.400,00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1.508.400,00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1.590.400,00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5.474.000,00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- 8.458.800,00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-72,19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3.258.700,00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10.233.000,00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- 7.814.500,00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-76,37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2.418.500,00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7.781.500,00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- 6.579.500,00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1.663.000,00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- 1.286.000,00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-77,33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-24,22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</w:tbl>
    <w:p>
      <w:pPr>
        <w:pStyle w:val="Odlomakpopisa"/>
        <w:spacing w:before="120" w:after="240"/>
        <w:ind w:left="128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I RASHODI PREMA IZVORIMA FINANCIRANJA</w:t>
      </w:r>
    </w:p>
    <w:p>
      <w:pPr>
        <w:pStyle w:val="Odlomakpopisa"/>
        <w:spacing w:after="0" w:line="240" w:lineRule="auto"/>
        <w:ind w:left="1281"/>
        <w:contextualSpacing w:val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"A.2!R4C1:R57C6" \a \f 4 \h  \* MERGEFORMAT </w:instrText>
      </w:r>
      <w:r>
        <w:rPr>
          <w:lang w:eastAsia="hr-HR"/>
        </w:rPr>
        <w:fldChar w:fldCharType="separate"/>
      </w:r>
    </w:p>
    <w:tbl>
      <w:tblPr>
        <w:tblW w:w="12680" w:type="dxa"/>
        <w:jc w:val="center"/>
        <w:tblLook w:val="04A0" w:firstRow="1" w:lastRow="0" w:firstColumn="1" w:lastColumn="0" w:noHBand="0" w:noVBand="1"/>
      </w:tblPr>
      <w:tblGrid>
        <w:gridCol w:w="640"/>
        <w:gridCol w:w="6951"/>
        <w:gridCol w:w="1366"/>
        <w:gridCol w:w="1557"/>
        <w:gridCol w:w="800"/>
        <w:gridCol w:w="1366"/>
      </w:tblGrid>
      <w:tr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42.170.000,00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-7.009.500,00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- 16,62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35.160.500,00 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2.642.000,00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14.337.000,00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14.337.000,00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12.761.900,00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- 1.847.700,00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- 14,48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10.914.200,00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- 119.700,00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742.200,00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- 606.000,00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3.869.000,00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- 4.759.000,00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- 36,59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- 562.000,00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- 4.210.000,00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3.923.000,00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811.100,00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14.101.900,00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811.100,00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14.101.900,00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15.106.300,00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1.627.000,00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16.733.300,00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775.900,00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6.819.400,00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- 1.168.500,00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2.473.500,00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5.136.000,00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8.064.800,00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- 3.555.300,00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- 44,08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4.509.500,00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- 216.900,00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1.990.400,00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- 3.352.400,00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878.100,00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759.000,00</w:t>
            </w:r>
          </w:p>
        </w:tc>
      </w:tr>
    </w:tbl>
    <w:p>
      <w:pPr>
        <w:pStyle w:val="Odlomakpopisa"/>
        <w:spacing w:before="120" w:after="240"/>
        <w:ind w:left="128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"OPĆI DIO!R139C1:R175C6"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spacing w:after="0" w:line="240" w:lineRule="auto"/>
        <w:ind w:left="92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A.3!R8C1:R44C6 \a \f 4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361"/>
        <w:gridCol w:w="1701"/>
        <w:gridCol w:w="1559"/>
        <w:gridCol w:w="888"/>
        <w:gridCol w:w="1366"/>
      </w:tblGrid>
      <w:tr>
        <w:trPr>
          <w:trHeight w:val="300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63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FUNKCIJSKA KLASIFIKACIJA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822.500,00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7.921.500,00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"Izvršna  i zakonodavna tijela, financijski i fiskalni poslovi, vanjski poslovi"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6.292.000,00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847.500,00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7.139.500,00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2.069.500,00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- 1.073.000,00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996.500,00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- 1.073.000,00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049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4.032.000,00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6.161.000,00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617.000,00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Gospodarenje otpadnim vodama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4.076.000,00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5.544.000,00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12.289.000,00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- 3.160.800,00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- 25,72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9.128.200,00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8.676.000,00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- 3.138.800,00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5.537.200,00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708.000,00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2.902.000,00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2.883.000,00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546.800,00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javnog zdravstva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464.800,00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- 4.761.000,00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- 62,99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2.797.000,00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1.415.000,00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1.909.500,00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- 761.000,00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1.148.500,00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"Rashodi za rekreaciju, kulturu i religiju koji nisu drugdje svrstani"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7.582.500,00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- 198.500,00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7.384.000,00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Predškolsko i osnovno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6.680.500,00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- 200.500,00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6.480.000,00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Srednjoškolsko 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Visoka naobrazba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359.000,00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Dodatne usluge u obrazovanju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Obitelj i djeca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121.000,00</w:t>
            </w:r>
          </w:p>
        </w:tc>
      </w:tr>
    </w:tbl>
    <w:p>
      <w:pPr>
        <w:spacing w:before="120" w:after="12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spacing w:before="120" w:after="12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</w:t>
      </w:r>
    </w:p>
    <w:p>
      <w:pPr>
        <w:pStyle w:val="Odlomakpopisa"/>
        <w:numPr>
          <w:ilvl w:val="0"/>
          <w:numId w:val="9"/>
        </w:numPr>
        <w:spacing w:before="120" w:after="120" w:line="240" w:lineRule="auto"/>
        <w:ind w:left="1281" w:hanging="357"/>
        <w:contextualSpacing w:val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RAČUN ZADUŽIVANJA / FINANCIRANJA PREMA EKONOMSKOJ KLASIFIKACIJI</w:t>
      </w:r>
    </w:p>
    <w:p>
      <w:pPr>
        <w:pStyle w:val="Odlomakpopisa"/>
        <w:spacing w:after="0" w:line="240" w:lineRule="auto"/>
        <w:ind w:left="1281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B.1!R4C1:R13C6 \a \f 4 \h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976"/>
        <w:gridCol w:w="1340"/>
        <w:gridCol w:w="1439"/>
        <w:gridCol w:w="780"/>
        <w:gridCol w:w="1340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VRSTA PRIMITAKA / IZDATAKA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PRIMICI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1.071.000,00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1.162.000,00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2.233.000,00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Otplata glavnice primljenih zajmova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2.162.000,00</w:t>
            </w:r>
          </w:p>
        </w:tc>
      </w:tr>
    </w:tbl>
    <w:p>
      <w:pPr>
        <w:pStyle w:val="Odlomakpopisa"/>
        <w:spacing w:before="120" w:after="120"/>
        <w:ind w:left="1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9"/>
        </w:numPr>
        <w:spacing w:before="120" w:after="120" w:line="240" w:lineRule="auto"/>
        <w:ind w:left="1281" w:hanging="357"/>
        <w:contextualSpacing w:val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 PREMA IZVORIMA FINANCIRANJA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B.1!R4C1:R13C6 \a \f 4 \h </w:instrText>
      </w:r>
      <w:r>
        <w:rPr>
          <w:lang w:eastAsia="hr-HR"/>
        </w:rPr>
        <w:fldChar w:fldCharType="separate"/>
      </w:r>
    </w:p>
    <w:p>
      <w:pPr>
        <w:pStyle w:val="Odlomakpopisa"/>
        <w:spacing w:after="0" w:line="240" w:lineRule="auto"/>
        <w:ind w:left="1281"/>
        <w:contextualSpacing w:val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B.2!R3C1:R10C6 \a \f 4 \h  \* MERGEFORMAT </w:instrText>
      </w:r>
      <w:r>
        <w:rPr>
          <w:lang w:eastAsia="hr-HR"/>
        </w:rPr>
        <w:fldChar w:fldCharType="separate"/>
      </w:r>
    </w:p>
    <w:tbl>
      <w:tblPr>
        <w:tblW w:w="12420" w:type="dxa"/>
        <w:jc w:val="center"/>
        <w:tblLook w:val="04A0" w:firstRow="1" w:lastRow="0" w:firstColumn="1" w:lastColumn="0" w:noHBand="0" w:noVBand="1"/>
      </w:tblPr>
      <w:tblGrid>
        <w:gridCol w:w="585"/>
        <w:gridCol w:w="6933"/>
        <w:gridCol w:w="1339"/>
        <w:gridCol w:w="1458"/>
        <w:gridCol w:w="766"/>
        <w:gridCol w:w="1339"/>
      </w:tblGrid>
      <w:tr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</w:tbl>
    <w:p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RASPOLOŽIVA SREDSTVA IZ PRETHODNIH GODINA</w:t>
      </w:r>
    </w:p>
    <w:p>
      <w:pPr>
        <w:pStyle w:val="Odlomakpopisa"/>
        <w:spacing w:after="0" w:line="240" w:lineRule="auto"/>
        <w:ind w:left="924"/>
        <w:contextualSpacing w:val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C.!R2C1:R6C6 \a \f 4 \h </w:instrText>
      </w:r>
      <w:r>
        <w:rPr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979"/>
        <w:gridCol w:w="1337"/>
        <w:gridCol w:w="1439"/>
        <w:gridCol w:w="780"/>
        <w:gridCol w:w="1340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VIŠAK / MANJAK PRIHODA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</w:tr>
    </w:tbl>
    <w:p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pStyle w:val="Odlomakpopisa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DIO</w:t>
      </w:r>
    </w:p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3. Proračuna Općine Vrsra - Orsera za 2022. godinu ("Službene novine Općine Vrsar - Orsera", broj 13/21), rashodi i izdaci utvrđeni u posebnom dijelu Proračuna za 2022. godinu mijenjaju se kako slijedi:</w:t>
      </w:r>
    </w:p>
    <w:p>
      <w:pPr>
        <w:pStyle w:val="Odlomakpopisa"/>
        <w:numPr>
          <w:ilvl w:val="0"/>
          <w:numId w:val="7"/>
        </w:numPr>
        <w:spacing w:before="240" w:after="120" w:line="240" w:lineRule="auto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ORGANIZACIJSKA KLASIFIKACIJA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"POSEBI DIO!R8C1:R16C6"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pStyle w:val="Odlomakpopisa"/>
        <w:spacing w:after="0" w:line="240" w:lineRule="auto"/>
        <w:ind w:left="92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"organizacijska!R14C1:R21C6" \a \f 4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332" w:type="dxa"/>
        <w:tblInd w:w="851" w:type="dxa"/>
        <w:tblLook w:val="04A0" w:firstRow="1" w:lastRow="0" w:firstColumn="1" w:lastColumn="0" w:noHBand="0" w:noVBand="1"/>
      </w:tblPr>
      <w:tblGrid>
        <w:gridCol w:w="1559"/>
        <w:gridCol w:w="5338"/>
        <w:gridCol w:w="1608"/>
        <w:gridCol w:w="1417"/>
        <w:gridCol w:w="993"/>
        <w:gridCol w:w="1417"/>
      </w:tblGrid>
      <w:tr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RAZDJEL / GLAVA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 100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10001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 200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38.065.500,00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20002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- 2.743.000,00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32.377.500,00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20003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VRTIĆI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5.688.000,00</w:t>
            </w:r>
          </w:p>
        </w:tc>
      </w:tr>
    </w:tbl>
    <w:p>
      <w:pPr>
        <w:pStyle w:val="Odlomakpopisa"/>
        <w:spacing w:before="120" w:after="120"/>
        <w:ind w:left="92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"organizacijska!R14C1:R21C6" \a \f 4 \h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>
      <w:pPr>
        <w:pStyle w:val="Odlomakpopisa"/>
        <w:tabs>
          <w:tab w:val="left" w:pos="284"/>
        </w:tabs>
        <w:spacing w:before="120" w:after="12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7"/>
        </w:numPr>
        <w:spacing w:after="120" w:line="240" w:lineRule="auto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PROGRAMSKA KLASIFIKACIJA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"POSEBI DIO!R20C1:R833C6"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spacing w:before="120" w:after="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"programska!R3C1:R719C6"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tbl>
      <w:tblPr>
        <w:tblW w:w="12400" w:type="dxa"/>
        <w:jc w:val="center"/>
        <w:tblLook w:val="04A0" w:firstRow="1" w:lastRow="0" w:firstColumn="1" w:lastColumn="0" w:noHBand="0" w:noVBand="1"/>
      </w:tblPr>
      <w:tblGrid>
        <w:gridCol w:w="1215"/>
        <w:gridCol w:w="5826"/>
        <w:gridCol w:w="1606"/>
        <w:gridCol w:w="1471"/>
        <w:gridCol w:w="916"/>
        <w:gridCol w:w="1366"/>
      </w:tblGrid>
      <w:tr>
        <w:trPr>
          <w:trHeight w:val="30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0" w:name="_Hlk12254072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8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RAZDJEL / GLAVA / PROGRAM / AKTIVNOST / PROJEKT / IZVOR /  RASHOD / IZDATAK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bookmarkEnd w:id="0"/>
      <w:tr>
        <w:trPr>
          <w:trHeight w:val="30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Razdjel  100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10001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- 1,41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predstavničkih i izvršnih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Tekuća zaliha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Suradnja s drugim gradovima i općinama i međunarodna suradnja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proslave Sv.Martina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proslave Praznika 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ostalih proslava i manifestacija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MJESNA SAMOUPRAVA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mjesne samouprave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 200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- 2.975.000,00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38.065.500,00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20002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- 2.743.000,00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32.377.500,00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2.153.100,00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12.244.900,00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12.244.900,00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13.863.900,00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15.581.900,00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- 1.168.500,00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5.632.900,00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5.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6.468.800,00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- 3.569.300,00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- 55,18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2.899.500,00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- 3.352.400,00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878.100,00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 7.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- 78,45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- 78,45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5.270.500,00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javne uprave i administracije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3.970.500,00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3.686.000,00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zajmova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54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i prijevoznih sredstava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UPRAVLJANJE IMOVINOM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4.889.500,00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- 771.300,00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4.118.200,00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korištenje imovine i upravljanje imovinom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A200202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uz poslovne prostore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K200205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Kupnja zemljišta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K200206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općinskih objekata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- 1.359.500,00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- 63,07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- 1.307.500,00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- 1.205.500,00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- 96,79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- 1.245.500,00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 T200203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Naknada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JAČANJE GOSPODARSTVA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razvoja gospodarstva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subjekata gospodarske djelatnosti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Lokalne akcijske grupe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K200303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infrastrukture širokopojasnog pristupa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- 0,83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PRIJAVA PROJEKATA NA NATJEČAJE NACIONALNIH I EUROPSKIH PROGRAMA I FONDOVA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1.311.000,00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A200401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Priprema projekata, pričuva za programe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K200404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KLIM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1.108,60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- 472.900,00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- 42,22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647.100,00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 K200405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 MORe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PROGRAMI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 T200501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Obnova pročelja zgrada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OBRAZOVANJU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1.696.000,00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OŠ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Umjetnička škola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A220103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Stipendije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troškova obrazovanja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KULTURI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Park skulptura Dušan Džamonja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Međunarodna studentska kiparska škola Montraker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udruga u kulturi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A230104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promocija kulturne baštine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Čitaonica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KULTURNE BAŠTINE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- 999.000,00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- 86,95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K230201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Revitalizacija kompleksa Sv. Mihovil u Kloštru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 K230203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Arheološki lokalitet Monte Ricco, Mukaba, Gradina, obala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K230206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Park Skulptura D.Džamonja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2401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SPORTU I REKREACIJI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A240101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sportsko - rekreativnih aktivnosti i rada sportskih udruga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K240101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sportskih objekata - pomoćno nogometno igralište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K240102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sportskih objekata - multifunkcionalno igralište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SOCIJALI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Savjetovanje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troškova stanovanja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A250103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Jednokratne naknade za novorođenče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Troškovi boravka u vrtiću i jaslicama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Topli obrok učenika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Izvanredne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naknade iz socijalnog programa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2601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ZAŠTITI, OČUVANJU I UNAPREĐENJU ZDRAVLJA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564.800,00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pučanstva od zaraznih bolesti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stručnih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64.400,00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K260104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kreditne obveze za izgradnju i opremanje Opće bolnice Pula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2602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A260202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Zaklada za poticanje partnerstva i jačanje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2701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6.341.500,00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6.406.000,00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čistoće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- 46,55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zelenih površina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plaža i otoka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objekata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komunalne potrebe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ZBRINJAVANJE OTPADA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- 52,98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izgradnje ŽCGO "Kaštijun"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Reciklažno dvorište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GRADNJA OBJEKATA I UREĐAJA KOMUNALNE INFRASTRUKTURE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1.978.000,00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naselja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ostalih naselja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rasvjeta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garažne zgrada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zone Montraker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STAROGRADSKE JEZGRE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Dokumentacija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ODVODNJA I PROČIŠĆAVANJE OTPADNIH VODA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5.544.000,00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A280602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Pražnjenje septičkih jama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K280601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Odvodnja i pročišćavanje otpadnih voda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GRADSKE RIVE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K280901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Dokumentacija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2901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 javnih vatrogasnih postrojbi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Djelatnosti vatrogasnih zajednica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djelatnosti zaštite i spašavanja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3001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PROSTORNO UREĐENJE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- 82,57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 K300101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planova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- 94,99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K300102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ostalih dokumenata prostornog uređenja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20003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VRTIĆI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5.688.000,00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869.900,00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783.900,00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775.900,00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5.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7.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2190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PRORAČUNSKI KORISNIK RKP: 34233 - DJEČJI VRTIĆ TIĆI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A219001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4.058.950,00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3.885.450,00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594.900,00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589.400,00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488.400,00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459.100,00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617,86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A219002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Funtana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1.837.050,00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1.778.550,00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45.800,00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K219003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 prodaje ili zamjene nefin.imovine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K219004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Funtana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</w:tbl>
    <w:p>
      <w:pPr>
        <w:spacing w:before="120" w:after="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"programska!R3C1:R719C6" \a \f 4 \h </w:instrText>
      </w:r>
      <w:r>
        <w:rPr>
          <w:lang w:eastAsia="hr-HR"/>
        </w:rPr>
        <w:fldChar w:fldCharType="separate"/>
      </w:r>
    </w:p>
    <w:p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PRIJELAZNE I ZAVRŠNE ODREDBE</w:t>
      </w:r>
    </w:p>
    <w:p>
      <w:pPr>
        <w:pStyle w:val="Odlomakpopisa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Proračun Općine Vrsar - Orsera za 2022. godinu stupaju na snagu dan nakon dana objave u „Službenim novinama Općine Vrsar-Orsera“.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400-01/21-01/26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2163-40-01-02/21-22-23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Vrsar – Orsera, 28.12.2022.</w:t>
      </w:r>
    </w:p>
    <w:p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VRSAR – ORSERA</w:t>
      </w:r>
    </w:p>
    <w:p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 OPĆINSKOG VIJEĆA</w:t>
      </w:r>
    </w:p>
    <w:p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Marina Deak</w:t>
      </w:r>
    </w:p>
    <w:sectPr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62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14"/>
    <w:multiLevelType w:val="hybridMultilevel"/>
    <w:tmpl w:val="6B0646FA"/>
    <w:lvl w:ilvl="0" w:tplc="488CA4B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5E65DEE"/>
    <w:multiLevelType w:val="hybridMultilevel"/>
    <w:tmpl w:val="57BC31F4"/>
    <w:lvl w:ilvl="0" w:tplc="D4126C1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27D4171"/>
    <w:multiLevelType w:val="hybridMultilevel"/>
    <w:tmpl w:val="8F02BF6C"/>
    <w:lvl w:ilvl="0" w:tplc="FFFFFFF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332A153A"/>
    <w:multiLevelType w:val="hybridMultilevel"/>
    <w:tmpl w:val="59B4BB90"/>
    <w:lvl w:ilvl="0" w:tplc="3A4C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426C1"/>
    <w:multiLevelType w:val="hybridMultilevel"/>
    <w:tmpl w:val="E0D877F6"/>
    <w:lvl w:ilvl="0" w:tplc="AEFA61B8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80D00"/>
    <w:multiLevelType w:val="hybridMultilevel"/>
    <w:tmpl w:val="6E644E1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F86C5A"/>
    <w:multiLevelType w:val="hybridMultilevel"/>
    <w:tmpl w:val="511E714C"/>
    <w:lvl w:ilvl="0" w:tplc="54326A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FE4EDE"/>
    <w:multiLevelType w:val="hybridMultilevel"/>
    <w:tmpl w:val="6E644E1A"/>
    <w:lvl w:ilvl="0" w:tplc="7C16CB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46AE2"/>
    <w:multiLevelType w:val="hybridMultilevel"/>
    <w:tmpl w:val="3B242E3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48324841">
    <w:abstractNumId w:val="7"/>
  </w:num>
  <w:num w:numId="2" w16cid:durableId="789973536">
    <w:abstractNumId w:val="4"/>
  </w:num>
  <w:num w:numId="3" w16cid:durableId="476993195">
    <w:abstractNumId w:val="6"/>
  </w:num>
  <w:num w:numId="4" w16cid:durableId="1486388061">
    <w:abstractNumId w:val="8"/>
  </w:num>
  <w:num w:numId="5" w16cid:durableId="840588763">
    <w:abstractNumId w:val="1"/>
  </w:num>
  <w:num w:numId="6" w16cid:durableId="1156455525">
    <w:abstractNumId w:val="2"/>
  </w:num>
  <w:num w:numId="7" w16cid:durableId="1994679881">
    <w:abstractNumId w:val="3"/>
  </w:num>
  <w:num w:numId="8" w16cid:durableId="1292861137">
    <w:abstractNumId w:val="5"/>
  </w:num>
  <w:num w:numId="9" w16cid:durableId="138683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735C-7B35-488F-890D-E1E9AD8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pPr>
      <w:shd w:val="clear" w:color="80808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pPr>
      <w:shd w:val="clear" w:color="FFFFFF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7">
    <w:name w:val="xl9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8">
    <w:name w:val="xl98"/>
    <w:basedOn w:val="Normal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xl102">
    <w:name w:val="xl102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pPr>
      <w:shd w:val="clear" w:color="0000FA" w:fill="0000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pPr>
      <w:shd w:val="clear" w:color="854FA6" w:fill="854F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8">
    <w:name w:val="xl108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pPr>
      <w:shd w:val="clear" w:color="C6E2FF" w:fill="C6E2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pPr>
      <w:shd w:val="clear" w:color="FFFFB0" w:fill="FFFF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6">
    <w:name w:val="xl116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7">
    <w:name w:val="xl117"/>
    <w:basedOn w:val="Normal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1">
    <w:name w:val="xl121"/>
    <w:basedOn w:val="Normal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2">
    <w:name w:val="xl122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3">
    <w:name w:val="xl123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4">
    <w:name w:val="xl124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5">
    <w:name w:val="xl125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6">
    <w:name w:val="xl126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7">
    <w:name w:val="xl127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8">
    <w:name w:val="xl128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9">
    <w:name w:val="xl129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0">
    <w:name w:val="xl130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1">
    <w:name w:val="xl131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11324</Words>
  <Characters>64549</Characters>
  <Application>Microsoft Office Word</Application>
  <DocSecurity>0</DocSecurity>
  <Lines>537</Lines>
  <Paragraphs>151</Paragraphs>
  <ScaleCrop>false</ScaleCrop>
  <Company/>
  <LinksUpToDate>false</LinksUpToDate>
  <CharactersWithSpaces>75722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3</cp:revision>
  <cp:lastPrinted>2022-12-22T09:46:00Z</cp:lastPrinted>
  <dcterms:created xsi:type="dcterms:W3CDTF">2022-12-28T08:18:00Z</dcterms:created>
  <dcterms:modified xsi:type="dcterms:W3CDTF">2022-12-28T08:19:00Z</dcterms:modified>
</cp:coreProperties>
</file>