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90219" w14:textId="082D9843" w:rsidR="00536966" w:rsidRDefault="00536966" w:rsidP="00536966">
      <w:pPr>
        <w:autoSpaceDE w:val="0"/>
        <w:autoSpaceDN w:val="0"/>
        <w:adjustRightInd w:val="0"/>
        <w:jc w:val="both"/>
        <w:rPr>
          <w:b/>
          <w:bCs/>
        </w:rPr>
      </w:pPr>
      <w:r>
        <w:rPr>
          <w:noProof/>
          <w:color w:val="FF0000"/>
        </w:rPr>
        <w:drawing>
          <wp:inline distT="0" distB="0" distL="0" distR="0" wp14:anchorId="1E0EA0BC" wp14:editId="027CC8BC">
            <wp:extent cx="1905000" cy="1400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23C97" w14:textId="77777777" w:rsidR="00536966" w:rsidRDefault="00536966" w:rsidP="00536966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Općinski načelnik</w:t>
      </w:r>
    </w:p>
    <w:p w14:paraId="66AB5FF1" w14:textId="77777777" w:rsidR="00536966" w:rsidRDefault="00536966" w:rsidP="00536966">
      <w:pPr>
        <w:autoSpaceDE w:val="0"/>
        <w:autoSpaceDN w:val="0"/>
        <w:adjustRightInd w:val="0"/>
        <w:jc w:val="both"/>
      </w:pPr>
      <w:bookmarkStart w:id="0" w:name="_Hlk121231275"/>
      <w:r>
        <w:t xml:space="preserve">KLASA: </w:t>
      </w:r>
      <w:bookmarkStart w:id="1" w:name="_Hlk121231247"/>
      <w:r>
        <w:t>402-01/22-01/56</w:t>
      </w:r>
      <w:bookmarkEnd w:id="1"/>
    </w:p>
    <w:p w14:paraId="578CA0C1" w14:textId="4A8F1FC0" w:rsidR="00536966" w:rsidRDefault="00536966" w:rsidP="00536966">
      <w:pPr>
        <w:autoSpaceDE w:val="0"/>
        <w:autoSpaceDN w:val="0"/>
        <w:adjustRightInd w:val="0"/>
        <w:jc w:val="both"/>
      </w:pPr>
      <w:bookmarkStart w:id="2" w:name="_Hlk121231285"/>
      <w:bookmarkEnd w:id="0"/>
      <w:r>
        <w:t>URBROJ: 2163-40-01-04/42-2</w:t>
      </w:r>
      <w:r w:rsidR="009D584E">
        <w:t>3-15</w:t>
      </w:r>
    </w:p>
    <w:bookmarkEnd w:id="2"/>
    <w:p w14:paraId="48FFDDC9" w14:textId="65225363" w:rsidR="00536966" w:rsidRDefault="00536966" w:rsidP="00536966">
      <w:pPr>
        <w:autoSpaceDE w:val="0"/>
        <w:autoSpaceDN w:val="0"/>
        <w:adjustRightInd w:val="0"/>
        <w:jc w:val="both"/>
      </w:pPr>
      <w:r>
        <w:t xml:space="preserve">Vrsar, </w:t>
      </w:r>
      <w:r w:rsidR="009D584E">
        <w:t>07. veljače</w:t>
      </w:r>
      <w:r>
        <w:t xml:space="preserve"> 202</w:t>
      </w:r>
      <w:r w:rsidR="007C1B80">
        <w:t>3</w:t>
      </w:r>
      <w:r>
        <w:t>. godine</w:t>
      </w:r>
    </w:p>
    <w:p w14:paraId="1AEC4169" w14:textId="77777777" w:rsidR="00536966" w:rsidRDefault="00536966" w:rsidP="00536966">
      <w:pPr>
        <w:autoSpaceDE w:val="0"/>
        <w:autoSpaceDN w:val="0"/>
        <w:adjustRightInd w:val="0"/>
        <w:jc w:val="both"/>
        <w:rPr>
          <w:b/>
          <w:bCs/>
        </w:rPr>
      </w:pPr>
    </w:p>
    <w:p w14:paraId="7496275E" w14:textId="77777777" w:rsidR="00536966" w:rsidRDefault="00536966" w:rsidP="00536966">
      <w:pPr>
        <w:autoSpaceDE w:val="0"/>
        <w:autoSpaceDN w:val="0"/>
        <w:adjustRightInd w:val="0"/>
        <w:jc w:val="both"/>
      </w:pPr>
      <w:r>
        <w:t>Temeljem Prijedloga odluke o dodjeli nepovratne potpore (KLASA: 402-01/22-01/56, URBROJ: 2163-40-01-04/42-22-6 od 02. prosinca 2022. godine) i članka 15. Programa poticanja razvoja poduzetništva za 2022. godinu („Službene novine Općine Vrsar-Orsera“ broj 7/22)  Općinski načelnik donosi slijedeću</w:t>
      </w:r>
    </w:p>
    <w:p w14:paraId="3F713344" w14:textId="77777777" w:rsidR="00536966" w:rsidRDefault="00536966" w:rsidP="00536966">
      <w:pPr>
        <w:tabs>
          <w:tab w:val="left" w:pos="3043"/>
        </w:tabs>
      </w:pPr>
    </w:p>
    <w:p w14:paraId="74C883C1" w14:textId="77777777" w:rsidR="00536966" w:rsidRDefault="00536966" w:rsidP="00536966">
      <w:pPr>
        <w:jc w:val="center"/>
        <w:rPr>
          <w:b/>
        </w:rPr>
      </w:pPr>
      <w:r>
        <w:rPr>
          <w:b/>
        </w:rPr>
        <w:t>ODLUKU</w:t>
      </w:r>
    </w:p>
    <w:p w14:paraId="4B736AF7" w14:textId="77777777" w:rsidR="00536966" w:rsidRDefault="00536966" w:rsidP="00536966">
      <w:pPr>
        <w:jc w:val="center"/>
      </w:pPr>
      <w:r>
        <w:rPr>
          <w:b/>
        </w:rPr>
        <w:t>o dodjeli potpora za razvoj poduzetništva</w:t>
      </w:r>
    </w:p>
    <w:p w14:paraId="25DB5648" w14:textId="77777777" w:rsidR="00536966" w:rsidRDefault="00536966" w:rsidP="00536966">
      <w:pPr>
        <w:jc w:val="center"/>
        <w:rPr>
          <w:b/>
        </w:rPr>
      </w:pPr>
    </w:p>
    <w:p w14:paraId="6A89C5BF" w14:textId="77777777" w:rsidR="00536966" w:rsidRDefault="00536966" w:rsidP="00536966">
      <w:pPr>
        <w:jc w:val="center"/>
        <w:rPr>
          <w:b/>
        </w:rPr>
      </w:pPr>
      <w:r>
        <w:rPr>
          <w:b/>
        </w:rPr>
        <w:t>I.</w:t>
      </w:r>
    </w:p>
    <w:p w14:paraId="42741611" w14:textId="77777777" w:rsidR="00536966" w:rsidRDefault="00536966" w:rsidP="00536966">
      <w:pPr>
        <w:ind w:firstLine="708"/>
        <w:jc w:val="both"/>
      </w:pPr>
    </w:p>
    <w:p w14:paraId="7A7F504E" w14:textId="702051B5" w:rsidR="00536966" w:rsidRDefault="00536966" w:rsidP="00536966">
      <w:pPr>
        <w:ind w:firstLine="708"/>
        <w:jc w:val="both"/>
      </w:pPr>
      <w:r>
        <w:t>Sukladno Prijedlogu odluke o dodjeli nepovratne potpore (KLASA: 402-01/22-01/56, URBROJ: 2163-40-01-04/42-2</w:t>
      </w:r>
      <w:r w:rsidR="009D584E">
        <w:t>3-14</w:t>
      </w:r>
      <w:r>
        <w:t xml:space="preserve"> od </w:t>
      </w:r>
      <w:r w:rsidR="009D584E">
        <w:t>06. veljače 2023</w:t>
      </w:r>
      <w:r>
        <w:t>. godine) Povjerenstva za dodjelu potpora za razvoj poduzetništva nepovratna potpora dodijeliti će se sljedećim poduzetnicima:</w:t>
      </w:r>
    </w:p>
    <w:p w14:paraId="0138C124" w14:textId="77777777" w:rsidR="00536966" w:rsidRDefault="00536966" w:rsidP="00536966">
      <w:pPr>
        <w:ind w:firstLine="708"/>
        <w:jc w:val="both"/>
      </w:pPr>
    </w:p>
    <w:tbl>
      <w:tblPr>
        <w:tblStyle w:val="Reetkatablice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558"/>
        <w:gridCol w:w="1461"/>
        <w:gridCol w:w="1092"/>
        <w:gridCol w:w="1134"/>
        <w:gridCol w:w="1984"/>
      </w:tblGrid>
      <w:tr w:rsidR="009D584E" w:rsidRPr="00F537FE" w14:paraId="72464F8D" w14:textId="77777777" w:rsidTr="009D584E">
        <w:tc>
          <w:tcPr>
            <w:tcW w:w="704" w:type="dxa"/>
          </w:tcPr>
          <w:p w14:paraId="07C30C80" w14:textId="77777777" w:rsidR="009D584E" w:rsidRPr="009D584E" w:rsidRDefault="009D584E" w:rsidP="002D4273">
            <w:pPr>
              <w:jc w:val="center"/>
              <w:rPr>
                <w:b/>
                <w:bCs/>
                <w:sz w:val="22"/>
                <w:szCs w:val="22"/>
              </w:rPr>
            </w:pPr>
            <w:r w:rsidRPr="009D584E">
              <w:rPr>
                <w:b/>
                <w:bCs/>
                <w:sz w:val="22"/>
                <w:szCs w:val="22"/>
              </w:rPr>
              <w:t>R.b.</w:t>
            </w:r>
          </w:p>
        </w:tc>
        <w:tc>
          <w:tcPr>
            <w:tcW w:w="1276" w:type="dxa"/>
          </w:tcPr>
          <w:p w14:paraId="60C33E33" w14:textId="77777777" w:rsidR="009D584E" w:rsidRPr="009D584E" w:rsidRDefault="009D584E" w:rsidP="002D4273">
            <w:pPr>
              <w:jc w:val="center"/>
              <w:rPr>
                <w:b/>
                <w:bCs/>
                <w:sz w:val="22"/>
                <w:szCs w:val="22"/>
              </w:rPr>
            </w:pPr>
            <w:r w:rsidRPr="009D584E">
              <w:rPr>
                <w:b/>
                <w:bCs/>
                <w:sz w:val="22"/>
                <w:szCs w:val="22"/>
              </w:rPr>
              <w:t>Datum</w:t>
            </w:r>
          </w:p>
          <w:p w14:paraId="3D36111B" w14:textId="77777777" w:rsidR="009D584E" w:rsidRPr="009D584E" w:rsidRDefault="009D584E" w:rsidP="002D4273">
            <w:pPr>
              <w:jc w:val="center"/>
              <w:rPr>
                <w:b/>
                <w:bCs/>
                <w:sz w:val="22"/>
                <w:szCs w:val="22"/>
              </w:rPr>
            </w:pPr>
            <w:r w:rsidRPr="009D584E">
              <w:rPr>
                <w:b/>
                <w:bCs/>
                <w:sz w:val="22"/>
                <w:szCs w:val="22"/>
              </w:rPr>
              <w:t>prijave</w:t>
            </w:r>
          </w:p>
        </w:tc>
        <w:tc>
          <w:tcPr>
            <w:tcW w:w="1558" w:type="dxa"/>
          </w:tcPr>
          <w:p w14:paraId="5E3B05D5" w14:textId="77777777" w:rsidR="009D584E" w:rsidRPr="009D584E" w:rsidRDefault="009D584E" w:rsidP="002D4273">
            <w:pPr>
              <w:jc w:val="center"/>
              <w:rPr>
                <w:b/>
                <w:bCs/>
                <w:sz w:val="22"/>
                <w:szCs w:val="22"/>
              </w:rPr>
            </w:pPr>
            <w:r w:rsidRPr="009D584E">
              <w:rPr>
                <w:b/>
                <w:bCs/>
                <w:sz w:val="22"/>
                <w:szCs w:val="22"/>
              </w:rPr>
              <w:t>Naziv</w:t>
            </w:r>
          </w:p>
        </w:tc>
        <w:tc>
          <w:tcPr>
            <w:tcW w:w="1461" w:type="dxa"/>
          </w:tcPr>
          <w:p w14:paraId="195BB218" w14:textId="77777777" w:rsidR="009D584E" w:rsidRPr="009D584E" w:rsidRDefault="009D584E" w:rsidP="002D4273">
            <w:pPr>
              <w:jc w:val="center"/>
              <w:rPr>
                <w:b/>
                <w:bCs/>
                <w:sz w:val="22"/>
                <w:szCs w:val="22"/>
              </w:rPr>
            </w:pPr>
            <w:r w:rsidRPr="009D584E">
              <w:rPr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1092" w:type="dxa"/>
          </w:tcPr>
          <w:p w14:paraId="6DCC03E7" w14:textId="77777777" w:rsidR="009D584E" w:rsidRPr="009D584E" w:rsidRDefault="009D584E" w:rsidP="002D4273">
            <w:pPr>
              <w:jc w:val="center"/>
              <w:rPr>
                <w:b/>
                <w:bCs/>
                <w:sz w:val="22"/>
                <w:szCs w:val="22"/>
              </w:rPr>
            </w:pPr>
            <w:r w:rsidRPr="009D584E">
              <w:rPr>
                <w:b/>
                <w:bCs/>
                <w:sz w:val="22"/>
                <w:szCs w:val="22"/>
              </w:rPr>
              <w:t>Vlasnik</w:t>
            </w:r>
          </w:p>
        </w:tc>
        <w:tc>
          <w:tcPr>
            <w:tcW w:w="1134" w:type="dxa"/>
          </w:tcPr>
          <w:p w14:paraId="46BEB62B" w14:textId="77777777" w:rsidR="009D584E" w:rsidRPr="009D584E" w:rsidRDefault="009D584E" w:rsidP="002D4273">
            <w:pPr>
              <w:jc w:val="center"/>
              <w:rPr>
                <w:b/>
                <w:bCs/>
                <w:sz w:val="22"/>
                <w:szCs w:val="22"/>
              </w:rPr>
            </w:pPr>
            <w:r w:rsidRPr="009D584E">
              <w:rPr>
                <w:b/>
                <w:bCs/>
                <w:sz w:val="22"/>
                <w:szCs w:val="22"/>
              </w:rPr>
              <w:t>Iznos (eur)</w:t>
            </w:r>
          </w:p>
        </w:tc>
        <w:tc>
          <w:tcPr>
            <w:tcW w:w="1984" w:type="dxa"/>
          </w:tcPr>
          <w:p w14:paraId="1D5F7633" w14:textId="77777777" w:rsidR="009D584E" w:rsidRPr="009D584E" w:rsidRDefault="009D584E" w:rsidP="002D4273">
            <w:pPr>
              <w:jc w:val="center"/>
              <w:rPr>
                <w:b/>
                <w:bCs/>
                <w:sz w:val="22"/>
                <w:szCs w:val="22"/>
              </w:rPr>
            </w:pPr>
            <w:r w:rsidRPr="009D584E">
              <w:rPr>
                <w:b/>
                <w:bCs/>
                <w:sz w:val="22"/>
                <w:szCs w:val="22"/>
              </w:rPr>
              <w:t>Namjena potpore</w:t>
            </w:r>
          </w:p>
        </w:tc>
      </w:tr>
      <w:tr w:rsidR="009D584E" w:rsidRPr="00F537FE" w14:paraId="45195634" w14:textId="77777777" w:rsidTr="009D584E">
        <w:tc>
          <w:tcPr>
            <w:tcW w:w="704" w:type="dxa"/>
          </w:tcPr>
          <w:p w14:paraId="0E66C9F0" w14:textId="77777777" w:rsidR="009D584E" w:rsidRPr="009D584E" w:rsidRDefault="009D584E" w:rsidP="002D4273">
            <w:pPr>
              <w:jc w:val="center"/>
              <w:rPr>
                <w:sz w:val="22"/>
                <w:szCs w:val="22"/>
              </w:rPr>
            </w:pPr>
            <w:r w:rsidRPr="009D584E">
              <w:rPr>
                <w:sz w:val="22"/>
                <w:szCs w:val="22"/>
              </w:rPr>
              <w:t>1.</w:t>
            </w:r>
          </w:p>
        </w:tc>
        <w:tc>
          <w:tcPr>
            <w:tcW w:w="1276" w:type="dxa"/>
          </w:tcPr>
          <w:p w14:paraId="185DBD74" w14:textId="77777777" w:rsidR="009D584E" w:rsidRPr="009D584E" w:rsidRDefault="009D584E" w:rsidP="002D4273">
            <w:pPr>
              <w:jc w:val="center"/>
              <w:rPr>
                <w:sz w:val="22"/>
                <w:szCs w:val="22"/>
              </w:rPr>
            </w:pPr>
            <w:r w:rsidRPr="009D584E">
              <w:rPr>
                <w:sz w:val="22"/>
                <w:szCs w:val="22"/>
              </w:rPr>
              <w:t>21.12.2022.</w:t>
            </w:r>
          </w:p>
        </w:tc>
        <w:tc>
          <w:tcPr>
            <w:tcW w:w="1558" w:type="dxa"/>
          </w:tcPr>
          <w:p w14:paraId="5F39C6A2" w14:textId="77777777" w:rsidR="009D584E" w:rsidRPr="009D584E" w:rsidRDefault="009D584E" w:rsidP="002D4273">
            <w:pPr>
              <w:jc w:val="center"/>
              <w:rPr>
                <w:sz w:val="22"/>
                <w:szCs w:val="22"/>
              </w:rPr>
            </w:pPr>
            <w:r w:rsidRPr="009D584E">
              <w:rPr>
                <w:sz w:val="22"/>
                <w:szCs w:val="22"/>
              </w:rPr>
              <w:t>Velum, obrt za ugostiteljstvo i trgovinu</w:t>
            </w:r>
          </w:p>
        </w:tc>
        <w:tc>
          <w:tcPr>
            <w:tcW w:w="1461" w:type="dxa"/>
          </w:tcPr>
          <w:p w14:paraId="4686173B" w14:textId="77777777" w:rsidR="009D584E" w:rsidRPr="009D584E" w:rsidRDefault="009D584E" w:rsidP="002D4273">
            <w:pPr>
              <w:jc w:val="center"/>
              <w:rPr>
                <w:sz w:val="22"/>
                <w:szCs w:val="22"/>
              </w:rPr>
            </w:pPr>
            <w:r w:rsidRPr="009D584E">
              <w:rPr>
                <w:sz w:val="22"/>
                <w:szCs w:val="22"/>
              </w:rPr>
              <w:t>06948405509</w:t>
            </w:r>
          </w:p>
        </w:tc>
        <w:tc>
          <w:tcPr>
            <w:tcW w:w="1092" w:type="dxa"/>
          </w:tcPr>
          <w:p w14:paraId="21361F3B" w14:textId="77777777" w:rsidR="009D584E" w:rsidRPr="009D584E" w:rsidRDefault="009D584E" w:rsidP="002D4273">
            <w:pPr>
              <w:jc w:val="center"/>
              <w:rPr>
                <w:sz w:val="22"/>
                <w:szCs w:val="22"/>
              </w:rPr>
            </w:pPr>
            <w:r w:rsidRPr="009D584E">
              <w:rPr>
                <w:sz w:val="22"/>
                <w:szCs w:val="22"/>
              </w:rPr>
              <w:t>Davorka Bašić</w:t>
            </w:r>
          </w:p>
        </w:tc>
        <w:tc>
          <w:tcPr>
            <w:tcW w:w="1134" w:type="dxa"/>
          </w:tcPr>
          <w:p w14:paraId="3458EA62" w14:textId="77777777" w:rsidR="009D584E" w:rsidRPr="009D584E" w:rsidRDefault="009D584E" w:rsidP="002D4273">
            <w:pPr>
              <w:jc w:val="center"/>
              <w:rPr>
                <w:sz w:val="22"/>
                <w:szCs w:val="22"/>
              </w:rPr>
            </w:pPr>
            <w:r w:rsidRPr="009D584E">
              <w:rPr>
                <w:sz w:val="22"/>
                <w:szCs w:val="22"/>
              </w:rPr>
              <w:t>391,53</w:t>
            </w:r>
          </w:p>
        </w:tc>
        <w:tc>
          <w:tcPr>
            <w:tcW w:w="1984" w:type="dxa"/>
          </w:tcPr>
          <w:p w14:paraId="5224842C" w14:textId="77777777" w:rsidR="009D584E" w:rsidRPr="009D584E" w:rsidRDefault="009D584E" w:rsidP="002D4273">
            <w:pPr>
              <w:jc w:val="center"/>
              <w:rPr>
                <w:sz w:val="22"/>
                <w:szCs w:val="22"/>
              </w:rPr>
            </w:pPr>
            <w:r w:rsidRPr="009D584E">
              <w:rPr>
                <w:sz w:val="22"/>
                <w:szCs w:val="22"/>
              </w:rPr>
              <w:t xml:space="preserve">Mjera 6. – </w:t>
            </w:r>
          </w:p>
          <w:p w14:paraId="5DEF6C44" w14:textId="77777777" w:rsidR="009D584E" w:rsidRPr="009D584E" w:rsidRDefault="009D584E" w:rsidP="002D4273">
            <w:pPr>
              <w:jc w:val="center"/>
              <w:rPr>
                <w:sz w:val="22"/>
                <w:szCs w:val="22"/>
              </w:rPr>
            </w:pPr>
            <w:r w:rsidRPr="009D584E">
              <w:rPr>
                <w:sz w:val="22"/>
                <w:szCs w:val="22"/>
              </w:rPr>
              <w:t>nabava salamoreznice</w:t>
            </w:r>
          </w:p>
        </w:tc>
      </w:tr>
      <w:tr w:rsidR="009D584E" w:rsidRPr="00F537FE" w14:paraId="0D2CBE38" w14:textId="77777777" w:rsidTr="009D584E">
        <w:tc>
          <w:tcPr>
            <w:tcW w:w="704" w:type="dxa"/>
          </w:tcPr>
          <w:p w14:paraId="780CD923" w14:textId="77777777" w:rsidR="009D584E" w:rsidRPr="009D584E" w:rsidRDefault="009D584E" w:rsidP="002D4273">
            <w:pPr>
              <w:jc w:val="center"/>
              <w:rPr>
                <w:sz w:val="22"/>
                <w:szCs w:val="22"/>
              </w:rPr>
            </w:pPr>
            <w:r w:rsidRPr="009D584E">
              <w:rPr>
                <w:sz w:val="22"/>
                <w:szCs w:val="22"/>
              </w:rPr>
              <w:t>2.</w:t>
            </w:r>
          </w:p>
        </w:tc>
        <w:tc>
          <w:tcPr>
            <w:tcW w:w="1276" w:type="dxa"/>
          </w:tcPr>
          <w:p w14:paraId="1FF30229" w14:textId="77777777" w:rsidR="009D584E" w:rsidRPr="009D584E" w:rsidRDefault="009D584E" w:rsidP="002D4273">
            <w:pPr>
              <w:jc w:val="center"/>
              <w:rPr>
                <w:sz w:val="22"/>
                <w:szCs w:val="22"/>
              </w:rPr>
            </w:pPr>
            <w:r w:rsidRPr="009D584E">
              <w:rPr>
                <w:sz w:val="22"/>
                <w:szCs w:val="22"/>
              </w:rPr>
              <w:t>23.12.2022.</w:t>
            </w:r>
          </w:p>
        </w:tc>
        <w:tc>
          <w:tcPr>
            <w:tcW w:w="1558" w:type="dxa"/>
          </w:tcPr>
          <w:p w14:paraId="48A6AED8" w14:textId="77777777" w:rsidR="009D584E" w:rsidRPr="009D584E" w:rsidRDefault="009D584E" w:rsidP="002D4273">
            <w:pPr>
              <w:jc w:val="center"/>
              <w:rPr>
                <w:sz w:val="22"/>
                <w:szCs w:val="22"/>
              </w:rPr>
            </w:pPr>
            <w:r w:rsidRPr="009D584E">
              <w:rPr>
                <w:sz w:val="22"/>
                <w:szCs w:val="22"/>
              </w:rPr>
              <w:t>Sidro, ugostiteljski obrt</w:t>
            </w:r>
          </w:p>
        </w:tc>
        <w:tc>
          <w:tcPr>
            <w:tcW w:w="1461" w:type="dxa"/>
          </w:tcPr>
          <w:p w14:paraId="3D8E670A" w14:textId="77777777" w:rsidR="009D584E" w:rsidRPr="009D584E" w:rsidRDefault="009D584E" w:rsidP="002D4273">
            <w:pPr>
              <w:jc w:val="center"/>
              <w:rPr>
                <w:sz w:val="22"/>
                <w:szCs w:val="22"/>
              </w:rPr>
            </w:pPr>
            <w:r w:rsidRPr="009D584E">
              <w:rPr>
                <w:sz w:val="22"/>
                <w:szCs w:val="22"/>
              </w:rPr>
              <w:t>82673501350</w:t>
            </w:r>
          </w:p>
        </w:tc>
        <w:tc>
          <w:tcPr>
            <w:tcW w:w="1092" w:type="dxa"/>
          </w:tcPr>
          <w:p w14:paraId="1B13CAEB" w14:textId="77777777" w:rsidR="009D584E" w:rsidRPr="009D584E" w:rsidRDefault="009D584E" w:rsidP="002D4273">
            <w:pPr>
              <w:jc w:val="center"/>
              <w:rPr>
                <w:sz w:val="22"/>
                <w:szCs w:val="22"/>
              </w:rPr>
            </w:pPr>
            <w:r w:rsidRPr="009D584E">
              <w:rPr>
                <w:sz w:val="22"/>
                <w:szCs w:val="22"/>
              </w:rPr>
              <w:t>Lino Poropat</w:t>
            </w:r>
          </w:p>
        </w:tc>
        <w:tc>
          <w:tcPr>
            <w:tcW w:w="1134" w:type="dxa"/>
          </w:tcPr>
          <w:p w14:paraId="615C5C81" w14:textId="77777777" w:rsidR="009D584E" w:rsidRPr="009D584E" w:rsidRDefault="009D584E" w:rsidP="002D4273">
            <w:pPr>
              <w:jc w:val="center"/>
              <w:rPr>
                <w:sz w:val="22"/>
                <w:szCs w:val="22"/>
              </w:rPr>
            </w:pPr>
            <w:r w:rsidRPr="009D584E">
              <w:rPr>
                <w:sz w:val="22"/>
                <w:szCs w:val="22"/>
              </w:rPr>
              <w:t>696,79</w:t>
            </w:r>
          </w:p>
        </w:tc>
        <w:tc>
          <w:tcPr>
            <w:tcW w:w="1984" w:type="dxa"/>
          </w:tcPr>
          <w:p w14:paraId="2F55B77A" w14:textId="77777777" w:rsidR="009D584E" w:rsidRPr="009D584E" w:rsidRDefault="009D584E" w:rsidP="002D4273">
            <w:pPr>
              <w:jc w:val="center"/>
              <w:rPr>
                <w:sz w:val="22"/>
                <w:szCs w:val="22"/>
              </w:rPr>
            </w:pPr>
            <w:r w:rsidRPr="009D584E">
              <w:rPr>
                <w:sz w:val="22"/>
                <w:szCs w:val="22"/>
              </w:rPr>
              <w:t xml:space="preserve">Mjera 6. – </w:t>
            </w:r>
          </w:p>
          <w:p w14:paraId="066C8B68" w14:textId="77777777" w:rsidR="009D584E" w:rsidRPr="009D584E" w:rsidRDefault="009D584E" w:rsidP="002D4273">
            <w:pPr>
              <w:jc w:val="center"/>
              <w:rPr>
                <w:sz w:val="22"/>
                <w:szCs w:val="22"/>
              </w:rPr>
            </w:pPr>
            <w:r w:rsidRPr="009D584E">
              <w:rPr>
                <w:sz w:val="22"/>
                <w:szCs w:val="22"/>
              </w:rPr>
              <w:t>nabava štednjaka</w:t>
            </w:r>
          </w:p>
        </w:tc>
      </w:tr>
      <w:tr w:rsidR="009D584E" w:rsidRPr="00F537FE" w14:paraId="65C83438" w14:textId="77777777" w:rsidTr="009D584E">
        <w:tc>
          <w:tcPr>
            <w:tcW w:w="704" w:type="dxa"/>
          </w:tcPr>
          <w:p w14:paraId="088A2EFB" w14:textId="77777777" w:rsidR="009D584E" w:rsidRPr="009D584E" w:rsidRDefault="009D584E" w:rsidP="002D4273">
            <w:pPr>
              <w:jc w:val="center"/>
              <w:rPr>
                <w:sz w:val="22"/>
                <w:szCs w:val="22"/>
              </w:rPr>
            </w:pPr>
            <w:r w:rsidRPr="009D584E">
              <w:rPr>
                <w:sz w:val="22"/>
                <w:szCs w:val="22"/>
              </w:rPr>
              <w:t>3.</w:t>
            </w:r>
          </w:p>
        </w:tc>
        <w:tc>
          <w:tcPr>
            <w:tcW w:w="1276" w:type="dxa"/>
          </w:tcPr>
          <w:p w14:paraId="38391559" w14:textId="77777777" w:rsidR="009D584E" w:rsidRPr="009D584E" w:rsidRDefault="009D584E" w:rsidP="002D4273">
            <w:pPr>
              <w:jc w:val="center"/>
              <w:rPr>
                <w:sz w:val="22"/>
                <w:szCs w:val="22"/>
              </w:rPr>
            </w:pPr>
            <w:r w:rsidRPr="009D584E">
              <w:rPr>
                <w:sz w:val="22"/>
                <w:szCs w:val="22"/>
              </w:rPr>
              <w:t>23.12.2022.</w:t>
            </w:r>
          </w:p>
        </w:tc>
        <w:tc>
          <w:tcPr>
            <w:tcW w:w="1558" w:type="dxa"/>
          </w:tcPr>
          <w:p w14:paraId="00F4B9B9" w14:textId="77777777" w:rsidR="009D584E" w:rsidRPr="009D584E" w:rsidRDefault="009D584E" w:rsidP="002D4273">
            <w:pPr>
              <w:jc w:val="center"/>
              <w:rPr>
                <w:sz w:val="22"/>
                <w:szCs w:val="22"/>
              </w:rPr>
            </w:pPr>
            <w:r w:rsidRPr="009D584E">
              <w:rPr>
                <w:sz w:val="22"/>
                <w:szCs w:val="22"/>
              </w:rPr>
              <w:t>Sidro, ugostiteljski obrt</w:t>
            </w:r>
          </w:p>
        </w:tc>
        <w:tc>
          <w:tcPr>
            <w:tcW w:w="1461" w:type="dxa"/>
          </w:tcPr>
          <w:p w14:paraId="47859F23" w14:textId="77777777" w:rsidR="009D584E" w:rsidRPr="009D584E" w:rsidRDefault="009D584E" w:rsidP="002D4273">
            <w:pPr>
              <w:jc w:val="center"/>
              <w:rPr>
                <w:sz w:val="22"/>
                <w:szCs w:val="22"/>
              </w:rPr>
            </w:pPr>
            <w:r w:rsidRPr="009D584E">
              <w:rPr>
                <w:sz w:val="22"/>
                <w:szCs w:val="22"/>
              </w:rPr>
              <w:t>82673501350</w:t>
            </w:r>
          </w:p>
        </w:tc>
        <w:tc>
          <w:tcPr>
            <w:tcW w:w="1092" w:type="dxa"/>
          </w:tcPr>
          <w:p w14:paraId="6C36CCA4" w14:textId="77777777" w:rsidR="009D584E" w:rsidRPr="009D584E" w:rsidRDefault="009D584E" w:rsidP="002D4273">
            <w:pPr>
              <w:jc w:val="center"/>
              <w:rPr>
                <w:sz w:val="22"/>
                <w:szCs w:val="22"/>
              </w:rPr>
            </w:pPr>
            <w:r w:rsidRPr="009D584E">
              <w:rPr>
                <w:sz w:val="22"/>
                <w:szCs w:val="22"/>
              </w:rPr>
              <w:t>Lino Poropat</w:t>
            </w:r>
          </w:p>
        </w:tc>
        <w:tc>
          <w:tcPr>
            <w:tcW w:w="1134" w:type="dxa"/>
          </w:tcPr>
          <w:p w14:paraId="0D55AD76" w14:textId="77777777" w:rsidR="009D584E" w:rsidRPr="009D584E" w:rsidRDefault="009D584E" w:rsidP="002D4273">
            <w:pPr>
              <w:jc w:val="center"/>
              <w:rPr>
                <w:sz w:val="22"/>
                <w:szCs w:val="22"/>
              </w:rPr>
            </w:pPr>
            <w:r w:rsidRPr="009D584E">
              <w:rPr>
                <w:sz w:val="22"/>
                <w:szCs w:val="22"/>
              </w:rPr>
              <w:t>50,00</w:t>
            </w:r>
          </w:p>
        </w:tc>
        <w:tc>
          <w:tcPr>
            <w:tcW w:w="1984" w:type="dxa"/>
          </w:tcPr>
          <w:p w14:paraId="2AEC4157" w14:textId="77777777" w:rsidR="009D584E" w:rsidRPr="009D584E" w:rsidRDefault="009D584E" w:rsidP="002D4273">
            <w:pPr>
              <w:jc w:val="center"/>
              <w:rPr>
                <w:sz w:val="22"/>
                <w:szCs w:val="22"/>
              </w:rPr>
            </w:pPr>
            <w:r w:rsidRPr="009D584E">
              <w:rPr>
                <w:sz w:val="22"/>
                <w:szCs w:val="22"/>
              </w:rPr>
              <w:t xml:space="preserve">Mjera 4. – </w:t>
            </w:r>
          </w:p>
          <w:p w14:paraId="4493664B" w14:textId="77777777" w:rsidR="009D584E" w:rsidRPr="009D584E" w:rsidRDefault="009D584E" w:rsidP="002D4273">
            <w:pPr>
              <w:jc w:val="center"/>
              <w:rPr>
                <w:sz w:val="22"/>
                <w:szCs w:val="22"/>
              </w:rPr>
            </w:pPr>
            <w:r w:rsidRPr="009D584E">
              <w:rPr>
                <w:sz w:val="22"/>
                <w:szCs w:val="22"/>
              </w:rPr>
              <w:t>nadogradnja softwarea u poslovanju</w:t>
            </w:r>
          </w:p>
        </w:tc>
      </w:tr>
      <w:tr w:rsidR="009D584E" w:rsidRPr="00F537FE" w14:paraId="182ADA4C" w14:textId="77777777" w:rsidTr="009D584E">
        <w:tc>
          <w:tcPr>
            <w:tcW w:w="704" w:type="dxa"/>
          </w:tcPr>
          <w:p w14:paraId="4C88348A" w14:textId="77777777" w:rsidR="009D584E" w:rsidRPr="009D584E" w:rsidRDefault="009D584E" w:rsidP="002D4273">
            <w:pPr>
              <w:jc w:val="center"/>
              <w:rPr>
                <w:sz w:val="22"/>
                <w:szCs w:val="22"/>
              </w:rPr>
            </w:pPr>
            <w:r w:rsidRPr="009D584E">
              <w:rPr>
                <w:sz w:val="22"/>
                <w:szCs w:val="22"/>
              </w:rPr>
              <w:t>4.</w:t>
            </w:r>
          </w:p>
        </w:tc>
        <w:tc>
          <w:tcPr>
            <w:tcW w:w="1276" w:type="dxa"/>
          </w:tcPr>
          <w:p w14:paraId="20547710" w14:textId="77777777" w:rsidR="009D584E" w:rsidRPr="009D584E" w:rsidRDefault="009D584E" w:rsidP="002D4273">
            <w:pPr>
              <w:jc w:val="center"/>
              <w:rPr>
                <w:sz w:val="22"/>
                <w:szCs w:val="22"/>
              </w:rPr>
            </w:pPr>
            <w:r w:rsidRPr="009D584E">
              <w:rPr>
                <w:sz w:val="22"/>
                <w:szCs w:val="22"/>
              </w:rPr>
              <w:t>24.12.2022.</w:t>
            </w:r>
          </w:p>
        </w:tc>
        <w:tc>
          <w:tcPr>
            <w:tcW w:w="1558" w:type="dxa"/>
          </w:tcPr>
          <w:p w14:paraId="63686DFD" w14:textId="77777777" w:rsidR="009D584E" w:rsidRPr="009D584E" w:rsidRDefault="009D584E" w:rsidP="002D4273">
            <w:pPr>
              <w:jc w:val="center"/>
              <w:rPr>
                <w:sz w:val="22"/>
                <w:szCs w:val="22"/>
              </w:rPr>
            </w:pPr>
            <w:r w:rsidRPr="009D584E">
              <w:rPr>
                <w:sz w:val="22"/>
                <w:szCs w:val="22"/>
              </w:rPr>
              <w:t>Miri, obrt za turizam</w:t>
            </w:r>
          </w:p>
        </w:tc>
        <w:tc>
          <w:tcPr>
            <w:tcW w:w="1461" w:type="dxa"/>
          </w:tcPr>
          <w:p w14:paraId="38506032" w14:textId="77777777" w:rsidR="009D584E" w:rsidRPr="009D584E" w:rsidRDefault="009D584E" w:rsidP="002D4273">
            <w:pPr>
              <w:jc w:val="center"/>
              <w:rPr>
                <w:sz w:val="22"/>
                <w:szCs w:val="22"/>
              </w:rPr>
            </w:pPr>
            <w:r w:rsidRPr="009D584E">
              <w:rPr>
                <w:sz w:val="22"/>
                <w:szCs w:val="22"/>
              </w:rPr>
              <w:t>57964740714</w:t>
            </w:r>
          </w:p>
        </w:tc>
        <w:tc>
          <w:tcPr>
            <w:tcW w:w="1092" w:type="dxa"/>
          </w:tcPr>
          <w:p w14:paraId="7E873D78" w14:textId="77777777" w:rsidR="009D584E" w:rsidRPr="009D584E" w:rsidRDefault="009D584E" w:rsidP="002D4273">
            <w:pPr>
              <w:jc w:val="center"/>
              <w:rPr>
                <w:sz w:val="22"/>
                <w:szCs w:val="22"/>
              </w:rPr>
            </w:pPr>
            <w:r w:rsidRPr="009D584E">
              <w:rPr>
                <w:sz w:val="22"/>
                <w:szCs w:val="22"/>
              </w:rPr>
              <w:t>Ana Žiković</w:t>
            </w:r>
          </w:p>
        </w:tc>
        <w:tc>
          <w:tcPr>
            <w:tcW w:w="1134" w:type="dxa"/>
          </w:tcPr>
          <w:p w14:paraId="254E2699" w14:textId="77777777" w:rsidR="009D584E" w:rsidRPr="009D584E" w:rsidRDefault="009D584E" w:rsidP="002D4273">
            <w:pPr>
              <w:jc w:val="center"/>
              <w:rPr>
                <w:rFonts w:ascii="Calibri" w:hAnsi="Calibri" w:cs="Calibri"/>
                <w:color w:val="375623"/>
                <w:sz w:val="22"/>
                <w:szCs w:val="22"/>
              </w:rPr>
            </w:pPr>
            <w:r w:rsidRPr="009D584E">
              <w:rPr>
                <w:sz w:val="22"/>
                <w:szCs w:val="22"/>
              </w:rPr>
              <w:t>1.128,15</w:t>
            </w:r>
          </w:p>
        </w:tc>
        <w:tc>
          <w:tcPr>
            <w:tcW w:w="1984" w:type="dxa"/>
          </w:tcPr>
          <w:p w14:paraId="422B74C1" w14:textId="77777777" w:rsidR="009D584E" w:rsidRPr="009D584E" w:rsidRDefault="009D584E" w:rsidP="002D4273">
            <w:pPr>
              <w:jc w:val="center"/>
              <w:rPr>
                <w:sz w:val="22"/>
                <w:szCs w:val="22"/>
              </w:rPr>
            </w:pPr>
            <w:r w:rsidRPr="009D584E">
              <w:rPr>
                <w:sz w:val="22"/>
                <w:szCs w:val="22"/>
              </w:rPr>
              <w:t>Mjera 6. – nabava ogledala za dvoranu</w:t>
            </w:r>
          </w:p>
        </w:tc>
      </w:tr>
      <w:tr w:rsidR="009D584E" w:rsidRPr="00F537FE" w14:paraId="08058176" w14:textId="77777777" w:rsidTr="009D584E">
        <w:tc>
          <w:tcPr>
            <w:tcW w:w="704" w:type="dxa"/>
          </w:tcPr>
          <w:p w14:paraId="3F054258" w14:textId="77777777" w:rsidR="009D584E" w:rsidRPr="009D584E" w:rsidRDefault="009D584E" w:rsidP="002D4273">
            <w:pPr>
              <w:jc w:val="center"/>
              <w:rPr>
                <w:sz w:val="22"/>
                <w:szCs w:val="22"/>
              </w:rPr>
            </w:pPr>
            <w:r w:rsidRPr="009D584E">
              <w:rPr>
                <w:sz w:val="22"/>
                <w:szCs w:val="22"/>
              </w:rPr>
              <w:t>5.</w:t>
            </w:r>
          </w:p>
        </w:tc>
        <w:tc>
          <w:tcPr>
            <w:tcW w:w="1276" w:type="dxa"/>
          </w:tcPr>
          <w:p w14:paraId="47CEEE4E" w14:textId="77777777" w:rsidR="009D584E" w:rsidRPr="009D584E" w:rsidRDefault="009D584E" w:rsidP="002D4273">
            <w:pPr>
              <w:jc w:val="center"/>
              <w:rPr>
                <w:sz w:val="22"/>
                <w:szCs w:val="22"/>
              </w:rPr>
            </w:pPr>
            <w:r w:rsidRPr="009D584E">
              <w:rPr>
                <w:sz w:val="22"/>
                <w:szCs w:val="22"/>
              </w:rPr>
              <w:t>27.12.2022.</w:t>
            </w:r>
          </w:p>
        </w:tc>
        <w:tc>
          <w:tcPr>
            <w:tcW w:w="1558" w:type="dxa"/>
          </w:tcPr>
          <w:p w14:paraId="6898F2FC" w14:textId="77777777" w:rsidR="009D584E" w:rsidRPr="009D584E" w:rsidRDefault="009D584E" w:rsidP="002D4273">
            <w:pPr>
              <w:jc w:val="center"/>
              <w:rPr>
                <w:sz w:val="22"/>
                <w:szCs w:val="22"/>
              </w:rPr>
            </w:pPr>
            <w:r w:rsidRPr="009D584E">
              <w:rPr>
                <w:sz w:val="22"/>
                <w:szCs w:val="22"/>
              </w:rPr>
              <w:t>Proizvodni, uslužni, trgovački i ugostiteljski obrt Partenon</w:t>
            </w:r>
          </w:p>
        </w:tc>
        <w:tc>
          <w:tcPr>
            <w:tcW w:w="1461" w:type="dxa"/>
          </w:tcPr>
          <w:p w14:paraId="4EAEA6C8" w14:textId="77777777" w:rsidR="009D584E" w:rsidRPr="009D584E" w:rsidRDefault="009D584E" w:rsidP="002D4273">
            <w:pPr>
              <w:jc w:val="center"/>
              <w:rPr>
                <w:b/>
                <w:bCs/>
                <w:sz w:val="22"/>
                <w:szCs w:val="22"/>
              </w:rPr>
            </w:pPr>
            <w:r w:rsidRPr="009D584E">
              <w:rPr>
                <w:sz w:val="22"/>
                <w:szCs w:val="22"/>
              </w:rPr>
              <w:t>09083281523</w:t>
            </w:r>
          </w:p>
        </w:tc>
        <w:tc>
          <w:tcPr>
            <w:tcW w:w="1092" w:type="dxa"/>
          </w:tcPr>
          <w:p w14:paraId="1D411C74" w14:textId="77777777" w:rsidR="009D584E" w:rsidRPr="009D584E" w:rsidRDefault="009D584E" w:rsidP="002D4273">
            <w:pPr>
              <w:jc w:val="center"/>
              <w:rPr>
                <w:sz w:val="22"/>
                <w:szCs w:val="22"/>
              </w:rPr>
            </w:pPr>
            <w:r w:rsidRPr="009D584E">
              <w:rPr>
                <w:sz w:val="22"/>
                <w:szCs w:val="22"/>
              </w:rPr>
              <w:t>Pemper Bernard</w:t>
            </w:r>
          </w:p>
        </w:tc>
        <w:tc>
          <w:tcPr>
            <w:tcW w:w="1134" w:type="dxa"/>
          </w:tcPr>
          <w:p w14:paraId="65ED40CA" w14:textId="77777777" w:rsidR="009D584E" w:rsidRPr="009D584E" w:rsidRDefault="009D584E" w:rsidP="002D4273">
            <w:pPr>
              <w:jc w:val="center"/>
              <w:rPr>
                <w:sz w:val="22"/>
                <w:szCs w:val="22"/>
              </w:rPr>
            </w:pPr>
            <w:r w:rsidRPr="009D584E">
              <w:rPr>
                <w:sz w:val="22"/>
                <w:szCs w:val="22"/>
              </w:rPr>
              <w:t>1.000,00</w:t>
            </w:r>
          </w:p>
        </w:tc>
        <w:tc>
          <w:tcPr>
            <w:tcW w:w="1984" w:type="dxa"/>
          </w:tcPr>
          <w:p w14:paraId="59DB7D7E" w14:textId="77777777" w:rsidR="009D584E" w:rsidRPr="009D584E" w:rsidRDefault="009D584E" w:rsidP="002D4273">
            <w:pPr>
              <w:jc w:val="center"/>
              <w:rPr>
                <w:sz w:val="22"/>
                <w:szCs w:val="22"/>
              </w:rPr>
            </w:pPr>
            <w:r w:rsidRPr="009D584E">
              <w:rPr>
                <w:sz w:val="22"/>
                <w:szCs w:val="22"/>
              </w:rPr>
              <w:t xml:space="preserve">Mjera 6. – </w:t>
            </w:r>
          </w:p>
          <w:p w14:paraId="546A2B21" w14:textId="77777777" w:rsidR="009D584E" w:rsidRPr="009D584E" w:rsidRDefault="009D584E" w:rsidP="002D4273">
            <w:pPr>
              <w:jc w:val="center"/>
              <w:rPr>
                <w:sz w:val="22"/>
                <w:szCs w:val="22"/>
              </w:rPr>
            </w:pPr>
            <w:r w:rsidRPr="009D584E">
              <w:rPr>
                <w:sz w:val="22"/>
                <w:szCs w:val="22"/>
              </w:rPr>
              <w:t xml:space="preserve">nabava zatvorenog sustava za vodu </w:t>
            </w:r>
          </w:p>
        </w:tc>
      </w:tr>
      <w:tr w:rsidR="009D584E" w:rsidRPr="00F537FE" w14:paraId="775CD32D" w14:textId="77777777" w:rsidTr="009D584E">
        <w:tc>
          <w:tcPr>
            <w:tcW w:w="704" w:type="dxa"/>
          </w:tcPr>
          <w:p w14:paraId="564431A1" w14:textId="77777777" w:rsidR="009D584E" w:rsidRPr="009D584E" w:rsidRDefault="009D584E" w:rsidP="002D4273">
            <w:pPr>
              <w:jc w:val="center"/>
              <w:rPr>
                <w:sz w:val="22"/>
                <w:szCs w:val="22"/>
              </w:rPr>
            </w:pPr>
            <w:r w:rsidRPr="009D584E">
              <w:rPr>
                <w:sz w:val="22"/>
                <w:szCs w:val="22"/>
              </w:rPr>
              <w:t>6.</w:t>
            </w:r>
          </w:p>
        </w:tc>
        <w:tc>
          <w:tcPr>
            <w:tcW w:w="1276" w:type="dxa"/>
          </w:tcPr>
          <w:p w14:paraId="1130DC4F" w14:textId="77777777" w:rsidR="009D584E" w:rsidRPr="009D584E" w:rsidRDefault="009D584E" w:rsidP="002D4273">
            <w:pPr>
              <w:jc w:val="center"/>
              <w:rPr>
                <w:sz w:val="22"/>
                <w:szCs w:val="22"/>
              </w:rPr>
            </w:pPr>
            <w:r w:rsidRPr="009D584E">
              <w:rPr>
                <w:sz w:val="22"/>
                <w:szCs w:val="22"/>
              </w:rPr>
              <w:t>28.12.2022.</w:t>
            </w:r>
          </w:p>
        </w:tc>
        <w:tc>
          <w:tcPr>
            <w:tcW w:w="1558" w:type="dxa"/>
          </w:tcPr>
          <w:p w14:paraId="1A808EFB" w14:textId="77777777" w:rsidR="009D584E" w:rsidRPr="009D584E" w:rsidRDefault="009D584E" w:rsidP="002D4273">
            <w:pPr>
              <w:jc w:val="center"/>
              <w:rPr>
                <w:sz w:val="22"/>
                <w:szCs w:val="22"/>
              </w:rPr>
            </w:pPr>
            <w:r w:rsidRPr="009D584E">
              <w:rPr>
                <w:sz w:val="22"/>
                <w:szCs w:val="22"/>
              </w:rPr>
              <w:t>Privredni ribolov Milorad Harašić, obrt</w:t>
            </w:r>
          </w:p>
        </w:tc>
        <w:tc>
          <w:tcPr>
            <w:tcW w:w="1461" w:type="dxa"/>
          </w:tcPr>
          <w:p w14:paraId="50F9E336" w14:textId="77777777" w:rsidR="009D584E" w:rsidRPr="009D584E" w:rsidRDefault="009D584E" w:rsidP="002D4273">
            <w:pPr>
              <w:jc w:val="center"/>
              <w:rPr>
                <w:sz w:val="22"/>
                <w:szCs w:val="22"/>
              </w:rPr>
            </w:pPr>
            <w:r w:rsidRPr="009D584E">
              <w:rPr>
                <w:sz w:val="22"/>
                <w:szCs w:val="22"/>
              </w:rPr>
              <w:t>94216282393</w:t>
            </w:r>
          </w:p>
          <w:p w14:paraId="1D8E7905" w14:textId="77777777" w:rsidR="009D584E" w:rsidRPr="009D584E" w:rsidRDefault="009D584E" w:rsidP="002D4273">
            <w:pPr>
              <w:rPr>
                <w:sz w:val="22"/>
                <w:szCs w:val="22"/>
              </w:rPr>
            </w:pPr>
          </w:p>
          <w:p w14:paraId="7DC56597" w14:textId="77777777" w:rsidR="009D584E" w:rsidRPr="009D584E" w:rsidRDefault="009D584E" w:rsidP="002D4273">
            <w:pPr>
              <w:rPr>
                <w:sz w:val="22"/>
                <w:szCs w:val="22"/>
              </w:rPr>
            </w:pPr>
          </w:p>
          <w:p w14:paraId="18D75B94" w14:textId="77777777" w:rsidR="009D584E" w:rsidRPr="009D584E" w:rsidRDefault="009D584E" w:rsidP="002D4273">
            <w:pPr>
              <w:rPr>
                <w:sz w:val="22"/>
                <w:szCs w:val="22"/>
              </w:rPr>
            </w:pPr>
          </w:p>
          <w:p w14:paraId="18E0EAD9" w14:textId="77777777" w:rsidR="009D584E" w:rsidRPr="009D584E" w:rsidRDefault="009D584E" w:rsidP="002D4273">
            <w:pPr>
              <w:rPr>
                <w:sz w:val="22"/>
                <w:szCs w:val="22"/>
              </w:rPr>
            </w:pPr>
          </w:p>
          <w:p w14:paraId="079E5583" w14:textId="77777777" w:rsidR="009D584E" w:rsidRPr="009D584E" w:rsidRDefault="009D584E" w:rsidP="002D42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</w:tcPr>
          <w:p w14:paraId="60432B6D" w14:textId="77777777" w:rsidR="009D584E" w:rsidRPr="009D584E" w:rsidRDefault="009D584E" w:rsidP="002D4273">
            <w:pPr>
              <w:jc w:val="center"/>
              <w:rPr>
                <w:sz w:val="22"/>
                <w:szCs w:val="22"/>
              </w:rPr>
            </w:pPr>
            <w:r w:rsidRPr="009D584E">
              <w:rPr>
                <w:sz w:val="22"/>
                <w:szCs w:val="22"/>
              </w:rPr>
              <w:lastRenderedPageBreak/>
              <w:t>Milorad Harašić</w:t>
            </w:r>
          </w:p>
        </w:tc>
        <w:tc>
          <w:tcPr>
            <w:tcW w:w="1134" w:type="dxa"/>
          </w:tcPr>
          <w:p w14:paraId="0BE5CE37" w14:textId="77777777" w:rsidR="009D584E" w:rsidRPr="009D584E" w:rsidRDefault="009D584E" w:rsidP="002D4273">
            <w:pPr>
              <w:jc w:val="center"/>
              <w:rPr>
                <w:sz w:val="22"/>
                <w:szCs w:val="22"/>
              </w:rPr>
            </w:pPr>
            <w:r w:rsidRPr="009D584E">
              <w:rPr>
                <w:sz w:val="22"/>
                <w:szCs w:val="22"/>
              </w:rPr>
              <w:t>841,64</w:t>
            </w:r>
          </w:p>
        </w:tc>
        <w:tc>
          <w:tcPr>
            <w:tcW w:w="1984" w:type="dxa"/>
          </w:tcPr>
          <w:p w14:paraId="0A24D0C0" w14:textId="77777777" w:rsidR="009D584E" w:rsidRPr="009D584E" w:rsidRDefault="009D584E" w:rsidP="002D4273">
            <w:pPr>
              <w:jc w:val="center"/>
              <w:rPr>
                <w:sz w:val="22"/>
                <w:szCs w:val="22"/>
              </w:rPr>
            </w:pPr>
            <w:r w:rsidRPr="009D584E">
              <w:rPr>
                <w:sz w:val="22"/>
                <w:szCs w:val="22"/>
              </w:rPr>
              <w:t xml:space="preserve">Mjera 6. – </w:t>
            </w:r>
          </w:p>
          <w:p w14:paraId="41691524" w14:textId="77777777" w:rsidR="009D584E" w:rsidRPr="009D584E" w:rsidRDefault="009D584E" w:rsidP="002D4273">
            <w:pPr>
              <w:jc w:val="center"/>
              <w:rPr>
                <w:sz w:val="22"/>
                <w:szCs w:val="22"/>
              </w:rPr>
            </w:pPr>
            <w:r w:rsidRPr="009D584E">
              <w:rPr>
                <w:sz w:val="22"/>
                <w:szCs w:val="22"/>
              </w:rPr>
              <w:t xml:space="preserve">nabava elektomotornog potisnika sa </w:t>
            </w:r>
            <w:r w:rsidRPr="009D584E">
              <w:rPr>
                <w:sz w:val="22"/>
                <w:szCs w:val="22"/>
              </w:rPr>
              <w:lastRenderedPageBreak/>
              <w:t>pripadajućim dijelovima</w:t>
            </w:r>
          </w:p>
        </w:tc>
      </w:tr>
      <w:tr w:rsidR="009D584E" w:rsidRPr="00F537FE" w14:paraId="7C644595" w14:textId="77777777" w:rsidTr="009D584E">
        <w:tc>
          <w:tcPr>
            <w:tcW w:w="704" w:type="dxa"/>
          </w:tcPr>
          <w:p w14:paraId="3F1E6207" w14:textId="77777777" w:rsidR="009D584E" w:rsidRPr="009D584E" w:rsidRDefault="009D584E" w:rsidP="002D4273">
            <w:pPr>
              <w:jc w:val="center"/>
              <w:rPr>
                <w:sz w:val="22"/>
                <w:szCs w:val="22"/>
              </w:rPr>
            </w:pPr>
            <w:r w:rsidRPr="009D584E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1276" w:type="dxa"/>
          </w:tcPr>
          <w:p w14:paraId="0BA389FA" w14:textId="77777777" w:rsidR="009D584E" w:rsidRPr="009D584E" w:rsidRDefault="009D584E" w:rsidP="002D4273">
            <w:pPr>
              <w:jc w:val="center"/>
              <w:rPr>
                <w:sz w:val="22"/>
                <w:szCs w:val="22"/>
              </w:rPr>
            </w:pPr>
            <w:r w:rsidRPr="009D584E">
              <w:rPr>
                <w:sz w:val="22"/>
                <w:szCs w:val="22"/>
              </w:rPr>
              <w:t>29.12.2022.</w:t>
            </w:r>
          </w:p>
        </w:tc>
        <w:tc>
          <w:tcPr>
            <w:tcW w:w="1558" w:type="dxa"/>
          </w:tcPr>
          <w:p w14:paraId="1BF0F0B9" w14:textId="77777777" w:rsidR="009D584E" w:rsidRPr="009D584E" w:rsidRDefault="009D584E" w:rsidP="002D4273">
            <w:pPr>
              <w:jc w:val="center"/>
              <w:rPr>
                <w:sz w:val="22"/>
                <w:szCs w:val="22"/>
              </w:rPr>
            </w:pPr>
            <w:r w:rsidRPr="009D584E">
              <w:rPr>
                <w:sz w:val="22"/>
                <w:szCs w:val="22"/>
              </w:rPr>
              <w:t>Marinero, obrt za ugostiteljstvo</w:t>
            </w:r>
          </w:p>
        </w:tc>
        <w:tc>
          <w:tcPr>
            <w:tcW w:w="1461" w:type="dxa"/>
          </w:tcPr>
          <w:p w14:paraId="054FA5D4" w14:textId="77777777" w:rsidR="009D584E" w:rsidRPr="009D584E" w:rsidRDefault="009D584E" w:rsidP="002D4273">
            <w:pPr>
              <w:jc w:val="center"/>
              <w:rPr>
                <w:sz w:val="22"/>
                <w:szCs w:val="22"/>
              </w:rPr>
            </w:pPr>
            <w:r w:rsidRPr="009D584E">
              <w:rPr>
                <w:sz w:val="22"/>
                <w:szCs w:val="22"/>
              </w:rPr>
              <w:t>65340908575</w:t>
            </w:r>
          </w:p>
        </w:tc>
        <w:tc>
          <w:tcPr>
            <w:tcW w:w="1092" w:type="dxa"/>
          </w:tcPr>
          <w:p w14:paraId="5B996778" w14:textId="77777777" w:rsidR="009D584E" w:rsidRPr="009D584E" w:rsidRDefault="009D584E" w:rsidP="002D4273">
            <w:pPr>
              <w:jc w:val="center"/>
              <w:rPr>
                <w:sz w:val="22"/>
                <w:szCs w:val="22"/>
              </w:rPr>
            </w:pPr>
            <w:r w:rsidRPr="009D584E">
              <w:rPr>
                <w:sz w:val="22"/>
                <w:szCs w:val="22"/>
              </w:rPr>
              <w:t>Tomislav Šantić</w:t>
            </w:r>
          </w:p>
        </w:tc>
        <w:tc>
          <w:tcPr>
            <w:tcW w:w="1134" w:type="dxa"/>
          </w:tcPr>
          <w:p w14:paraId="27233BF0" w14:textId="77777777" w:rsidR="009D584E" w:rsidRPr="009D584E" w:rsidRDefault="009D584E" w:rsidP="002D4273">
            <w:pPr>
              <w:jc w:val="center"/>
              <w:rPr>
                <w:sz w:val="22"/>
                <w:szCs w:val="22"/>
              </w:rPr>
            </w:pPr>
            <w:r w:rsidRPr="009D584E">
              <w:rPr>
                <w:sz w:val="22"/>
                <w:szCs w:val="22"/>
              </w:rPr>
              <w:t>1.000,00</w:t>
            </w:r>
          </w:p>
        </w:tc>
        <w:tc>
          <w:tcPr>
            <w:tcW w:w="1984" w:type="dxa"/>
          </w:tcPr>
          <w:p w14:paraId="0DBF3BC2" w14:textId="77777777" w:rsidR="009D584E" w:rsidRPr="009D584E" w:rsidRDefault="009D584E" w:rsidP="002D4273">
            <w:pPr>
              <w:jc w:val="center"/>
              <w:rPr>
                <w:sz w:val="22"/>
                <w:szCs w:val="22"/>
              </w:rPr>
            </w:pPr>
            <w:r w:rsidRPr="009D584E">
              <w:rPr>
                <w:sz w:val="22"/>
                <w:szCs w:val="22"/>
              </w:rPr>
              <w:t>Mjera 6.- nabava DJ sistema</w:t>
            </w:r>
          </w:p>
        </w:tc>
      </w:tr>
    </w:tbl>
    <w:p w14:paraId="5599ED8A" w14:textId="77777777" w:rsidR="00536966" w:rsidRDefault="00536966" w:rsidP="00536966">
      <w:pPr>
        <w:rPr>
          <w:sz w:val="22"/>
          <w:szCs w:val="22"/>
        </w:rPr>
      </w:pPr>
    </w:p>
    <w:p w14:paraId="0D3AA47F" w14:textId="77777777" w:rsidR="00536966" w:rsidRDefault="00536966" w:rsidP="00536966">
      <w:pPr>
        <w:jc w:val="center"/>
        <w:rPr>
          <w:b/>
        </w:rPr>
      </w:pPr>
      <w:r>
        <w:rPr>
          <w:b/>
        </w:rPr>
        <w:t>II.</w:t>
      </w:r>
    </w:p>
    <w:p w14:paraId="5A52A1FE" w14:textId="7DAFFC73" w:rsidR="00536966" w:rsidRDefault="00536966" w:rsidP="00536966">
      <w:pPr>
        <w:jc w:val="both"/>
        <w:rPr>
          <w:b/>
        </w:rPr>
      </w:pPr>
      <w:r>
        <w:rPr>
          <w:sz w:val="22"/>
          <w:szCs w:val="22"/>
        </w:rPr>
        <w:tab/>
      </w:r>
    </w:p>
    <w:p w14:paraId="67E7CF7F" w14:textId="47B127CB" w:rsidR="009D584E" w:rsidRDefault="009D584E" w:rsidP="009D584E">
      <w:pPr>
        <w:jc w:val="both"/>
      </w:pPr>
      <w:r w:rsidRPr="00E313F4">
        <w:t>Prilikom ocjene prijava utvrđeno je da</w:t>
      </w:r>
      <w:r>
        <w:t>:</w:t>
      </w:r>
    </w:p>
    <w:p w14:paraId="4310260F" w14:textId="77777777" w:rsidR="009D584E" w:rsidRDefault="009D584E" w:rsidP="009D584E">
      <w:pPr>
        <w:pStyle w:val="Odlomakpopisa"/>
        <w:numPr>
          <w:ilvl w:val="0"/>
          <w:numId w:val="1"/>
        </w:numPr>
        <w:jc w:val="both"/>
      </w:pPr>
      <w:r>
        <w:t>prijava zaprimljena dana 13.12.2022. godine od strane Orsera inženjering d.o.o., vl. Jasmin Bekonjić, ne udovoljava uvjetima iz Javnog poziva, odnosno nije moguće odobriti subvencioniranje za nabavu dugotrajne materijalne imovine navedene u prijavi budući da se radi o rabljenoj robi,</w:t>
      </w:r>
    </w:p>
    <w:p w14:paraId="5D90EF01" w14:textId="77777777" w:rsidR="009D584E" w:rsidRDefault="009D584E" w:rsidP="009D584E">
      <w:pPr>
        <w:pStyle w:val="Odlomakpopisa"/>
        <w:numPr>
          <w:ilvl w:val="0"/>
          <w:numId w:val="1"/>
        </w:numPr>
        <w:jc w:val="both"/>
      </w:pPr>
      <w:r>
        <w:t xml:space="preserve">prijava zaprimljena dana 14.12.2022. godine od strane Miri, obrt za turizam, vl. Ana Žiković Šegon za Mjeru 1., odnosno potporu poduzetnicima početnicima koji prvi put otvaraju obrt ili trgovačko društvo, </w:t>
      </w:r>
      <w:r w:rsidRPr="00E313F4">
        <w:t xml:space="preserve">ne udovoljava uvjetima iz </w:t>
      </w:r>
      <w:r>
        <w:t>Javnog poziva, odnosno ne radi se  poduzetniku - početniku koji prvi put otvara obrt ili trgovačko društvo, ili ima prvi puta otvoren obrt ili trgovačko društvo, budući da se radi o prijenosu obrta na pravnog slijednika, kojim je nova vlasnica zadržala matični broj obrta i preuzela u svoje poslovne knjige cjelokupnu aktivnost obrta, kao i sve ugovore o radu radnika zaposlenih u obrtu.</w:t>
      </w:r>
    </w:p>
    <w:p w14:paraId="17DE2021" w14:textId="1C2DE63D" w:rsidR="00536966" w:rsidRDefault="00536966" w:rsidP="009D584E">
      <w:pPr>
        <w:jc w:val="both"/>
      </w:pPr>
    </w:p>
    <w:p w14:paraId="3F8357D2" w14:textId="77777777" w:rsidR="00536966" w:rsidRDefault="00536966" w:rsidP="00536966">
      <w:pPr>
        <w:pStyle w:val="Zakljucipogl"/>
      </w:pPr>
    </w:p>
    <w:p w14:paraId="2CCCF838" w14:textId="77777777" w:rsidR="00536966" w:rsidRDefault="00536966" w:rsidP="00536966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OPĆINSKI NAČELNIK</w:t>
      </w:r>
    </w:p>
    <w:p w14:paraId="4E5B4985" w14:textId="77777777" w:rsidR="00536966" w:rsidRDefault="00536966" w:rsidP="00536966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OPĆINE VRSAR-ORSERA</w:t>
      </w:r>
    </w:p>
    <w:p w14:paraId="592E129A" w14:textId="667B3557" w:rsidR="0006245F" w:rsidRPr="00536966" w:rsidRDefault="00536966" w:rsidP="00536966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Ivan Gerometta</w:t>
      </w:r>
      <w:r w:rsidR="00240C62">
        <w:rPr>
          <w:b/>
          <w:bCs/>
        </w:rPr>
        <w:t>, v.r.</w:t>
      </w:r>
    </w:p>
    <w:sectPr w:rsidR="0006245F" w:rsidRPr="00536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E5E18"/>
    <w:multiLevelType w:val="hybridMultilevel"/>
    <w:tmpl w:val="2B48D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404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503"/>
    <w:rsid w:val="0006245F"/>
    <w:rsid w:val="00120A4E"/>
    <w:rsid w:val="00240C62"/>
    <w:rsid w:val="00536966"/>
    <w:rsid w:val="007753E7"/>
    <w:rsid w:val="007C1B80"/>
    <w:rsid w:val="007E01B3"/>
    <w:rsid w:val="008B4503"/>
    <w:rsid w:val="009D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FFA93"/>
  <w15:chartTrackingRefBased/>
  <w15:docId w15:val="{CBE93A20-6D9D-419A-9488-75CCCDF66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Zakljucipogl">
    <w:name w:val="Zaključci pogl."/>
    <w:basedOn w:val="Normal"/>
    <w:uiPriority w:val="99"/>
    <w:rsid w:val="00536966"/>
    <w:pPr>
      <w:jc w:val="both"/>
    </w:pPr>
  </w:style>
  <w:style w:type="table" w:styleId="Reetkatablice">
    <w:name w:val="Table Grid"/>
    <w:basedOn w:val="Obinatablica"/>
    <w:uiPriority w:val="39"/>
    <w:rsid w:val="005369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D5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 Jeličić</dc:creator>
  <cp:keywords/>
  <dc:description/>
  <cp:lastModifiedBy>Iskra Jeličić</cp:lastModifiedBy>
  <cp:revision>3</cp:revision>
  <dcterms:created xsi:type="dcterms:W3CDTF">2023-02-15T14:16:00Z</dcterms:created>
  <dcterms:modified xsi:type="dcterms:W3CDTF">2023-03-09T11:00:00Z</dcterms:modified>
</cp:coreProperties>
</file>