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68B59" w14:textId="70BD3ADE" w:rsidR="007C381C" w:rsidRPr="0081655F" w:rsidRDefault="00641EFA">
      <w:pPr>
        <w:jc w:val="center"/>
        <w:rPr>
          <w:b/>
          <w:bCs/>
          <w:color w:val="FF0000"/>
        </w:rPr>
      </w:pPr>
      <w:bookmarkStart w:id="0" w:name="_Toc90259045"/>
      <w:r>
        <w:rPr>
          <w:b/>
          <w:bCs/>
          <w:color w:val="FF0000"/>
        </w:rPr>
        <w:t xml:space="preserve"> </w:t>
      </w:r>
    </w:p>
    <w:p w14:paraId="4E768B5A" w14:textId="77777777" w:rsidR="007C381C" w:rsidRPr="0081655F" w:rsidRDefault="007C381C">
      <w:pPr>
        <w:rPr>
          <w:b/>
          <w:bCs/>
          <w:color w:val="FF0000"/>
        </w:rPr>
      </w:pPr>
    </w:p>
    <w:p w14:paraId="4E768B5B" w14:textId="77777777" w:rsidR="007C381C" w:rsidRPr="0081655F" w:rsidRDefault="007C381C">
      <w:pPr>
        <w:jc w:val="center"/>
        <w:rPr>
          <w:b/>
          <w:bCs/>
          <w:color w:val="FF0000"/>
        </w:rPr>
      </w:pPr>
    </w:p>
    <w:p w14:paraId="4E768B5C" w14:textId="77777777" w:rsidR="007C381C" w:rsidRPr="0081655F" w:rsidRDefault="007C381C">
      <w:pPr>
        <w:jc w:val="center"/>
        <w:rPr>
          <w:b/>
          <w:bCs/>
          <w:color w:val="FF0000"/>
        </w:rPr>
      </w:pPr>
    </w:p>
    <w:p w14:paraId="4E768B5D" w14:textId="77777777" w:rsidR="007C381C" w:rsidRPr="0081655F" w:rsidRDefault="007C381C">
      <w:pPr>
        <w:jc w:val="center"/>
        <w:rPr>
          <w:b/>
          <w:bCs/>
          <w:color w:val="FF0000"/>
        </w:rPr>
      </w:pPr>
    </w:p>
    <w:p w14:paraId="4E768B5E" w14:textId="77777777" w:rsidR="007C381C" w:rsidRPr="0081655F" w:rsidRDefault="007C381C">
      <w:pPr>
        <w:jc w:val="center"/>
        <w:rPr>
          <w:b/>
          <w:bCs/>
          <w:color w:val="FF0000"/>
        </w:rPr>
      </w:pPr>
    </w:p>
    <w:p w14:paraId="4E768B5F" w14:textId="77777777" w:rsidR="007C381C" w:rsidRPr="0081655F" w:rsidRDefault="007C381C">
      <w:pPr>
        <w:jc w:val="center"/>
        <w:rPr>
          <w:b/>
          <w:bCs/>
          <w:color w:val="FF0000"/>
        </w:rPr>
      </w:pPr>
    </w:p>
    <w:p w14:paraId="4E768B60" w14:textId="77777777" w:rsidR="007C381C" w:rsidRPr="0081655F" w:rsidRDefault="007C381C">
      <w:pPr>
        <w:jc w:val="center"/>
        <w:rPr>
          <w:b/>
          <w:bCs/>
          <w:color w:val="FF0000"/>
        </w:rPr>
      </w:pPr>
    </w:p>
    <w:p w14:paraId="4E768B61" w14:textId="77777777" w:rsidR="007C381C" w:rsidRPr="0081655F" w:rsidRDefault="007C381C">
      <w:pPr>
        <w:jc w:val="center"/>
        <w:rPr>
          <w:b/>
          <w:bCs/>
          <w:color w:val="FF0000"/>
        </w:rPr>
      </w:pPr>
    </w:p>
    <w:p w14:paraId="4E768B62" w14:textId="77777777" w:rsidR="007C381C" w:rsidRPr="0081655F" w:rsidRDefault="007C381C">
      <w:pPr>
        <w:jc w:val="center"/>
        <w:rPr>
          <w:b/>
          <w:bCs/>
          <w:color w:val="FF0000"/>
        </w:rPr>
      </w:pPr>
    </w:p>
    <w:p w14:paraId="4E768B63" w14:textId="77777777" w:rsidR="007C381C" w:rsidRPr="0081655F" w:rsidRDefault="007C381C">
      <w:pPr>
        <w:jc w:val="center"/>
        <w:rPr>
          <w:b/>
          <w:bCs/>
        </w:rPr>
      </w:pPr>
    </w:p>
    <w:p w14:paraId="4E768B64" w14:textId="77777777" w:rsidR="007C381C" w:rsidRPr="0081655F" w:rsidRDefault="00313C9A">
      <w:pPr>
        <w:jc w:val="center"/>
        <w:rPr>
          <w:b/>
          <w:bCs/>
        </w:rPr>
      </w:pPr>
      <w:r w:rsidRPr="0081655F">
        <w:rPr>
          <w:b/>
          <w:bCs/>
        </w:rPr>
        <w:t xml:space="preserve">OBRAZLOŽENJE </w:t>
      </w:r>
    </w:p>
    <w:p w14:paraId="4E768B65" w14:textId="00F79AC3" w:rsidR="007C381C" w:rsidRPr="0081655F" w:rsidRDefault="00313C9A">
      <w:pPr>
        <w:jc w:val="center"/>
        <w:rPr>
          <w:b/>
          <w:bCs/>
          <w:caps/>
        </w:rPr>
      </w:pPr>
      <w:r w:rsidRPr="0081655F">
        <w:rPr>
          <w:b/>
          <w:bCs/>
          <w:caps/>
        </w:rPr>
        <w:t>Proračuna Općine Vrsar – Orsera za 202</w:t>
      </w:r>
      <w:r w:rsidR="00370CF4" w:rsidRPr="0081655F">
        <w:rPr>
          <w:b/>
          <w:bCs/>
          <w:caps/>
        </w:rPr>
        <w:t>4</w:t>
      </w:r>
      <w:r w:rsidRPr="0081655F">
        <w:rPr>
          <w:b/>
          <w:bCs/>
          <w:caps/>
        </w:rPr>
        <w:t xml:space="preserve">. god. </w:t>
      </w:r>
    </w:p>
    <w:p w14:paraId="4E768B66" w14:textId="24CB1986" w:rsidR="007C381C" w:rsidRPr="0081655F" w:rsidRDefault="00313C9A">
      <w:pPr>
        <w:jc w:val="center"/>
        <w:rPr>
          <w:rFonts w:ascii="Arial" w:hAnsi="Arial" w:cs="Arial"/>
          <w:b/>
          <w:bCs/>
          <w:caps/>
        </w:rPr>
      </w:pPr>
      <w:r w:rsidRPr="0081655F">
        <w:rPr>
          <w:b/>
          <w:bCs/>
          <w:caps/>
        </w:rPr>
        <w:t>i projekcije Proračuna za 202</w:t>
      </w:r>
      <w:r w:rsidR="00370CF4" w:rsidRPr="0081655F">
        <w:rPr>
          <w:b/>
          <w:bCs/>
          <w:caps/>
        </w:rPr>
        <w:t>5</w:t>
      </w:r>
      <w:r w:rsidRPr="0081655F">
        <w:rPr>
          <w:b/>
          <w:bCs/>
          <w:caps/>
        </w:rPr>
        <w:t>. i 202</w:t>
      </w:r>
      <w:r w:rsidR="00370CF4" w:rsidRPr="0081655F">
        <w:rPr>
          <w:b/>
          <w:bCs/>
          <w:caps/>
        </w:rPr>
        <w:t>6</w:t>
      </w:r>
      <w:r w:rsidRPr="0081655F">
        <w:rPr>
          <w:b/>
          <w:bCs/>
          <w:caps/>
        </w:rPr>
        <w:t>. godinu</w:t>
      </w:r>
    </w:p>
    <w:bookmarkEnd w:id="0"/>
    <w:p w14:paraId="4E768B67" w14:textId="77777777" w:rsidR="007C381C" w:rsidRPr="0081655F" w:rsidRDefault="007C381C">
      <w:pPr>
        <w:rPr>
          <w:rFonts w:ascii="Arial" w:hAnsi="Arial" w:cs="Arial"/>
          <w:b/>
          <w:bCs/>
        </w:rPr>
      </w:pPr>
    </w:p>
    <w:p w14:paraId="4E768B68" w14:textId="77777777" w:rsidR="007C381C" w:rsidRPr="0081655F" w:rsidRDefault="00313C9A" w:rsidP="00AA15C2">
      <w:pPr>
        <w:pStyle w:val="Naslov1"/>
        <w:spacing w:before="240" w:after="240"/>
      </w:pPr>
      <w:r w:rsidRPr="0081655F">
        <w:rPr>
          <w:rFonts w:ascii="Arial" w:hAnsi="Arial" w:cs="Arial"/>
          <w:color w:val="FF0000"/>
          <w:sz w:val="32"/>
          <w:szCs w:val="32"/>
          <w:highlight w:val="lightGray"/>
        </w:rPr>
        <w:br w:type="page"/>
      </w:r>
      <w:bookmarkStart w:id="1" w:name="_Toc120719404"/>
      <w:bookmarkStart w:id="2" w:name="_Toc121126166"/>
      <w:r w:rsidRPr="0081655F">
        <w:lastRenderedPageBreak/>
        <w:t>UVOD</w:t>
      </w:r>
      <w:bookmarkEnd w:id="1"/>
      <w:bookmarkEnd w:id="2"/>
      <w:r w:rsidRPr="0081655F">
        <w:t xml:space="preserve"> </w:t>
      </w:r>
    </w:p>
    <w:p w14:paraId="4E768B69" w14:textId="4CC933F3" w:rsidR="007C381C" w:rsidRPr="0081655F" w:rsidRDefault="00313C9A" w:rsidP="00AD56EC">
      <w:pPr>
        <w:rPr>
          <w:rFonts w:cs="Times New Roman"/>
        </w:rPr>
      </w:pPr>
      <w:r w:rsidRPr="0081655F">
        <w:rPr>
          <w:rFonts w:cs="Times New Roman"/>
        </w:rPr>
        <w:t>Izrada Proračuna za razdoblje 202</w:t>
      </w:r>
      <w:r w:rsidR="0081655F" w:rsidRPr="0081655F">
        <w:rPr>
          <w:rFonts w:cs="Times New Roman"/>
        </w:rPr>
        <w:t>4</w:t>
      </w:r>
      <w:r w:rsidRPr="0081655F">
        <w:rPr>
          <w:rFonts w:cs="Times New Roman"/>
        </w:rPr>
        <w:t>.-202</w:t>
      </w:r>
      <w:r w:rsidR="0081655F" w:rsidRPr="0081655F">
        <w:rPr>
          <w:rFonts w:cs="Times New Roman"/>
        </w:rPr>
        <w:t>6</w:t>
      </w:r>
      <w:r w:rsidRPr="0081655F">
        <w:rPr>
          <w:rFonts w:cs="Times New Roman"/>
        </w:rPr>
        <w:t xml:space="preserve">. godine </w:t>
      </w:r>
      <w:r w:rsidR="0081655F" w:rsidRPr="0081655F">
        <w:rPr>
          <w:rFonts w:cs="Times New Roman"/>
        </w:rPr>
        <w:t>temelji se na odredbama</w:t>
      </w:r>
      <w:r w:rsidRPr="0081655F">
        <w:rPr>
          <w:rFonts w:cs="Times New Roman"/>
        </w:rPr>
        <w:t xml:space="preserve"> Zakona o proračunu (</w:t>
      </w:r>
      <w:r w:rsidR="0081655F">
        <w:rPr>
          <w:rFonts w:cs="Times New Roman"/>
        </w:rPr>
        <w:t>„</w:t>
      </w:r>
      <w:r w:rsidRPr="0081655F">
        <w:rPr>
          <w:rFonts w:cs="Times New Roman"/>
        </w:rPr>
        <w:t xml:space="preserve">Narodne novine RH”, br. 144/21) koji je stupio je na snagu 1.1.2022. godine a temeljem kojeg se odredbe vezano </w:t>
      </w:r>
      <w:r w:rsidR="0081655F" w:rsidRPr="0081655F">
        <w:rPr>
          <w:rFonts w:cs="Times New Roman"/>
        </w:rPr>
        <w:t>z</w:t>
      </w:r>
      <w:r w:rsidRPr="0081655F">
        <w:rPr>
          <w:rFonts w:cs="Times New Roman"/>
        </w:rPr>
        <w:t>a planiranje primjenjuju počevši s proračunski razdobljem 2023.-2025.</w:t>
      </w:r>
      <w:r w:rsidRPr="00AD56EC">
        <w:rPr>
          <w:rFonts w:cs="Times New Roman"/>
        </w:rPr>
        <w:t xml:space="preserve"> </w:t>
      </w:r>
      <w:r w:rsidRPr="0081655F">
        <w:rPr>
          <w:rFonts w:cs="Times New Roman"/>
        </w:rPr>
        <w:t>godine</w:t>
      </w:r>
      <w:r w:rsidR="0081655F" w:rsidRPr="0081655F">
        <w:rPr>
          <w:rFonts w:cs="Times New Roman"/>
        </w:rPr>
        <w:t xml:space="preserve">. Nadalje, od 01. siječnja 2023. godine uvodi se euro kao službena valuta Republike Hrvatske sukladno </w:t>
      </w:r>
      <w:r w:rsidRPr="0081655F">
        <w:rPr>
          <w:rFonts w:cs="Times New Roman"/>
        </w:rPr>
        <w:t>Zakon</w:t>
      </w:r>
      <w:r w:rsidR="0081655F" w:rsidRPr="0081655F">
        <w:rPr>
          <w:rFonts w:cs="Times New Roman"/>
        </w:rPr>
        <w:t>u</w:t>
      </w:r>
      <w:r w:rsidRPr="0081655F">
        <w:rPr>
          <w:rFonts w:cs="Times New Roman"/>
        </w:rPr>
        <w:t xml:space="preserve"> o uvođenju eura kao službene valute u Republici Hrvatskoj („Narodne novine“, br. 57/22 i 88/22). </w:t>
      </w:r>
    </w:p>
    <w:p w14:paraId="4E768B6A" w14:textId="6A5B50C6" w:rsidR="007C381C" w:rsidRPr="0081655F" w:rsidRDefault="00313C9A">
      <w:pPr>
        <w:rPr>
          <w:rFonts w:cs="Times New Roman"/>
        </w:rPr>
      </w:pPr>
      <w:r w:rsidRPr="0081655F">
        <w:rPr>
          <w:rFonts w:cs="Times New Roman"/>
        </w:rPr>
        <w:t>Temeljem članka 42. Zakona o proračunu, predstavničko tijelo jedinice lokalne i područne (regionalne) samouprave (dalje u tekstu: JLP(R)S) donosi proračuna za iduću proračunsku godinu i projekcije proračuna za sljedeće dvije proračunske godine do konca tekuće godine, i to u roku koji omogućuje primjenu proračuna od 01.</w:t>
      </w:r>
      <w:r w:rsidR="0081655F" w:rsidRPr="0081655F">
        <w:rPr>
          <w:rFonts w:cs="Times New Roman"/>
        </w:rPr>
        <w:t xml:space="preserve"> </w:t>
      </w:r>
      <w:r w:rsidRPr="0081655F">
        <w:rPr>
          <w:rFonts w:cs="Times New Roman"/>
        </w:rPr>
        <w:t>siječnja godine za koju se donosi proračun. Proračunom se omogućuje financiranje poslova, funkcija i programa koji se financiraju iz javnih prihoda temeljem posebnih zakona i drugih, na temelju zakona zasnovanih propisa, a radi ostvarivanja javnih interesa i potreba građana.</w:t>
      </w:r>
    </w:p>
    <w:p w14:paraId="4E768B6B" w14:textId="6F61BAF8" w:rsidR="007C381C" w:rsidRPr="0081655F" w:rsidRDefault="00313C9A">
      <w:pPr>
        <w:rPr>
          <w:rFonts w:cs="Times New Roman"/>
          <w:color w:val="FF0000"/>
        </w:rPr>
      </w:pPr>
      <w:r w:rsidRPr="0081655F">
        <w:rPr>
          <w:rFonts w:cs="Times New Roman"/>
        </w:rPr>
        <w:t xml:space="preserve">Proračunski procesi i metodologija izrade proračuna definirani su Zakonom o proračunu, podzakonskim aktima (Pravilnik o proračunskim klasifikacijama, Pravilnik o proračunskom računovodstvu i Računskom planu) te uputama Ministarstva financija u kojima se daju i najvažniji </w:t>
      </w:r>
      <w:r w:rsidRPr="00B256D9">
        <w:rPr>
          <w:rFonts w:cs="Times New Roman"/>
        </w:rPr>
        <w:t>makroekonomski pokazatelji i fiskalni okvir RH u idućem trogodišnjem razdoblju usvojeni Programom konvergencije RH. Najnovijim makroekonomskim okvirom koji je Ministarstvo financija izradilo u listopadu i koji je dan u obrazloženjima prijedloga državnog proračuna RH za 202</w:t>
      </w:r>
      <w:r w:rsidR="00B256D9" w:rsidRPr="00B256D9">
        <w:rPr>
          <w:rFonts w:cs="Times New Roman"/>
        </w:rPr>
        <w:t>4</w:t>
      </w:r>
      <w:r w:rsidRPr="00B256D9">
        <w:rPr>
          <w:rFonts w:cs="Times New Roman"/>
        </w:rPr>
        <w:t>.-202</w:t>
      </w:r>
      <w:r w:rsidR="00783CBF">
        <w:rPr>
          <w:rFonts w:cs="Times New Roman"/>
        </w:rPr>
        <w:t>6</w:t>
      </w:r>
      <w:r w:rsidRPr="00B256D9">
        <w:rPr>
          <w:rFonts w:cs="Times New Roman"/>
        </w:rPr>
        <w:t xml:space="preserve">., u ovoj se godini </w:t>
      </w:r>
      <w:r w:rsidRPr="00F75F79">
        <w:rPr>
          <w:rFonts w:cs="Times New Roman"/>
        </w:rPr>
        <w:t xml:space="preserve">očekuje rast realnog BDP-a u RH od </w:t>
      </w:r>
      <w:r w:rsidR="000316D1" w:rsidRPr="00F75F79">
        <w:rPr>
          <w:rFonts w:cs="Times New Roman"/>
        </w:rPr>
        <w:t>2,8</w:t>
      </w:r>
      <w:r w:rsidRPr="00F75F79">
        <w:rPr>
          <w:rFonts w:cs="Times New Roman"/>
        </w:rPr>
        <w:t>%</w:t>
      </w:r>
      <w:r w:rsidR="00FD29DE" w:rsidRPr="00F75F79">
        <w:rPr>
          <w:rFonts w:cs="Times New Roman"/>
        </w:rPr>
        <w:t xml:space="preserve"> </w:t>
      </w:r>
      <w:r w:rsidRPr="00A54463">
        <w:rPr>
          <w:rFonts w:cs="Times New Roman"/>
        </w:rPr>
        <w:t xml:space="preserve">a stopa inflacije će iznositi </w:t>
      </w:r>
      <w:r w:rsidR="000043CE" w:rsidRPr="00A54463">
        <w:rPr>
          <w:rFonts w:cs="Times New Roman"/>
        </w:rPr>
        <w:t>8,0</w:t>
      </w:r>
      <w:r w:rsidRPr="00A54463">
        <w:rPr>
          <w:rFonts w:cs="Times New Roman"/>
        </w:rPr>
        <w:t>%</w:t>
      </w:r>
      <w:r w:rsidR="001F4385">
        <w:rPr>
          <w:rFonts w:cs="Times New Roman"/>
        </w:rPr>
        <w:t xml:space="preserve">. </w:t>
      </w:r>
      <w:r w:rsidR="00A8729F">
        <w:rPr>
          <w:rFonts w:cs="Times New Roman"/>
        </w:rPr>
        <w:t xml:space="preserve">Za 2024. godinu predviđa se da će BDP rasti istom stopom, </w:t>
      </w:r>
      <w:r w:rsidR="00D36C75">
        <w:rPr>
          <w:rFonts w:cs="Times New Roman"/>
        </w:rPr>
        <w:t>dok bi inflacija trebala izraženije usporiti na 3,1%.</w:t>
      </w:r>
    </w:p>
    <w:p w14:paraId="4E768B6C" w14:textId="2E201BBE" w:rsidR="007C381C" w:rsidRPr="0081655F" w:rsidRDefault="00313C9A">
      <w:pPr>
        <w:rPr>
          <w:rFonts w:cs="Times New Roman"/>
          <w:color w:val="FF0000"/>
        </w:rPr>
      </w:pPr>
      <w:r w:rsidRPr="0074227A">
        <w:rPr>
          <w:rFonts w:cs="Times New Roman"/>
        </w:rPr>
        <w:t>Odredbe Zakona o proračunu vezano za izradu, predlaganje i donošenje proračuna i financijskih planova</w:t>
      </w:r>
      <w:r w:rsidRPr="0081655F">
        <w:rPr>
          <w:rFonts w:cs="Times New Roman"/>
          <w:color w:val="FF0000"/>
        </w:rPr>
        <w:t xml:space="preserve"> </w:t>
      </w:r>
      <w:r w:rsidR="0074227A">
        <w:rPr>
          <w:rFonts w:cs="Times New Roman"/>
        </w:rPr>
        <w:t>propisuju</w:t>
      </w:r>
      <w:r w:rsidRPr="0081655F">
        <w:rPr>
          <w:rFonts w:cs="Times New Roman"/>
          <w:color w:val="FF0000"/>
        </w:rPr>
        <w:t>:</w:t>
      </w:r>
    </w:p>
    <w:p w14:paraId="4E768B6D" w14:textId="06B49A8B" w:rsidR="007C381C" w:rsidRPr="0074227A" w:rsidRDefault="00313C9A">
      <w:pPr>
        <w:pStyle w:val="Tijeloteksta"/>
        <w:numPr>
          <w:ilvl w:val="0"/>
          <w:numId w:val="1"/>
        </w:numPr>
        <w:suppressAutoHyphens w:val="0"/>
        <w:autoSpaceDE w:val="0"/>
        <w:autoSpaceDN w:val="0"/>
        <w:spacing w:after="0" w:line="228" w:lineRule="auto"/>
        <w:ind w:right="104"/>
        <w:rPr>
          <w:rFonts w:cs="Times New Roman"/>
        </w:rPr>
      </w:pPr>
      <w:r w:rsidRPr="0074227A">
        <w:rPr>
          <w:rFonts w:cs="Times New Roman"/>
        </w:rPr>
        <w:t xml:space="preserve">Proračun se donosi na drugoj razini ekonomske klasifikacije, tj. na razini skupine Računskog plana, </w:t>
      </w:r>
    </w:p>
    <w:p w14:paraId="4E768B6E" w14:textId="24575A72" w:rsidR="007C381C" w:rsidRPr="0074227A" w:rsidRDefault="00313C9A">
      <w:pPr>
        <w:pStyle w:val="Tijeloteksta"/>
        <w:numPr>
          <w:ilvl w:val="0"/>
          <w:numId w:val="1"/>
        </w:numPr>
        <w:suppressAutoHyphens w:val="0"/>
        <w:autoSpaceDE w:val="0"/>
        <w:autoSpaceDN w:val="0"/>
        <w:spacing w:after="0" w:line="228" w:lineRule="auto"/>
        <w:ind w:right="104"/>
        <w:rPr>
          <w:rFonts w:cs="Times New Roman"/>
        </w:rPr>
      </w:pPr>
      <w:r w:rsidRPr="0074227A">
        <w:rPr>
          <w:rFonts w:cs="Times New Roman"/>
        </w:rPr>
        <w:t>Proračun se sastoji od općeg dijela, posebnog dijela i obrazloženja</w:t>
      </w:r>
      <w:r w:rsidRPr="0081655F">
        <w:rPr>
          <w:rFonts w:cs="Times New Roman"/>
          <w:color w:val="FF0000"/>
        </w:rPr>
        <w:t>.</w:t>
      </w:r>
      <w:r w:rsidR="00695A1F">
        <w:rPr>
          <w:rFonts w:cs="Times New Roman"/>
          <w:color w:val="FF0000"/>
        </w:rPr>
        <w:t xml:space="preserve"> </w:t>
      </w:r>
      <w:r w:rsidRPr="0074227A">
        <w:rPr>
          <w:rFonts w:cs="Times New Roman"/>
        </w:rPr>
        <w:t>Obrazloženje posebnog dijela proračuna JLP(R)S temelji se na obrazloženjima financijskih planova upravnih tijela i proračunski korisnika, a sastoji se od obrazloženja programa koje se daje kroz obrazloženje aktivnosti i projekata zajedno s ciljevima i pokazateljima uspješnosti iz akata strateškog planiranja</w:t>
      </w:r>
    </w:p>
    <w:p w14:paraId="4E768B6F" w14:textId="77777777" w:rsidR="007C381C" w:rsidRPr="0074227A" w:rsidRDefault="00313C9A">
      <w:pPr>
        <w:pStyle w:val="Tijeloteksta"/>
        <w:numPr>
          <w:ilvl w:val="0"/>
          <w:numId w:val="1"/>
        </w:numPr>
        <w:suppressAutoHyphens w:val="0"/>
        <w:autoSpaceDE w:val="0"/>
        <w:autoSpaceDN w:val="0"/>
        <w:spacing w:after="0" w:line="228" w:lineRule="auto"/>
        <w:ind w:right="104"/>
        <w:rPr>
          <w:rFonts w:cs="Times New Roman"/>
        </w:rPr>
      </w:pPr>
      <w:r w:rsidRPr="0074227A">
        <w:rPr>
          <w:rFonts w:cs="Times New Roman"/>
        </w:rPr>
        <w:t>Opći dio proračuna sadrži i sažetak Računa prihoda i rashoda te sažetak Računa financiranja</w:t>
      </w:r>
    </w:p>
    <w:p w14:paraId="4E768B70" w14:textId="77777777" w:rsidR="007C381C" w:rsidRPr="0074227A" w:rsidRDefault="00313C9A">
      <w:pPr>
        <w:pStyle w:val="Tijeloteksta"/>
        <w:numPr>
          <w:ilvl w:val="0"/>
          <w:numId w:val="1"/>
        </w:numPr>
        <w:suppressAutoHyphens w:val="0"/>
        <w:autoSpaceDE w:val="0"/>
        <w:autoSpaceDN w:val="0"/>
        <w:spacing w:after="0" w:line="228" w:lineRule="auto"/>
        <w:ind w:right="104"/>
        <w:rPr>
          <w:rFonts w:cs="Times New Roman"/>
        </w:rPr>
      </w:pPr>
      <w:r w:rsidRPr="0074227A">
        <w:rPr>
          <w:rFonts w:cs="Times New Roman"/>
        </w:rPr>
        <w:t>Rashodi u Općem dijelu proračuna, u računu prihoda i rashoda iskazuju se po funkcijskoj klasifikaciji</w:t>
      </w:r>
    </w:p>
    <w:p w14:paraId="4E768B71" w14:textId="77777777" w:rsidR="007C381C" w:rsidRPr="0074227A" w:rsidRDefault="00313C9A">
      <w:pPr>
        <w:pStyle w:val="Tijeloteksta"/>
        <w:numPr>
          <w:ilvl w:val="0"/>
          <w:numId w:val="1"/>
        </w:numPr>
        <w:suppressAutoHyphens w:val="0"/>
        <w:autoSpaceDE w:val="0"/>
        <w:autoSpaceDN w:val="0"/>
        <w:spacing w:after="0" w:line="228" w:lineRule="auto"/>
        <w:ind w:right="104"/>
        <w:rPr>
          <w:rFonts w:cs="Times New Roman"/>
        </w:rPr>
      </w:pPr>
      <w:r w:rsidRPr="0074227A">
        <w:rPr>
          <w:rFonts w:cs="Times New Roman"/>
        </w:rPr>
        <w:t>Propisana je obveza izrade višegodišnjeg plana uravnoteženja za razdoblje za koje se proračun donosi u slučajevima kada JLP(R)S preneseni manjak ne može pokriti do kraja proračunske godine te u slučaju kada JLP(R)S preneseni višak zbog njegove veličine ne može u cijelosti iskoristiti u jednoj proračunskoj godini. Ako se donosi višegodišnji plan uravnoteženja, proračun JLP(R)S sadrži podatke iz višegodišnjeg plana uravnoteženja</w:t>
      </w:r>
    </w:p>
    <w:p w14:paraId="4E768B72" w14:textId="4635865B" w:rsidR="007C381C" w:rsidRPr="0081655F" w:rsidRDefault="00313C9A">
      <w:pPr>
        <w:pStyle w:val="Tijeloteksta"/>
        <w:numPr>
          <w:ilvl w:val="0"/>
          <w:numId w:val="1"/>
        </w:numPr>
        <w:suppressAutoHyphens w:val="0"/>
        <w:autoSpaceDE w:val="0"/>
        <w:autoSpaceDN w:val="0"/>
        <w:spacing w:after="0" w:line="228" w:lineRule="auto"/>
        <w:ind w:right="104"/>
        <w:rPr>
          <w:rFonts w:cs="Times New Roman"/>
          <w:color w:val="FF0000"/>
        </w:rPr>
      </w:pPr>
      <w:r w:rsidRPr="0074227A">
        <w:rPr>
          <w:rFonts w:cs="Times New Roman"/>
        </w:rPr>
        <w:t>Financijski plan proračunskog korisnika se sadržajno izjednačava sa sadržajem proračuna i sadrži iste dijelove kao i proračun: opći dio, posebni dio i obrazloženje. Ujedno se Zakonom detaljno propisuje postupak predlaganja i donošenja financijskog plana proračunskog korisnika.</w:t>
      </w:r>
    </w:p>
    <w:p w14:paraId="4E768B73" w14:textId="77777777" w:rsidR="007C381C" w:rsidRPr="0081655F" w:rsidRDefault="007C381C">
      <w:pPr>
        <w:spacing w:before="60" w:after="60"/>
        <w:rPr>
          <w:rFonts w:cs="Times New Roman"/>
          <w:color w:val="FF0000"/>
        </w:rPr>
      </w:pPr>
    </w:p>
    <w:p w14:paraId="4E768B74" w14:textId="7DBDA728" w:rsidR="007C381C" w:rsidRPr="0081655F" w:rsidRDefault="00313C9A">
      <w:pPr>
        <w:rPr>
          <w:rFonts w:cs="Times New Roman"/>
          <w:color w:val="FF0000"/>
        </w:rPr>
      </w:pPr>
      <w:r w:rsidRPr="0074227A">
        <w:rPr>
          <w:rFonts w:cs="Times New Roman"/>
        </w:rPr>
        <w:t>Osim primjene odredbi Zakona o proračunu</w:t>
      </w:r>
      <w:r w:rsidR="0074227A" w:rsidRPr="0074227A">
        <w:rPr>
          <w:rFonts w:cs="Times New Roman"/>
        </w:rPr>
        <w:t>,</w:t>
      </w:r>
      <w:r w:rsidRPr="0074227A">
        <w:rPr>
          <w:rFonts w:cs="Times New Roman"/>
        </w:rPr>
        <w:t xml:space="preserve"> na izradu proračuna </w:t>
      </w:r>
      <w:r w:rsidR="0074227A" w:rsidRPr="0074227A">
        <w:rPr>
          <w:rFonts w:cs="Times New Roman"/>
        </w:rPr>
        <w:t xml:space="preserve">utječu i odredbe utvrđene </w:t>
      </w:r>
      <w:r w:rsidRPr="0074227A">
        <w:rPr>
          <w:rFonts w:cs="Times New Roman"/>
        </w:rPr>
        <w:t>Zakonom o uvođenju eura kao službene valute u RH</w:t>
      </w:r>
      <w:r w:rsidR="0074227A">
        <w:rPr>
          <w:rFonts w:cs="Times New Roman"/>
          <w:color w:val="FF0000"/>
        </w:rPr>
        <w:t xml:space="preserve">. </w:t>
      </w:r>
      <w:r w:rsidR="0074227A" w:rsidRPr="0074227A">
        <w:rPr>
          <w:rFonts w:cs="Times New Roman"/>
        </w:rPr>
        <w:t xml:space="preserve">Naime, budući da se u proračunu iskazuju </w:t>
      </w:r>
      <w:r w:rsidRPr="0074227A">
        <w:rPr>
          <w:rFonts w:cs="Times New Roman"/>
        </w:rPr>
        <w:t>i usporedn</w:t>
      </w:r>
      <w:r w:rsidR="0074227A">
        <w:rPr>
          <w:rFonts w:cs="Times New Roman"/>
        </w:rPr>
        <w:t>i</w:t>
      </w:r>
      <w:r w:rsidRPr="0074227A">
        <w:rPr>
          <w:rFonts w:cs="Times New Roman"/>
        </w:rPr>
        <w:t xml:space="preserve"> poda</w:t>
      </w:r>
      <w:r w:rsidR="0074227A">
        <w:rPr>
          <w:rFonts w:cs="Times New Roman"/>
        </w:rPr>
        <w:t>ci</w:t>
      </w:r>
      <w:r w:rsidRPr="0074227A">
        <w:rPr>
          <w:rFonts w:cs="Times New Roman"/>
        </w:rPr>
        <w:t xml:space="preserve"> za godine koje prethode danu uvođenja eura, podaci za te godine preračunavaju se iz kune u euro radi bolje usporedivosti podataka, uz primjenu fiksnog tečaja konverzije (1 euro = 7,53450 kuna) sukladno pravilnima za preračunavanje i zaokruživanje iz navedenog Zakona.</w:t>
      </w:r>
    </w:p>
    <w:p w14:paraId="4E768B76" w14:textId="0113182F" w:rsidR="007C381C" w:rsidRPr="002D3600" w:rsidRDefault="00313C9A">
      <w:pPr>
        <w:rPr>
          <w:rFonts w:cs="Times New Roman"/>
        </w:rPr>
      </w:pPr>
      <w:r w:rsidRPr="002D3600">
        <w:rPr>
          <w:rFonts w:cs="Times New Roman"/>
        </w:rPr>
        <w:t>Prijedlogom Proračuna Općine Vrsar – Orsera za 202</w:t>
      </w:r>
      <w:r w:rsidR="0074227A" w:rsidRPr="002D3600">
        <w:rPr>
          <w:rFonts w:cs="Times New Roman"/>
        </w:rPr>
        <w:t>4</w:t>
      </w:r>
      <w:r w:rsidRPr="002D3600">
        <w:rPr>
          <w:rFonts w:cs="Times New Roman"/>
        </w:rPr>
        <w:t>. godinu s projekcijama za 202</w:t>
      </w:r>
      <w:r w:rsidR="0074227A" w:rsidRPr="002D3600">
        <w:rPr>
          <w:rFonts w:cs="Times New Roman"/>
        </w:rPr>
        <w:t>5</w:t>
      </w:r>
      <w:r w:rsidRPr="002D3600">
        <w:rPr>
          <w:rFonts w:cs="Times New Roman"/>
        </w:rPr>
        <w:t>. i 202</w:t>
      </w:r>
      <w:r w:rsidR="0074227A" w:rsidRPr="002D3600">
        <w:rPr>
          <w:rFonts w:cs="Times New Roman"/>
        </w:rPr>
        <w:t>6</w:t>
      </w:r>
      <w:r w:rsidRPr="002D3600">
        <w:rPr>
          <w:rFonts w:cs="Times New Roman"/>
        </w:rPr>
        <w:t xml:space="preserve">. godinu (dalje u tekstu: Proračun) planiraju se prihodi u iznosu od </w:t>
      </w:r>
      <w:r w:rsidR="0074227A" w:rsidRPr="002D3600">
        <w:rPr>
          <w:rFonts w:cs="Times New Roman"/>
        </w:rPr>
        <w:t>6.104.396</w:t>
      </w:r>
      <w:r w:rsidRPr="002D3600">
        <w:rPr>
          <w:rFonts w:cs="Times New Roman"/>
        </w:rPr>
        <w:t xml:space="preserve">,00 </w:t>
      </w:r>
      <w:r w:rsidR="00426142">
        <w:rPr>
          <w:rFonts w:cs="Times New Roman"/>
        </w:rPr>
        <w:t>eura</w:t>
      </w:r>
      <w:r w:rsidRPr="002D3600">
        <w:rPr>
          <w:rFonts w:cs="Times New Roman"/>
        </w:rPr>
        <w:t xml:space="preserve"> te rashodi i izdaci u iznosu </w:t>
      </w:r>
      <w:r w:rsidR="002D3600" w:rsidRPr="002D3600">
        <w:rPr>
          <w:rFonts w:cs="Times New Roman"/>
        </w:rPr>
        <w:t>7.531.880</w:t>
      </w:r>
      <w:r w:rsidRPr="002D3600">
        <w:rPr>
          <w:rFonts w:cs="Times New Roman"/>
        </w:rPr>
        <w:t xml:space="preserve">,00 </w:t>
      </w:r>
      <w:r w:rsidR="00426142">
        <w:rPr>
          <w:rFonts w:cs="Times New Roman"/>
        </w:rPr>
        <w:t>eura</w:t>
      </w:r>
      <w:r w:rsidRPr="002D3600">
        <w:rPr>
          <w:rFonts w:cs="Times New Roman"/>
        </w:rPr>
        <w:t xml:space="preserve">. Razlika od </w:t>
      </w:r>
      <w:r w:rsidR="002D3600" w:rsidRPr="002D3600">
        <w:rPr>
          <w:rFonts w:cs="Times New Roman"/>
        </w:rPr>
        <w:t>1.427.484</w:t>
      </w:r>
      <w:r w:rsidRPr="002D3600">
        <w:rPr>
          <w:rFonts w:cs="Times New Roman"/>
        </w:rPr>
        <w:t xml:space="preserve">,00 </w:t>
      </w:r>
      <w:r w:rsidR="00426142">
        <w:rPr>
          <w:rFonts w:cs="Times New Roman"/>
        </w:rPr>
        <w:t>eura</w:t>
      </w:r>
      <w:r w:rsidRPr="002D3600">
        <w:rPr>
          <w:rFonts w:cs="Times New Roman"/>
        </w:rPr>
        <w:t xml:space="preserve"> se pokriva prenesenim viškom prihoda koji se planira prenijeti iz 202</w:t>
      </w:r>
      <w:r w:rsidR="002D3600" w:rsidRPr="002D3600">
        <w:rPr>
          <w:rFonts w:cs="Times New Roman"/>
        </w:rPr>
        <w:t>3</w:t>
      </w:r>
      <w:r w:rsidRPr="002D3600">
        <w:rPr>
          <w:rFonts w:cs="Times New Roman"/>
        </w:rPr>
        <w:t xml:space="preserve">. godini. </w:t>
      </w:r>
      <w:bookmarkStart w:id="3" w:name="_Hlk499297660"/>
      <w:r w:rsidRPr="002D3600">
        <w:rPr>
          <w:rFonts w:cs="Times New Roman"/>
        </w:rPr>
        <w:t xml:space="preserve">U Proračunu je uključen financijski plan proračunskog korisnika Dječji vrtić Tići Vrsar u cijelosti, odnosno, u Proračunu su prikazani prihodi proračunskog korisnika te rashodi proračunskog korisnika koji se financiraju iz tih prihoda. </w:t>
      </w:r>
    </w:p>
    <w:p w14:paraId="4E768B78" w14:textId="77777777" w:rsidR="007C381C" w:rsidRPr="0081655F" w:rsidRDefault="007C381C">
      <w:pPr>
        <w:spacing w:before="60" w:after="60"/>
        <w:rPr>
          <w:rFonts w:cs="Times New Roman"/>
          <w:color w:val="FF0000"/>
        </w:rPr>
      </w:pPr>
    </w:p>
    <w:p w14:paraId="4E768B79" w14:textId="77777777" w:rsidR="007C381C" w:rsidRPr="0081655F" w:rsidRDefault="00313C9A">
      <w:pPr>
        <w:widowControl/>
        <w:suppressAutoHyphens w:val="0"/>
        <w:spacing w:after="200" w:line="276" w:lineRule="auto"/>
        <w:rPr>
          <w:rFonts w:eastAsia="Times New Roman" w:cs="Times New Roman"/>
          <w:b/>
          <w:bCs/>
          <w:color w:val="FF0000"/>
          <w:kern w:val="0"/>
          <w:highlight w:val="lightGray"/>
          <w:lang w:eastAsia="hr-HR" w:bidi="ar-SA"/>
        </w:rPr>
      </w:pPr>
      <w:r w:rsidRPr="0081655F">
        <w:rPr>
          <w:color w:val="FF0000"/>
          <w:highlight w:val="lightGray"/>
        </w:rPr>
        <w:br w:type="page"/>
      </w:r>
    </w:p>
    <w:p w14:paraId="4E768B7A" w14:textId="77777777" w:rsidR="007C381C" w:rsidRPr="002D3600" w:rsidRDefault="00313C9A">
      <w:pPr>
        <w:pStyle w:val="Naslov1"/>
        <w:spacing w:before="320" w:after="240"/>
      </w:pPr>
      <w:bookmarkStart w:id="4" w:name="_Toc120719405"/>
      <w:bookmarkStart w:id="5" w:name="_Toc121126167"/>
      <w:r w:rsidRPr="002D3600">
        <w:lastRenderedPageBreak/>
        <w:t>OPĆI DIO</w:t>
      </w:r>
      <w:bookmarkEnd w:id="4"/>
      <w:bookmarkEnd w:id="5"/>
      <w:r w:rsidRPr="002D3600">
        <w:t xml:space="preserve"> </w:t>
      </w:r>
      <w:bookmarkStart w:id="6" w:name="_Toc90259046"/>
      <w:bookmarkEnd w:id="3"/>
    </w:p>
    <w:p w14:paraId="4E768B7B" w14:textId="77777777" w:rsidR="007C381C" w:rsidRPr="002D3600" w:rsidRDefault="00313C9A">
      <w:pPr>
        <w:pStyle w:val="Naslov2"/>
      </w:pPr>
      <w:bookmarkStart w:id="7" w:name="_Toc120719406"/>
      <w:bookmarkStart w:id="8" w:name="_Toc121126168"/>
      <w:bookmarkEnd w:id="6"/>
      <w:r w:rsidRPr="002D3600">
        <w:t>Prihodi i primici</w:t>
      </w:r>
      <w:bookmarkEnd w:id="7"/>
      <w:bookmarkEnd w:id="8"/>
    </w:p>
    <w:p w14:paraId="4E768B7C" w14:textId="4544D955" w:rsidR="007C381C" w:rsidRPr="00426142" w:rsidRDefault="00313C9A">
      <w:pPr>
        <w:rPr>
          <w:rFonts w:cs="Times New Roman"/>
        </w:rPr>
      </w:pPr>
      <w:r w:rsidRPr="00426142">
        <w:rPr>
          <w:rFonts w:cs="Times New Roman"/>
        </w:rPr>
        <w:t>Prihodi Proračuna za 202</w:t>
      </w:r>
      <w:r w:rsidR="002D3600" w:rsidRPr="00426142">
        <w:rPr>
          <w:rFonts w:cs="Times New Roman"/>
        </w:rPr>
        <w:t>4</w:t>
      </w:r>
      <w:r w:rsidRPr="00426142">
        <w:rPr>
          <w:rFonts w:cs="Times New Roman"/>
        </w:rPr>
        <w:t>. godinu prema ekonomskoj klasifikaciji obuhvaćaju prihode poslovanja i prihode od prodaje nefinancijske imovine. Primici od financijske imovine i zaduživanja se ne planiraju.</w:t>
      </w:r>
    </w:p>
    <w:p w14:paraId="4E768B7D" w14:textId="447440E9" w:rsidR="007C381C" w:rsidRPr="00426142" w:rsidRDefault="00313C9A">
      <w:pPr>
        <w:rPr>
          <w:rFonts w:cs="Times New Roman"/>
        </w:rPr>
      </w:pPr>
      <w:r w:rsidRPr="00426142">
        <w:rPr>
          <w:rFonts w:cs="Times New Roman"/>
        </w:rPr>
        <w:t xml:space="preserve">Prijedlogom Proračuna planiraju se prihodi u iznosu od </w:t>
      </w:r>
      <w:r w:rsidR="002D3600" w:rsidRPr="00426142">
        <w:rPr>
          <w:rFonts w:cs="Times New Roman"/>
        </w:rPr>
        <w:t>6.104.396</w:t>
      </w:r>
      <w:r w:rsidRPr="00426142">
        <w:rPr>
          <w:rFonts w:cs="Times New Roman"/>
        </w:rPr>
        <w:t xml:space="preserve">,00 </w:t>
      </w:r>
      <w:r w:rsidR="00426142" w:rsidRPr="00426142">
        <w:rPr>
          <w:rFonts w:cs="Times New Roman"/>
        </w:rPr>
        <w:t>eura</w:t>
      </w:r>
      <w:r w:rsidRPr="00426142">
        <w:rPr>
          <w:rFonts w:cs="Times New Roman"/>
        </w:rPr>
        <w:t xml:space="preserve"> što je za </w:t>
      </w:r>
      <w:r w:rsidR="00426142" w:rsidRPr="00426142">
        <w:rPr>
          <w:rFonts w:cs="Times New Roman"/>
        </w:rPr>
        <w:t>21</w:t>
      </w:r>
      <w:r w:rsidRPr="00426142">
        <w:rPr>
          <w:rFonts w:cs="Times New Roman"/>
        </w:rPr>
        <w:t xml:space="preserve">% </w:t>
      </w:r>
      <w:r w:rsidR="00426142" w:rsidRPr="00426142">
        <w:rPr>
          <w:rFonts w:cs="Times New Roman"/>
        </w:rPr>
        <w:t>više</w:t>
      </w:r>
      <w:r w:rsidRPr="00426142">
        <w:rPr>
          <w:rFonts w:cs="Times New Roman"/>
        </w:rPr>
        <w:t xml:space="preserve"> u odnosu na planirane prihode Proračuna Općine Vrsar – Orsera za 202</w:t>
      </w:r>
      <w:r w:rsidR="00426142" w:rsidRPr="00426142">
        <w:rPr>
          <w:rFonts w:cs="Times New Roman"/>
        </w:rPr>
        <w:t>3</w:t>
      </w:r>
      <w:r w:rsidRPr="00426142">
        <w:rPr>
          <w:rFonts w:cs="Times New Roman"/>
        </w:rPr>
        <w:t xml:space="preserve">. godinu. Od ukupno navedenog iznosa prihoda, </w:t>
      </w:r>
      <w:r w:rsidR="00426142" w:rsidRPr="00426142">
        <w:rPr>
          <w:rFonts w:cs="Times New Roman"/>
        </w:rPr>
        <w:t>92,7</w:t>
      </w:r>
      <w:r w:rsidRPr="00426142">
        <w:rPr>
          <w:rFonts w:cs="Times New Roman"/>
        </w:rPr>
        <w:t xml:space="preserve">% ili </w:t>
      </w:r>
      <w:r w:rsidR="00426142" w:rsidRPr="00426142">
        <w:rPr>
          <w:rFonts w:cs="Times New Roman"/>
        </w:rPr>
        <w:t xml:space="preserve">5.658.556,00 eura </w:t>
      </w:r>
      <w:r w:rsidRPr="00426142">
        <w:rPr>
          <w:rFonts w:cs="Times New Roman"/>
        </w:rPr>
        <w:t xml:space="preserve">se odnosi na prihode poslovanja, dok se </w:t>
      </w:r>
      <w:r w:rsidR="00426142" w:rsidRPr="00426142">
        <w:rPr>
          <w:rFonts w:cs="Times New Roman"/>
        </w:rPr>
        <w:t>7,3</w:t>
      </w:r>
      <w:r w:rsidRPr="00426142">
        <w:rPr>
          <w:rFonts w:cs="Times New Roman"/>
        </w:rPr>
        <w:t xml:space="preserve">% ili </w:t>
      </w:r>
      <w:r w:rsidR="00426142" w:rsidRPr="00426142">
        <w:rPr>
          <w:rFonts w:cs="Times New Roman"/>
        </w:rPr>
        <w:t>445.840,00 eura</w:t>
      </w:r>
      <w:r w:rsidRPr="00426142">
        <w:rPr>
          <w:rFonts w:cs="Times New Roman"/>
        </w:rPr>
        <w:t xml:space="preserve"> odnosi na prihode od prodaje nefinancijske imovine. Od ukupnog iznosa planiranih prihoda, vlastiti i namjenski prihodi korisnika Dječji vrtić Tići iznose  </w:t>
      </w:r>
      <w:r w:rsidR="00426142" w:rsidRPr="00426142">
        <w:rPr>
          <w:rFonts w:cs="Times New Roman"/>
        </w:rPr>
        <w:t>390.033</w:t>
      </w:r>
      <w:r w:rsidRPr="00426142">
        <w:rPr>
          <w:rFonts w:cs="Times New Roman"/>
        </w:rPr>
        <w:t xml:space="preserve">,00 </w:t>
      </w:r>
      <w:r w:rsidR="00426142" w:rsidRPr="00426142">
        <w:rPr>
          <w:rFonts w:cs="Times New Roman"/>
        </w:rPr>
        <w:t>eura.</w:t>
      </w:r>
      <w:r w:rsidRPr="00426142">
        <w:rPr>
          <w:rFonts w:cs="Times New Roman"/>
        </w:rPr>
        <w:t xml:space="preserve"> </w:t>
      </w:r>
    </w:p>
    <w:p w14:paraId="4E768B7E" w14:textId="08234715" w:rsidR="007C381C" w:rsidRPr="00F63623" w:rsidRDefault="00313C9A">
      <w:pPr>
        <w:rPr>
          <w:rFonts w:ascii="Arial" w:hAnsi="Arial" w:cs="Arial"/>
          <w:sz w:val="20"/>
          <w:szCs w:val="20"/>
        </w:rPr>
      </w:pPr>
      <w:r w:rsidRPr="00F63623">
        <w:rPr>
          <w:rFonts w:cs="Times New Roman"/>
        </w:rPr>
        <w:t>U nastavku se daje pregled planiranih prihoda u 202</w:t>
      </w:r>
      <w:r w:rsidR="00F63623" w:rsidRPr="00F63623">
        <w:rPr>
          <w:rFonts w:cs="Times New Roman"/>
        </w:rPr>
        <w:t>4</w:t>
      </w:r>
      <w:r w:rsidRPr="00F63623">
        <w:rPr>
          <w:rFonts w:cs="Times New Roman"/>
        </w:rPr>
        <w:t>. godini, te usporedba s</w:t>
      </w:r>
      <w:r w:rsidR="00F63623" w:rsidRPr="00F63623">
        <w:rPr>
          <w:rFonts w:cs="Times New Roman"/>
        </w:rPr>
        <w:t xml:space="preserve"> tekućim</w:t>
      </w:r>
      <w:r w:rsidRPr="00F63623">
        <w:rPr>
          <w:rFonts w:cs="Times New Roman"/>
        </w:rPr>
        <w:t xml:space="preserve"> planom za 202</w:t>
      </w:r>
      <w:r w:rsidR="00F63623" w:rsidRPr="00F63623">
        <w:rPr>
          <w:rFonts w:cs="Times New Roman"/>
        </w:rPr>
        <w:t>3</w:t>
      </w:r>
      <w:r w:rsidRPr="00F63623">
        <w:rPr>
          <w:rFonts w:cs="Times New Roman"/>
        </w:rPr>
        <w:t xml:space="preserve">. godinu. </w:t>
      </w:r>
    </w:p>
    <w:p w14:paraId="7AB7EBF1" w14:textId="731E3137" w:rsidR="00F63623" w:rsidRPr="00F63623" w:rsidRDefault="00313C9A" w:rsidP="00F63623">
      <w:pPr>
        <w:spacing w:before="240"/>
        <w:ind w:firstLine="284"/>
        <w:rPr>
          <w:rFonts w:asciiTheme="minorHAnsi" w:eastAsiaTheme="minorHAnsi" w:hAnsiTheme="minorHAnsi" w:cstheme="minorBidi"/>
          <w:kern w:val="0"/>
          <w:sz w:val="22"/>
          <w:szCs w:val="22"/>
          <w:lang w:eastAsia="en-US" w:bidi="ar-SA"/>
        </w:rPr>
      </w:pPr>
      <w:r w:rsidRPr="00F63623">
        <w:rPr>
          <w:rFonts w:cs="Times New Roman"/>
          <w:bCs/>
          <w:i/>
        </w:rPr>
        <w:t>Tablica 1.  Planirani prihodi i primici</w:t>
      </w:r>
      <w:r w:rsidR="00F63623" w:rsidRPr="00F63623">
        <w:rPr>
          <w:rFonts w:cs="Times New Roman"/>
          <w:bCs/>
        </w:rPr>
        <w:fldChar w:fldCharType="begin"/>
      </w:r>
      <w:r w:rsidR="00F63623" w:rsidRPr="00F63623">
        <w:rPr>
          <w:rFonts w:cs="Times New Roman"/>
          <w:bCs/>
        </w:rPr>
        <w:instrText xml:space="preserve"> LINK Excel.Sheet.8 "https://vrsar-my.sharepoint.com/personal/ines_sepic_vrsar_hr/Documents/Dokumenti/RADNA%20mapa/PRORAČUN/Radno_DONOŠENJE%20proračuna/Proračun%202024_radno/Plan%202024-2026/nacrt%20plana%202024-2026-FINAL%20za%20vijeće/materijal%20za%20sjednicu%20vijeća/Plan%202024-2026.xls" "OPĆI DIO!R5C1:R17C9" \a \f 4 \h </w:instrText>
      </w:r>
      <w:r w:rsidR="00F63623" w:rsidRPr="00F63623">
        <w:rPr>
          <w:rFonts w:cs="Times New Roman"/>
          <w:bCs/>
        </w:rPr>
        <w:fldChar w:fldCharType="separate"/>
      </w:r>
    </w:p>
    <w:tbl>
      <w:tblPr>
        <w:tblW w:w="9021" w:type="dxa"/>
        <w:tblLook w:val="04A0" w:firstRow="1" w:lastRow="0" w:firstColumn="1" w:lastColumn="0" w:noHBand="0" w:noVBand="1"/>
      </w:tblPr>
      <w:tblGrid>
        <w:gridCol w:w="5529"/>
        <w:gridCol w:w="1266"/>
        <w:gridCol w:w="1266"/>
        <w:gridCol w:w="960"/>
      </w:tblGrid>
      <w:tr w:rsidR="00F63623" w:rsidRPr="00F63623" w14:paraId="246C7D19" w14:textId="77777777" w:rsidTr="00F63623">
        <w:trPr>
          <w:trHeight w:val="255"/>
        </w:trPr>
        <w:tc>
          <w:tcPr>
            <w:tcW w:w="5529" w:type="dxa"/>
            <w:vMerge w:val="restart"/>
            <w:tcBorders>
              <w:top w:val="single" w:sz="4" w:space="0" w:color="auto"/>
              <w:left w:val="nil"/>
              <w:bottom w:val="single" w:sz="4" w:space="0" w:color="000000"/>
              <w:right w:val="nil"/>
            </w:tcBorders>
            <w:shd w:val="clear" w:color="auto" w:fill="auto"/>
            <w:noWrap/>
            <w:vAlign w:val="center"/>
            <w:hideMark/>
          </w:tcPr>
          <w:p w14:paraId="0BA49BA0" w14:textId="6B10B335" w:rsidR="00F63623" w:rsidRPr="00F63623" w:rsidRDefault="00F63623">
            <w:pPr>
              <w:jc w:val="center"/>
              <w:rPr>
                <w:rFonts w:eastAsia="Times New Roman" w:cs="Times New Roman"/>
                <w:kern w:val="0"/>
                <w:sz w:val="18"/>
                <w:szCs w:val="18"/>
                <w:lang w:eastAsia="hr-HR" w:bidi="ar-SA"/>
              </w:rPr>
            </w:pPr>
            <w:r w:rsidRPr="00F63623">
              <w:rPr>
                <w:rFonts w:eastAsia="Times New Roman" w:cs="Times New Roman"/>
                <w:kern w:val="0"/>
                <w:sz w:val="18"/>
                <w:szCs w:val="18"/>
                <w:lang w:eastAsia="hr-HR" w:bidi="ar-SA"/>
              </w:rPr>
              <w:t>Brojčana oznaka i naziv</w:t>
            </w:r>
          </w:p>
        </w:tc>
        <w:tc>
          <w:tcPr>
            <w:tcW w:w="1266" w:type="dxa"/>
            <w:tcBorders>
              <w:top w:val="single" w:sz="4" w:space="0" w:color="auto"/>
              <w:left w:val="nil"/>
              <w:bottom w:val="nil"/>
              <w:right w:val="nil"/>
            </w:tcBorders>
            <w:shd w:val="clear" w:color="auto" w:fill="auto"/>
            <w:noWrap/>
            <w:vAlign w:val="bottom"/>
            <w:hideMark/>
          </w:tcPr>
          <w:p w14:paraId="44F30F42" w14:textId="77777777" w:rsidR="00F63623" w:rsidRPr="00F63623" w:rsidRDefault="00F63623" w:rsidP="00F63623">
            <w:pPr>
              <w:widowControl/>
              <w:suppressAutoHyphens w:val="0"/>
              <w:spacing w:before="0" w:after="0"/>
              <w:ind w:firstLine="0"/>
              <w:jc w:val="center"/>
              <w:rPr>
                <w:rFonts w:eastAsia="Times New Roman" w:cs="Times New Roman"/>
                <w:kern w:val="0"/>
                <w:sz w:val="18"/>
                <w:szCs w:val="18"/>
                <w:lang w:eastAsia="hr-HR" w:bidi="ar-SA"/>
              </w:rPr>
            </w:pPr>
            <w:r w:rsidRPr="00F63623">
              <w:rPr>
                <w:rFonts w:eastAsia="Times New Roman" w:cs="Times New Roman"/>
                <w:kern w:val="0"/>
                <w:sz w:val="18"/>
                <w:szCs w:val="18"/>
                <w:lang w:eastAsia="hr-HR" w:bidi="ar-SA"/>
              </w:rPr>
              <w:t>PLAN</w:t>
            </w:r>
          </w:p>
        </w:tc>
        <w:tc>
          <w:tcPr>
            <w:tcW w:w="1266" w:type="dxa"/>
            <w:tcBorders>
              <w:top w:val="single" w:sz="4" w:space="0" w:color="auto"/>
              <w:left w:val="nil"/>
              <w:bottom w:val="nil"/>
              <w:right w:val="nil"/>
            </w:tcBorders>
            <w:shd w:val="clear" w:color="auto" w:fill="auto"/>
            <w:noWrap/>
            <w:vAlign w:val="bottom"/>
            <w:hideMark/>
          </w:tcPr>
          <w:p w14:paraId="3B9D316A" w14:textId="77777777" w:rsidR="00F63623" w:rsidRPr="00F63623" w:rsidRDefault="00F63623" w:rsidP="00F63623">
            <w:pPr>
              <w:widowControl/>
              <w:suppressAutoHyphens w:val="0"/>
              <w:spacing w:before="0" w:after="0"/>
              <w:ind w:firstLine="0"/>
              <w:jc w:val="center"/>
              <w:rPr>
                <w:rFonts w:eastAsia="Times New Roman" w:cs="Times New Roman"/>
                <w:kern w:val="0"/>
                <w:sz w:val="18"/>
                <w:szCs w:val="18"/>
                <w:lang w:eastAsia="hr-HR" w:bidi="ar-SA"/>
              </w:rPr>
            </w:pPr>
            <w:r w:rsidRPr="00F63623">
              <w:rPr>
                <w:rFonts w:eastAsia="Times New Roman" w:cs="Times New Roman"/>
                <w:kern w:val="0"/>
                <w:sz w:val="18"/>
                <w:szCs w:val="18"/>
                <w:lang w:eastAsia="hr-HR" w:bidi="ar-SA"/>
              </w:rPr>
              <w:t>PLAN</w:t>
            </w:r>
          </w:p>
        </w:tc>
        <w:tc>
          <w:tcPr>
            <w:tcW w:w="960" w:type="dxa"/>
            <w:tcBorders>
              <w:top w:val="single" w:sz="4" w:space="0" w:color="auto"/>
              <w:left w:val="nil"/>
              <w:bottom w:val="nil"/>
              <w:right w:val="nil"/>
            </w:tcBorders>
            <w:shd w:val="clear" w:color="auto" w:fill="auto"/>
            <w:noWrap/>
            <w:vAlign w:val="bottom"/>
            <w:hideMark/>
          </w:tcPr>
          <w:p w14:paraId="187D9291" w14:textId="77777777" w:rsidR="00F63623" w:rsidRPr="00F63623" w:rsidRDefault="00F63623" w:rsidP="00F63623">
            <w:pPr>
              <w:widowControl/>
              <w:suppressAutoHyphens w:val="0"/>
              <w:spacing w:before="0" w:after="0"/>
              <w:ind w:firstLine="0"/>
              <w:jc w:val="center"/>
              <w:rPr>
                <w:rFonts w:eastAsia="Times New Roman" w:cs="Times New Roman"/>
                <w:kern w:val="0"/>
                <w:sz w:val="18"/>
                <w:szCs w:val="18"/>
                <w:lang w:eastAsia="hr-HR" w:bidi="ar-SA"/>
              </w:rPr>
            </w:pPr>
            <w:r w:rsidRPr="00F63623">
              <w:rPr>
                <w:rFonts w:eastAsia="Times New Roman" w:cs="Times New Roman"/>
                <w:kern w:val="0"/>
                <w:sz w:val="18"/>
                <w:szCs w:val="18"/>
                <w:lang w:eastAsia="hr-HR" w:bidi="ar-SA"/>
              </w:rPr>
              <w:t>struktura</w:t>
            </w:r>
          </w:p>
        </w:tc>
      </w:tr>
      <w:tr w:rsidR="00F63623" w:rsidRPr="00F63623" w14:paraId="68297EF9" w14:textId="77777777" w:rsidTr="00F63623">
        <w:trPr>
          <w:trHeight w:val="255"/>
        </w:trPr>
        <w:tc>
          <w:tcPr>
            <w:tcW w:w="5529" w:type="dxa"/>
            <w:vMerge/>
            <w:tcBorders>
              <w:top w:val="single" w:sz="4" w:space="0" w:color="auto"/>
              <w:left w:val="nil"/>
              <w:bottom w:val="single" w:sz="4" w:space="0" w:color="000000"/>
              <w:right w:val="nil"/>
            </w:tcBorders>
            <w:vAlign w:val="center"/>
            <w:hideMark/>
          </w:tcPr>
          <w:p w14:paraId="7107F94D" w14:textId="77777777" w:rsidR="00F63623" w:rsidRPr="00F63623" w:rsidRDefault="00F63623" w:rsidP="00F63623">
            <w:pPr>
              <w:widowControl/>
              <w:suppressAutoHyphens w:val="0"/>
              <w:spacing w:before="0" w:after="0"/>
              <w:ind w:firstLine="0"/>
              <w:jc w:val="left"/>
              <w:rPr>
                <w:rFonts w:eastAsia="Times New Roman" w:cs="Times New Roman"/>
                <w:kern w:val="0"/>
                <w:sz w:val="18"/>
                <w:szCs w:val="18"/>
                <w:lang w:eastAsia="hr-HR" w:bidi="ar-SA"/>
              </w:rPr>
            </w:pPr>
          </w:p>
        </w:tc>
        <w:tc>
          <w:tcPr>
            <w:tcW w:w="1266" w:type="dxa"/>
            <w:tcBorders>
              <w:top w:val="nil"/>
              <w:left w:val="nil"/>
              <w:bottom w:val="single" w:sz="4" w:space="0" w:color="auto"/>
              <w:right w:val="nil"/>
            </w:tcBorders>
            <w:shd w:val="clear" w:color="auto" w:fill="auto"/>
            <w:noWrap/>
            <w:vAlign w:val="bottom"/>
            <w:hideMark/>
          </w:tcPr>
          <w:p w14:paraId="59F3FB47" w14:textId="77777777" w:rsidR="00F63623" w:rsidRPr="00F63623" w:rsidRDefault="00F63623" w:rsidP="00F63623">
            <w:pPr>
              <w:widowControl/>
              <w:suppressAutoHyphens w:val="0"/>
              <w:spacing w:before="0" w:after="0"/>
              <w:ind w:firstLine="0"/>
              <w:jc w:val="center"/>
              <w:rPr>
                <w:rFonts w:eastAsia="Times New Roman" w:cs="Times New Roman"/>
                <w:kern w:val="0"/>
                <w:sz w:val="18"/>
                <w:szCs w:val="18"/>
                <w:lang w:eastAsia="hr-HR" w:bidi="ar-SA"/>
              </w:rPr>
            </w:pPr>
            <w:r w:rsidRPr="00F63623">
              <w:rPr>
                <w:rFonts w:eastAsia="Times New Roman" w:cs="Times New Roman"/>
                <w:kern w:val="0"/>
                <w:sz w:val="18"/>
                <w:szCs w:val="18"/>
                <w:lang w:eastAsia="hr-HR" w:bidi="ar-SA"/>
              </w:rPr>
              <w:t>2023  (€)</w:t>
            </w:r>
          </w:p>
        </w:tc>
        <w:tc>
          <w:tcPr>
            <w:tcW w:w="1266" w:type="dxa"/>
            <w:tcBorders>
              <w:top w:val="nil"/>
              <w:left w:val="nil"/>
              <w:bottom w:val="single" w:sz="4" w:space="0" w:color="auto"/>
              <w:right w:val="nil"/>
            </w:tcBorders>
            <w:shd w:val="clear" w:color="auto" w:fill="auto"/>
            <w:noWrap/>
            <w:vAlign w:val="bottom"/>
            <w:hideMark/>
          </w:tcPr>
          <w:p w14:paraId="7FFBB9D1" w14:textId="77777777" w:rsidR="00F63623" w:rsidRPr="00F63623" w:rsidRDefault="00F63623" w:rsidP="00F63623">
            <w:pPr>
              <w:widowControl/>
              <w:suppressAutoHyphens w:val="0"/>
              <w:spacing w:before="0" w:after="0"/>
              <w:ind w:firstLine="0"/>
              <w:jc w:val="center"/>
              <w:rPr>
                <w:rFonts w:eastAsia="Times New Roman" w:cs="Times New Roman"/>
                <w:kern w:val="0"/>
                <w:sz w:val="18"/>
                <w:szCs w:val="18"/>
                <w:lang w:eastAsia="hr-HR" w:bidi="ar-SA"/>
              </w:rPr>
            </w:pPr>
            <w:r w:rsidRPr="00F63623">
              <w:rPr>
                <w:rFonts w:eastAsia="Times New Roman" w:cs="Times New Roman"/>
                <w:kern w:val="0"/>
                <w:sz w:val="18"/>
                <w:szCs w:val="18"/>
                <w:lang w:eastAsia="hr-HR" w:bidi="ar-SA"/>
              </w:rPr>
              <w:t>2024  (€)</w:t>
            </w:r>
          </w:p>
        </w:tc>
        <w:tc>
          <w:tcPr>
            <w:tcW w:w="960" w:type="dxa"/>
            <w:tcBorders>
              <w:top w:val="nil"/>
              <w:left w:val="nil"/>
              <w:bottom w:val="single" w:sz="4" w:space="0" w:color="auto"/>
              <w:right w:val="nil"/>
            </w:tcBorders>
            <w:shd w:val="clear" w:color="auto" w:fill="auto"/>
            <w:noWrap/>
            <w:vAlign w:val="bottom"/>
            <w:hideMark/>
          </w:tcPr>
          <w:p w14:paraId="77147DC2" w14:textId="77777777" w:rsidR="00F63623" w:rsidRPr="00F63623" w:rsidRDefault="00F63623" w:rsidP="00F63623">
            <w:pPr>
              <w:widowControl/>
              <w:suppressAutoHyphens w:val="0"/>
              <w:spacing w:before="0" w:after="0"/>
              <w:ind w:firstLine="0"/>
              <w:jc w:val="center"/>
              <w:rPr>
                <w:rFonts w:eastAsia="Times New Roman" w:cs="Times New Roman"/>
                <w:kern w:val="0"/>
                <w:sz w:val="18"/>
                <w:szCs w:val="18"/>
                <w:lang w:eastAsia="hr-HR" w:bidi="ar-SA"/>
              </w:rPr>
            </w:pPr>
            <w:r w:rsidRPr="00F63623">
              <w:rPr>
                <w:rFonts w:eastAsia="Times New Roman" w:cs="Times New Roman"/>
                <w:kern w:val="0"/>
                <w:sz w:val="18"/>
                <w:szCs w:val="18"/>
                <w:lang w:eastAsia="hr-HR" w:bidi="ar-SA"/>
              </w:rPr>
              <w:t>2024.</w:t>
            </w:r>
          </w:p>
        </w:tc>
      </w:tr>
      <w:tr w:rsidR="00F63623" w:rsidRPr="00F63623" w14:paraId="790F9457" w14:textId="77777777" w:rsidTr="00F63623">
        <w:trPr>
          <w:trHeight w:val="255"/>
        </w:trPr>
        <w:tc>
          <w:tcPr>
            <w:tcW w:w="5529" w:type="dxa"/>
            <w:tcBorders>
              <w:top w:val="nil"/>
              <w:left w:val="nil"/>
              <w:bottom w:val="nil"/>
              <w:right w:val="nil"/>
            </w:tcBorders>
            <w:shd w:val="clear" w:color="000000" w:fill="F2F2F2"/>
            <w:noWrap/>
            <w:vAlign w:val="bottom"/>
            <w:hideMark/>
          </w:tcPr>
          <w:p w14:paraId="1AF90E45" w14:textId="77777777" w:rsidR="00F63623" w:rsidRPr="00F63623" w:rsidRDefault="00F63623" w:rsidP="00F63623">
            <w:pPr>
              <w:widowControl/>
              <w:suppressAutoHyphens w:val="0"/>
              <w:spacing w:before="0" w:after="0"/>
              <w:ind w:firstLine="0"/>
              <w:jc w:val="left"/>
              <w:rPr>
                <w:rFonts w:eastAsia="Times New Roman" w:cs="Times New Roman"/>
                <w:b/>
                <w:bCs/>
                <w:kern w:val="0"/>
                <w:sz w:val="20"/>
                <w:szCs w:val="20"/>
                <w:lang w:eastAsia="hr-HR" w:bidi="ar-SA"/>
              </w:rPr>
            </w:pPr>
            <w:r w:rsidRPr="00F63623">
              <w:rPr>
                <w:rFonts w:eastAsia="Times New Roman" w:cs="Times New Roman"/>
                <w:b/>
                <w:bCs/>
                <w:kern w:val="0"/>
                <w:sz w:val="20"/>
                <w:szCs w:val="20"/>
                <w:lang w:eastAsia="hr-HR" w:bidi="ar-SA"/>
              </w:rPr>
              <w:t>UKUPNO PRIHODI</w:t>
            </w:r>
          </w:p>
        </w:tc>
        <w:tc>
          <w:tcPr>
            <w:tcW w:w="1266" w:type="dxa"/>
            <w:tcBorders>
              <w:top w:val="nil"/>
              <w:left w:val="nil"/>
              <w:bottom w:val="nil"/>
              <w:right w:val="nil"/>
            </w:tcBorders>
            <w:shd w:val="clear" w:color="000000" w:fill="F2F2F2"/>
            <w:noWrap/>
            <w:vAlign w:val="bottom"/>
            <w:hideMark/>
          </w:tcPr>
          <w:p w14:paraId="5FA5318D" w14:textId="77777777" w:rsidR="00F63623" w:rsidRPr="00F63623" w:rsidRDefault="00F63623" w:rsidP="00F63623">
            <w:pPr>
              <w:widowControl/>
              <w:suppressAutoHyphens w:val="0"/>
              <w:spacing w:before="0" w:after="0"/>
              <w:ind w:firstLine="0"/>
              <w:jc w:val="right"/>
              <w:rPr>
                <w:rFonts w:eastAsia="Times New Roman" w:cs="Times New Roman"/>
                <w:b/>
                <w:bCs/>
                <w:kern w:val="0"/>
                <w:sz w:val="20"/>
                <w:szCs w:val="20"/>
                <w:lang w:eastAsia="hr-HR" w:bidi="ar-SA"/>
              </w:rPr>
            </w:pPr>
            <w:r w:rsidRPr="00F63623">
              <w:rPr>
                <w:rFonts w:eastAsia="Times New Roman" w:cs="Times New Roman"/>
                <w:b/>
                <w:bCs/>
                <w:kern w:val="0"/>
                <w:sz w:val="20"/>
                <w:szCs w:val="20"/>
                <w:lang w:eastAsia="hr-HR" w:bidi="ar-SA"/>
              </w:rPr>
              <w:t>5.045.781,00</w:t>
            </w:r>
          </w:p>
        </w:tc>
        <w:tc>
          <w:tcPr>
            <w:tcW w:w="1266" w:type="dxa"/>
            <w:tcBorders>
              <w:top w:val="nil"/>
              <w:left w:val="nil"/>
              <w:bottom w:val="nil"/>
              <w:right w:val="nil"/>
            </w:tcBorders>
            <w:shd w:val="clear" w:color="000000" w:fill="F2F2F2"/>
            <w:noWrap/>
            <w:vAlign w:val="bottom"/>
            <w:hideMark/>
          </w:tcPr>
          <w:p w14:paraId="5F6AC8CF" w14:textId="77777777" w:rsidR="00F63623" w:rsidRPr="00F63623" w:rsidRDefault="00F63623" w:rsidP="00F63623">
            <w:pPr>
              <w:widowControl/>
              <w:suppressAutoHyphens w:val="0"/>
              <w:spacing w:before="0" w:after="0"/>
              <w:ind w:firstLine="0"/>
              <w:jc w:val="right"/>
              <w:rPr>
                <w:rFonts w:eastAsia="Times New Roman" w:cs="Times New Roman"/>
                <w:b/>
                <w:bCs/>
                <w:kern w:val="0"/>
                <w:sz w:val="20"/>
                <w:szCs w:val="20"/>
                <w:lang w:eastAsia="hr-HR" w:bidi="ar-SA"/>
              </w:rPr>
            </w:pPr>
            <w:r w:rsidRPr="00F63623">
              <w:rPr>
                <w:rFonts w:eastAsia="Times New Roman" w:cs="Times New Roman"/>
                <w:b/>
                <w:bCs/>
                <w:kern w:val="0"/>
                <w:sz w:val="20"/>
                <w:szCs w:val="20"/>
                <w:lang w:eastAsia="hr-HR" w:bidi="ar-SA"/>
              </w:rPr>
              <w:t>6.104.396,00</w:t>
            </w:r>
          </w:p>
        </w:tc>
        <w:tc>
          <w:tcPr>
            <w:tcW w:w="960" w:type="dxa"/>
            <w:tcBorders>
              <w:top w:val="nil"/>
              <w:left w:val="nil"/>
              <w:bottom w:val="nil"/>
              <w:right w:val="nil"/>
            </w:tcBorders>
            <w:shd w:val="clear" w:color="000000" w:fill="F2F2F2"/>
            <w:noWrap/>
            <w:vAlign w:val="bottom"/>
            <w:hideMark/>
          </w:tcPr>
          <w:p w14:paraId="1EA69E32" w14:textId="77777777" w:rsidR="00F63623" w:rsidRPr="00F63623" w:rsidRDefault="00F63623" w:rsidP="00F63623">
            <w:pPr>
              <w:widowControl/>
              <w:suppressAutoHyphens w:val="0"/>
              <w:spacing w:before="0" w:after="0"/>
              <w:ind w:firstLine="0"/>
              <w:jc w:val="right"/>
              <w:rPr>
                <w:rFonts w:eastAsia="Times New Roman" w:cs="Times New Roman"/>
                <w:b/>
                <w:bCs/>
                <w:kern w:val="0"/>
                <w:sz w:val="20"/>
                <w:szCs w:val="20"/>
                <w:lang w:eastAsia="hr-HR" w:bidi="ar-SA"/>
              </w:rPr>
            </w:pPr>
            <w:r w:rsidRPr="00F63623">
              <w:rPr>
                <w:rFonts w:eastAsia="Times New Roman" w:cs="Times New Roman"/>
                <w:b/>
                <w:bCs/>
                <w:kern w:val="0"/>
                <w:sz w:val="20"/>
                <w:szCs w:val="20"/>
                <w:lang w:eastAsia="hr-HR" w:bidi="ar-SA"/>
              </w:rPr>
              <w:t>100,00</w:t>
            </w:r>
          </w:p>
        </w:tc>
      </w:tr>
      <w:tr w:rsidR="00F63623" w:rsidRPr="00F63623" w14:paraId="2EA4E86E" w14:textId="77777777" w:rsidTr="00F63623">
        <w:trPr>
          <w:trHeight w:val="255"/>
        </w:trPr>
        <w:tc>
          <w:tcPr>
            <w:tcW w:w="5529" w:type="dxa"/>
            <w:tcBorders>
              <w:top w:val="nil"/>
              <w:left w:val="nil"/>
              <w:bottom w:val="nil"/>
              <w:right w:val="nil"/>
            </w:tcBorders>
            <w:shd w:val="clear" w:color="auto" w:fill="auto"/>
            <w:noWrap/>
            <w:vAlign w:val="bottom"/>
            <w:hideMark/>
          </w:tcPr>
          <w:p w14:paraId="65BAC5F0" w14:textId="77777777" w:rsidR="00F63623" w:rsidRPr="00F63623" w:rsidRDefault="00F63623" w:rsidP="00F63623">
            <w:pPr>
              <w:widowControl/>
              <w:suppressAutoHyphens w:val="0"/>
              <w:spacing w:before="0" w:after="0"/>
              <w:ind w:firstLine="0"/>
              <w:jc w:val="left"/>
              <w:rPr>
                <w:rFonts w:eastAsia="Times New Roman" w:cs="Times New Roman"/>
                <w:b/>
                <w:bCs/>
                <w:kern w:val="0"/>
                <w:sz w:val="20"/>
                <w:szCs w:val="20"/>
                <w:lang w:eastAsia="hr-HR" w:bidi="ar-SA"/>
              </w:rPr>
            </w:pPr>
            <w:r w:rsidRPr="00F63623">
              <w:rPr>
                <w:rFonts w:eastAsia="Times New Roman" w:cs="Times New Roman"/>
                <w:b/>
                <w:bCs/>
                <w:kern w:val="0"/>
                <w:sz w:val="20"/>
                <w:szCs w:val="20"/>
                <w:lang w:eastAsia="hr-HR" w:bidi="ar-SA"/>
              </w:rPr>
              <w:t>6 Prihodi poslovanja</w:t>
            </w:r>
          </w:p>
        </w:tc>
        <w:tc>
          <w:tcPr>
            <w:tcW w:w="1266" w:type="dxa"/>
            <w:tcBorders>
              <w:top w:val="nil"/>
              <w:left w:val="nil"/>
              <w:bottom w:val="nil"/>
              <w:right w:val="nil"/>
            </w:tcBorders>
            <w:shd w:val="clear" w:color="auto" w:fill="auto"/>
            <w:noWrap/>
            <w:vAlign w:val="bottom"/>
            <w:hideMark/>
          </w:tcPr>
          <w:p w14:paraId="49487D9A" w14:textId="77777777" w:rsidR="00F63623" w:rsidRPr="00F63623" w:rsidRDefault="00F63623" w:rsidP="00F63623">
            <w:pPr>
              <w:widowControl/>
              <w:suppressAutoHyphens w:val="0"/>
              <w:spacing w:before="0" w:after="0"/>
              <w:ind w:firstLine="0"/>
              <w:jc w:val="right"/>
              <w:rPr>
                <w:rFonts w:eastAsia="Times New Roman" w:cs="Times New Roman"/>
                <w:b/>
                <w:bCs/>
                <w:kern w:val="0"/>
                <w:sz w:val="20"/>
                <w:szCs w:val="20"/>
                <w:lang w:eastAsia="hr-HR" w:bidi="ar-SA"/>
              </w:rPr>
            </w:pPr>
            <w:r w:rsidRPr="00F63623">
              <w:rPr>
                <w:rFonts w:eastAsia="Times New Roman" w:cs="Times New Roman"/>
                <w:b/>
                <w:bCs/>
                <w:kern w:val="0"/>
                <w:sz w:val="20"/>
                <w:szCs w:val="20"/>
                <w:lang w:eastAsia="hr-HR" w:bidi="ar-SA"/>
              </w:rPr>
              <w:t>4.467.398,00</w:t>
            </w:r>
          </w:p>
        </w:tc>
        <w:tc>
          <w:tcPr>
            <w:tcW w:w="1266" w:type="dxa"/>
            <w:tcBorders>
              <w:top w:val="nil"/>
              <w:left w:val="nil"/>
              <w:bottom w:val="nil"/>
              <w:right w:val="nil"/>
            </w:tcBorders>
            <w:shd w:val="clear" w:color="auto" w:fill="auto"/>
            <w:noWrap/>
            <w:vAlign w:val="bottom"/>
            <w:hideMark/>
          </w:tcPr>
          <w:p w14:paraId="7D07489F" w14:textId="77777777" w:rsidR="00F63623" w:rsidRPr="00F63623" w:rsidRDefault="00F63623" w:rsidP="00F63623">
            <w:pPr>
              <w:widowControl/>
              <w:suppressAutoHyphens w:val="0"/>
              <w:spacing w:before="0" w:after="0"/>
              <w:ind w:firstLine="0"/>
              <w:jc w:val="right"/>
              <w:rPr>
                <w:rFonts w:eastAsia="Times New Roman" w:cs="Times New Roman"/>
                <w:b/>
                <w:bCs/>
                <w:kern w:val="0"/>
                <w:sz w:val="20"/>
                <w:szCs w:val="20"/>
                <w:lang w:eastAsia="hr-HR" w:bidi="ar-SA"/>
              </w:rPr>
            </w:pPr>
            <w:r w:rsidRPr="00F63623">
              <w:rPr>
                <w:rFonts w:eastAsia="Times New Roman" w:cs="Times New Roman"/>
                <w:b/>
                <w:bCs/>
                <w:kern w:val="0"/>
                <w:sz w:val="20"/>
                <w:szCs w:val="20"/>
                <w:lang w:eastAsia="hr-HR" w:bidi="ar-SA"/>
              </w:rPr>
              <w:t>5.658.556,00</w:t>
            </w:r>
          </w:p>
        </w:tc>
        <w:tc>
          <w:tcPr>
            <w:tcW w:w="960" w:type="dxa"/>
            <w:tcBorders>
              <w:top w:val="nil"/>
              <w:left w:val="nil"/>
              <w:bottom w:val="nil"/>
              <w:right w:val="nil"/>
            </w:tcBorders>
            <w:shd w:val="clear" w:color="auto" w:fill="auto"/>
            <w:noWrap/>
            <w:vAlign w:val="bottom"/>
            <w:hideMark/>
          </w:tcPr>
          <w:p w14:paraId="1B79E723" w14:textId="77777777" w:rsidR="00F63623" w:rsidRPr="00F63623" w:rsidRDefault="00F63623" w:rsidP="00F63623">
            <w:pPr>
              <w:widowControl/>
              <w:suppressAutoHyphens w:val="0"/>
              <w:spacing w:before="0" w:after="0"/>
              <w:ind w:firstLine="0"/>
              <w:jc w:val="right"/>
              <w:rPr>
                <w:rFonts w:eastAsia="Times New Roman" w:cs="Times New Roman"/>
                <w:b/>
                <w:bCs/>
                <w:kern w:val="0"/>
                <w:sz w:val="20"/>
                <w:szCs w:val="20"/>
                <w:lang w:eastAsia="hr-HR" w:bidi="ar-SA"/>
              </w:rPr>
            </w:pPr>
            <w:r w:rsidRPr="00F63623">
              <w:rPr>
                <w:rFonts w:eastAsia="Times New Roman" w:cs="Times New Roman"/>
                <w:b/>
                <w:bCs/>
                <w:kern w:val="0"/>
                <w:sz w:val="20"/>
                <w:szCs w:val="20"/>
                <w:lang w:eastAsia="hr-HR" w:bidi="ar-SA"/>
              </w:rPr>
              <w:t>92,70</w:t>
            </w:r>
          </w:p>
        </w:tc>
      </w:tr>
      <w:tr w:rsidR="00F63623" w:rsidRPr="00F63623" w14:paraId="52A5EB55" w14:textId="77777777" w:rsidTr="00F63623">
        <w:trPr>
          <w:trHeight w:val="255"/>
        </w:trPr>
        <w:tc>
          <w:tcPr>
            <w:tcW w:w="5529" w:type="dxa"/>
            <w:tcBorders>
              <w:top w:val="nil"/>
              <w:left w:val="nil"/>
              <w:bottom w:val="nil"/>
              <w:right w:val="nil"/>
            </w:tcBorders>
            <w:shd w:val="clear" w:color="auto" w:fill="auto"/>
            <w:noWrap/>
            <w:vAlign w:val="bottom"/>
            <w:hideMark/>
          </w:tcPr>
          <w:p w14:paraId="07759F14" w14:textId="77777777" w:rsidR="00F63623" w:rsidRPr="00F63623" w:rsidRDefault="00F63623" w:rsidP="00F63623">
            <w:pPr>
              <w:widowControl/>
              <w:suppressAutoHyphens w:val="0"/>
              <w:spacing w:before="0" w:after="0"/>
              <w:ind w:firstLine="0"/>
              <w:jc w:val="lef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61 Prihodi od poreza</w:t>
            </w:r>
          </w:p>
        </w:tc>
        <w:tc>
          <w:tcPr>
            <w:tcW w:w="1266" w:type="dxa"/>
            <w:tcBorders>
              <w:top w:val="nil"/>
              <w:left w:val="nil"/>
              <w:bottom w:val="nil"/>
              <w:right w:val="nil"/>
            </w:tcBorders>
            <w:shd w:val="clear" w:color="auto" w:fill="auto"/>
            <w:noWrap/>
            <w:vAlign w:val="bottom"/>
            <w:hideMark/>
          </w:tcPr>
          <w:p w14:paraId="466470F2"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1.756.848,00</w:t>
            </w:r>
          </w:p>
        </w:tc>
        <w:tc>
          <w:tcPr>
            <w:tcW w:w="1266" w:type="dxa"/>
            <w:tcBorders>
              <w:top w:val="nil"/>
              <w:left w:val="nil"/>
              <w:bottom w:val="nil"/>
              <w:right w:val="nil"/>
            </w:tcBorders>
            <w:shd w:val="clear" w:color="auto" w:fill="auto"/>
            <w:noWrap/>
            <w:vAlign w:val="bottom"/>
            <w:hideMark/>
          </w:tcPr>
          <w:p w14:paraId="164DD3FA"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2.416.487,00</w:t>
            </w:r>
          </w:p>
        </w:tc>
        <w:tc>
          <w:tcPr>
            <w:tcW w:w="960" w:type="dxa"/>
            <w:tcBorders>
              <w:top w:val="nil"/>
              <w:left w:val="nil"/>
              <w:bottom w:val="nil"/>
              <w:right w:val="nil"/>
            </w:tcBorders>
            <w:shd w:val="clear" w:color="auto" w:fill="auto"/>
            <w:noWrap/>
            <w:vAlign w:val="bottom"/>
            <w:hideMark/>
          </w:tcPr>
          <w:p w14:paraId="42C9CC0D"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39,59</w:t>
            </w:r>
          </w:p>
        </w:tc>
      </w:tr>
      <w:tr w:rsidR="00F63623" w:rsidRPr="00F63623" w14:paraId="50688DCD" w14:textId="77777777" w:rsidTr="00F63623">
        <w:trPr>
          <w:trHeight w:val="255"/>
        </w:trPr>
        <w:tc>
          <w:tcPr>
            <w:tcW w:w="5529" w:type="dxa"/>
            <w:tcBorders>
              <w:top w:val="nil"/>
              <w:left w:val="nil"/>
              <w:bottom w:val="nil"/>
              <w:right w:val="nil"/>
            </w:tcBorders>
            <w:shd w:val="clear" w:color="auto" w:fill="auto"/>
            <w:noWrap/>
            <w:vAlign w:val="bottom"/>
            <w:hideMark/>
          </w:tcPr>
          <w:p w14:paraId="42420933" w14:textId="77777777" w:rsidR="00F63623" w:rsidRPr="00F63623" w:rsidRDefault="00F63623" w:rsidP="00F63623">
            <w:pPr>
              <w:widowControl/>
              <w:suppressAutoHyphens w:val="0"/>
              <w:spacing w:before="0" w:after="0"/>
              <w:ind w:firstLine="0"/>
              <w:jc w:val="lef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63 Pomoći iz inozemstva i od subjekata unutar općeg proračuna</w:t>
            </w:r>
          </w:p>
        </w:tc>
        <w:tc>
          <w:tcPr>
            <w:tcW w:w="1266" w:type="dxa"/>
            <w:tcBorders>
              <w:top w:val="nil"/>
              <w:left w:val="nil"/>
              <w:bottom w:val="nil"/>
              <w:right w:val="nil"/>
            </w:tcBorders>
            <w:shd w:val="clear" w:color="auto" w:fill="auto"/>
            <w:noWrap/>
            <w:vAlign w:val="bottom"/>
            <w:hideMark/>
          </w:tcPr>
          <w:p w14:paraId="7A67C3E3"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760.605,00</w:t>
            </w:r>
          </w:p>
        </w:tc>
        <w:tc>
          <w:tcPr>
            <w:tcW w:w="1266" w:type="dxa"/>
            <w:tcBorders>
              <w:top w:val="nil"/>
              <w:left w:val="nil"/>
              <w:bottom w:val="nil"/>
              <w:right w:val="nil"/>
            </w:tcBorders>
            <w:shd w:val="clear" w:color="auto" w:fill="auto"/>
            <w:noWrap/>
            <w:vAlign w:val="bottom"/>
            <w:hideMark/>
          </w:tcPr>
          <w:p w14:paraId="79D2DDE9"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1.179.498,00</w:t>
            </w:r>
          </w:p>
        </w:tc>
        <w:tc>
          <w:tcPr>
            <w:tcW w:w="960" w:type="dxa"/>
            <w:tcBorders>
              <w:top w:val="nil"/>
              <w:left w:val="nil"/>
              <w:bottom w:val="nil"/>
              <w:right w:val="nil"/>
            </w:tcBorders>
            <w:shd w:val="clear" w:color="auto" w:fill="auto"/>
            <w:noWrap/>
            <w:vAlign w:val="bottom"/>
            <w:hideMark/>
          </w:tcPr>
          <w:p w14:paraId="29983CFD"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19,32</w:t>
            </w:r>
          </w:p>
        </w:tc>
      </w:tr>
      <w:tr w:rsidR="00F63623" w:rsidRPr="00F63623" w14:paraId="31DCFDEE" w14:textId="77777777" w:rsidTr="00F63623">
        <w:trPr>
          <w:trHeight w:val="255"/>
        </w:trPr>
        <w:tc>
          <w:tcPr>
            <w:tcW w:w="5529" w:type="dxa"/>
            <w:tcBorders>
              <w:top w:val="nil"/>
              <w:left w:val="nil"/>
              <w:bottom w:val="nil"/>
              <w:right w:val="nil"/>
            </w:tcBorders>
            <w:shd w:val="clear" w:color="auto" w:fill="auto"/>
            <w:noWrap/>
            <w:vAlign w:val="bottom"/>
            <w:hideMark/>
          </w:tcPr>
          <w:p w14:paraId="5614CDC9" w14:textId="77777777" w:rsidR="00F63623" w:rsidRPr="00F63623" w:rsidRDefault="00F63623" w:rsidP="00F63623">
            <w:pPr>
              <w:widowControl/>
              <w:suppressAutoHyphens w:val="0"/>
              <w:spacing w:before="0" w:after="0"/>
              <w:ind w:firstLine="0"/>
              <w:jc w:val="lef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64 Prihodi od imovine</w:t>
            </w:r>
          </w:p>
        </w:tc>
        <w:tc>
          <w:tcPr>
            <w:tcW w:w="1266" w:type="dxa"/>
            <w:tcBorders>
              <w:top w:val="nil"/>
              <w:left w:val="nil"/>
              <w:bottom w:val="nil"/>
              <w:right w:val="nil"/>
            </w:tcBorders>
            <w:shd w:val="clear" w:color="auto" w:fill="auto"/>
            <w:noWrap/>
            <w:vAlign w:val="bottom"/>
            <w:hideMark/>
          </w:tcPr>
          <w:p w14:paraId="77276977"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185.910,00</w:t>
            </w:r>
          </w:p>
        </w:tc>
        <w:tc>
          <w:tcPr>
            <w:tcW w:w="1266" w:type="dxa"/>
            <w:tcBorders>
              <w:top w:val="nil"/>
              <w:left w:val="nil"/>
              <w:bottom w:val="nil"/>
              <w:right w:val="nil"/>
            </w:tcBorders>
            <w:shd w:val="clear" w:color="auto" w:fill="auto"/>
            <w:noWrap/>
            <w:vAlign w:val="bottom"/>
            <w:hideMark/>
          </w:tcPr>
          <w:p w14:paraId="3E05E514"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284.561,00</w:t>
            </w:r>
          </w:p>
        </w:tc>
        <w:tc>
          <w:tcPr>
            <w:tcW w:w="960" w:type="dxa"/>
            <w:tcBorders>
              <w:top w:val="nil"/>
              <w:left w:val="nil"/>
              <w:bottom w:val="nil"/>
              <w:right w:val="nil"/>
            </w:tcBorders>
            <w:shd w:val="clear" w:color="auto" w:fill="auto"/>
            <w:noWrap/>
            <w:vAlign w:val="bottom"/>
            <w:hideMark/>
          </w:tcPr>
          <w:p w14:paraId="03320B02"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4,66</w:t>
            </w:r>
          </w:p>
        </w:tc>
      </w:tr>
      <w:tr w:rsidR="00F63623" w:rsidRPr="00F63623" w14:paraId="217024FD" w14:textId="77777777" w:rsidTr="00F63623">
        <w:trPr>
          <w:trHeight w:val="255"/>
        </w:trPr>
        <w:tc>
          <w:tcPr>
            <w:tcW w:w="5529" w:type="dxa"/>
            <w:tcBorders>
              <w:top w:val="nil"/>
              <w:left w:val="nil"/>
              <w:bottom w:val="nil"/>
              <w:right w:val="nil"/>
            </w:tcBorders>
            <w:shd w:val="clear" w:color="auto" w:fill="auto"/>
            <w:noWrap/>
            <w:vAlign w:val="bottom"/>
            <w:hideMark/>
          </w:tcPr>
          <w:p w14:paraId="060661C4" w14:textId="77777777" w:rsidR="00F63623" w:rsidRPr="00F63623" w:rsidRDefault="00F63623" w:rsidP="00F63623">
            <w:pPr>
              <w:widowControl/>
              <w:suppressAutoHyphens w:val="0"/>
              <w:spacing w:before="0" w:after="0"/>
              <w:ind w:firstLine="0"/>
              <w:jc w:val="lef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65 Prihodi od upravnih i administrativnih pristojbi, pristojbi po posebnim propisima i naknada</w:t>
            </w:r>
          </w:p>
        </w:tc>
        <w:tc>
          <w:tcPr>
            <w:tcW w:w="1266" w:type="dxa"/>
            <w:tcBorders>
              <w:top w:val="nil"/>
              <w:left w:val="nil"/>
              <w:bottom w:val="nil"/>
              <w:right w:val="nil"/>
            </w:tcBorders>
            <w:shd w:val="clear" w:color="auto" w:fill="auto"/>
            <w:noWrap/>
            <w:vAlign w:val="bottom"/>
            <w:hideMark/>
          </w:tcPr>
          <w:p w14:paraId="3DE15F90"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1.671.265,00</w:t>
            </w:r>
          </w:p>
        </w:tc>
        <w:tc>
          <w:tcPr>
            <w:tcW w:w="1266" w:type="dxa"/>
            <w:tcBorders>
              <w:top w:val="nil"/>
              <w:left w:val="nil"/>
              <w:bottom w:val="nil"/>
              <w:right w:val="nil"/>
            </w:tcBorders>
            <w:shd w:val="clear" w:color="auto" w:fill="auto"/>
            <w:noWrap/>
            <w:vAlign w:val="bottom"/>
            <w:hideMark/>
          </w:tcPr>
          <w:p w14:paraId="0A1BFC78"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1.675.710,00</w:t>
            </w:r>
          </w:p>
        </w:tc>
        <w:tc>
          <w:tcPr>
            <w:tcW w:w="960" w:type="dxa"/>
            <w:tcBorders>
              <w:top w:val="nil"/>
              <w:left w:val="nil"/>
              <w:bottom w:val="nil"/>
              <w:right w:val="nil"/>
            </w:tcBorders>
            <w:shd w:val="clear" w:color="auto" w:fill="auto"/>
            <w:noWrap/>
            <w:vAlign w:val="bottom"/>
            <w:hideMark/>
          </w:tcPr>
          <w:p w14:paraId="6EB1434F"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27,45</w:t>
            </w:r>
          </w:p>
        </w:tc>
      </w:tr>
      <w:tr w:rsidR="00F63623" w:rsidRPr="00F63623" w14:paraId="6664FDFE" w14:textId="77777777" w:rsidTr="00F63623">
        <w:trPr>
          <w:trHeight w:val="255"/>
        </w:trPr>
        <w:tc>
          <w:tcPr>
            <w:tcW w:w="5529" w:type="dxa"/>
            <w:tcBorders>
              <w:top w:val="nil"/>
              <w:left w:val="nil"/>
              <w:bottom w:val="nil"/>
              <w:right w:val="nil"/>
            </w:tcBorders>
            <w:shd w:val="clear" w:color="auto" w:fill="auto"/>
            <w:noWrap/>
            <w:vAlign w:val="bottom"/>
            <w:hideMark/>
          </w:tcPr>
          <w:p w14:paraId="6647B7FA" w14:textId="77777777" w:rsidR="00F63623" w:rsidRPr="00F63623" w:rsidRDefault="00F63623" w:rsidP="00F63623">
            <w:pPr>
              <w:widowControl/>
              <w:suppressAutoHyphens w:val="0"/>
              <w:spacing w:before="0" w:after="0"/>
              <w:ind w:firstLine="0"/>
              <w:jc w:val="lef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66 Prihodi od prodaje proizvoda i robe te pruženih usluga i prihodi od donacija</w:t>
            </w:r>
          </w:p>
        </w:tc>
        <w:tc>
          <w:tcPr>
            <w:tcW w:w="1266" w:type="dxa"/>
            <w:tcBorders>
              <w:top w:val="nil"/>
              <w:left w:val="nil"/>
              <w:bottom w:val="nil"/>
              <w:right w:val="nil"/>
            </w:tcBorders>
            <w:shd w:val="clear" w:color="auto" w:fill="auto"/>
            <w:noWrap/>
            <w:vAlign w:val="bottom"/>
            <w:hideMark/>
          </w:tcPr>
          <w:p w14:paraId="6869E941"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57.069,00</w:t>
            </w:r>
          </w:p>
        </w:tc>
        <w:tc>
          <w:tcPr>
            <w:tcW w:w="1266" w:type="dxa"/>
            <w:tcBorders>
              <w:top w:val="nil"/>
              <w:left w:val="nil"/>
              <w:bottom w:val="nil"/>
              <w:right w:val="nil"/>
            </w:tcBorders>
            <w:shd w:val="clear" w:color="auto" w:fill="auto"/>
            <w:noWrap/>
            <w:vAlign w:val="bottom"/>
            <w:hideMark/>
          </w:tcPr>
          <w:p w14:paraId="422650FC"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52.300,00</w:t>
            </w:r>
          </w:p>
        </w:tc>
        <w:tc>
          <w:tcPr>
            <w:tcW w:w="960" w:type="dxa"/>
            <w:tcBorders>
              <w:top w:val="nil"/>
              <w:left w:val="nil"/>
              <w:bottom w:val="nil"/>
              <w:right w:val="nil"/>
            </w:tcBorders>
            <w:shd w:val="clear" w:color="auto" w:fill="auto"/>
            <w:noWrap/>
            <w:vAlign w:val="bottom"/>
            <w:hideMark/>
          </w:tcPr>
          <w:p w14:paraId="52FD9C60"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0,86</w:t>
            </w:r>
          </w:p>
        </w:tc>
      </w:tr>
      <w:tr w:rsidR="00F63623" w:rsidRPr="00F63623" w14:paraId="388203DA" w14:textId="77777777" w:rsidTr="00F63623">
        <w:trPr>
          <w:trHeight w:val="255"/>
        </w:trPr>
        <w:tc>
          <w:tcPr>
            <w:tcW w:w="5529" w:type="dxa"/>
            <w:tcBorders>
              <w:top w:val="nil"/>
              <w:left w:val="nil"/>
              <w:bottom w:val="nil"/>
              <w:right w:val="nil"/>
            </w:tcBorders>
            <w:shd w:val="clear" w:color="auto" w:fill="auto"/>
            <w:noWrap/>
            <w:vAlign w:val="bottom"/>
            <w:hideMark/>
          </w:tcPr>
          <w:p w14:paraId="4B70E16C" w14:textId="77777777" w:rsidR="00F63623" w:rsidRPr="00F63623" w:rsidRDefault="00F63623" w:rsidP="00F63623">
            <w:pPr>
              <w:widowControl/>
              <w:suppressAutoHyphens w:val="0"/>
              <w:spacing w:before="0" w:after="0"/>
              <w:ind w:firstLine="0"/>
              <w:jc w:val="lef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 xml:space="preserve">68 Kazne, upravne mjere i ostali prihodi                                                               </w:t>
            </w:r>
          </w:p>
        </w:tc>
        <w:tc>
          <w:tcPr>
            <w:tcW w:w="1266" w:type="dxa"/>
            <w:tcBorders>
              <w:top w:val="nil"/>
              <w:left w:val="nil"/>
              <w:bottom w:val="nil"/>
              <w:right w:val="nil"/>
            </w:tcBorders>
            <w:shd w:val="clear" w:color="auto" w:fill="auto"/>
            <w:noWrap/>
            <w:vAlign w:val="bottom"/>
            <w:hideMark/>
          </w:tcPr>
          <w:p w14:paraId="4484D881"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35.701,00</w:t>
            </w:r>
          </w:p>
        </w:tc>
        <w:tc>
          <w:tcPr>
            <w:tcW w:w="1266" w:type="dxa"/>
            <w:tcBorders>
              <w:top w:val="nil"/>
              <w:left w:val="nil"/>
              <w:bottom w:val="nil"/>
              <w:right w:val="nil"/>
            </w:tcBorders>
            <w:shd w:val="clear" w:color="auto" w:fill="auto"/>
            <w:noWrap/>
            <w:vAlign w:val="bottom"/>
            <w:hideMark/>
          </w:tcPr>
          <w:p w14:paraId="3772B8C3"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50.000,00</w:t>
            </w:r>
          </w:p>
        </w:tc>
        <w:tc>
          <w:tcPr>
            <w:tcW w:w="960" w:type="dxa"/>
            <w:tcBorders>
              <w:top w:val="nil"/>
              <w:left w:val="nil"/>
              <w:bottom w:val="nil"/>
              <w:right w:val="nil"/>
            </w:tcBorders>
            <w:shd w:val="clear" w:color="auto" w:fill="auto"/>
            <w:noWrap/>
            <w:vAlign w:val="bottom"/>
            <w:hideMark/>
          </w:tcPr>
          <w:p w14:paraId="4726D9E5"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0,82</w:t>
            </w:r>
          </w:p>
        </w:tc>
      </w:tr>
      <w:tr w:rsidR="00F63623" w:rsidRPr="00F63623" w14:paraId="1F8B30A4" w14:textId="77777777" w:rsidTr="00F63623">
        <w:trPr>
          <w:trHeight w:val="255"/>
        </w:trPr>
        <w:tc>
          <w:tcPr>
            <w:tcW w:w="5529" w:type="dxa"/>
            <w:tcBorders>
              <w:top w:val="nil"/>
              <w:left w:val="nil"/>
              <w:bottom w:val="nil"/>
              <w:right w:val="nil"/>
            </w:tcBorders>
            <w:shd w:val="clear" w:color="auto" w:fill="auto"/>
            <w:noWrap/>
            <w:vAlign w:val="bottom"/>
            <w:hideMark/>
          </w:tcPr>
          <w:p w14:paraId="6EDA9DFB" w14:textId="77777777" w:rsidR="00F63623" w:rsidRPr="00F63623" w:rsidRDefault="00F63623" w:rsidP="00F63623">
            <w:pPr>
              <w:widowControl/>
              <w:suppressAutoHyphens w:val="0"/>
              <w:spacing w:before="0" w:after="0"/>
              <w:ind w:firstLine="0"/>
              <w:jc w:val="left"/>
              <w:rPr>
                <w:rFonts w:eastAsia="Times New Roman" w:cs="Times New Roman"/>
                <w:b/>
                <w:bCs/>
                <w:kern w:val="0"/>
                <w:sz w:val="20"/>
                <w:szCs w:val="20"/>
                <w:lang w:eastAsia="hr-HR" w:bidi="ar-SA"/>
              </w:rPr>
            </w:pPr>
            <w:r w:rsidRPr="00F63623">
              <w:rPr>
                <w:rFonts w:eastAsia="Times New Roman" w:cs="Times New Roman"/>
                <w:b/>
                <w:bCs/>
                <w:kern w:val="0"/>
                <w:sz w:val="20"/>
                <w:szCs w:val="20"/>
                <w:lang w:eastAsia="hr-HR" w:bidi="ar-SA"/>
              </w:rPr>
              <w:t>7 Prihodi od prodaje nefinancijske imovine</w:t>
            </w:r>
          </w:p>
        </w:tc>
        <w:tc>
          <w:tcPr>
            <w:tcW w:w="1266" w:type="dxa"/>
            <w:tcBorders>
              <w:top w:val="nil"/>
              <w:left w:val="nil"/>
              <w:bottom w:val="nil"/>
              <w:right w:val="nil"/>
            </w:tcBorders>
            <w:shd w:val="clear" w:color="auto" w:fill="auto"/>
            <w:noWrap/>
            <w:vAlign w:val="bottom"/>
            <w:hideMark/>
          </w:tcPr>
          <w:p w14:paraId="53EB9394" w14:textId="77777777" w:rsidR="00F63623" w:rsidRPr="00F63623" w:rsidRDefault="00F63623" w:rsidP="00F63623">
            <w:pPr>
              <w:widowControl/>
              <w:suppressAutoHyphens w:val="0"/>
              <w:spacing w:before="0" w:after="0"/>
              <w:ind w:firstLine="0"/>
              <w:jc w:val="right"/>
              <w:rPr>
                <w:rFonts w:eastAsia="Times New Roman" w:cs="Times New Roman"/>
                <w:b/>
                <w:bCs/>
                <w:kern w:val="0"/>
                <w:sz w:val="20"/>
                <w:szCs w:val="20"/>
                <w:lang w:eastAsia="hr-HR" w:bidi="ar-SA"/>
              </w:rPr>
            </w:pPr>
            <w:r w:rsidRPr="00F63623">
              <w:rPr>
                <w:rFonts w:eastAsia="Times New Roman" w:cs="Times New Roman"/>
                <w:b/>
                <w:bCs/>
                <w:kern w:val="0"/>
                <w:sz w:val="20"/>
                <w:szCs w:val="20"/>
                <w:lang w:eastAsia="hr-HR" w:bidi="ar-SA"/>
              </w:rPr>
              <w:t>578.383,00</w:t>
            </w:r>
          </w:p>
        </w:tc>
        <w:tc>
          <w:tcPr>
            <w:tcW w:w="1266" w:type="dxa"/>
            <w:tcBorders>
              <w:top w:val="nil"/>
              <w:left w:val="nil"/>
              <w:bottom w:val="nil"/>
              <w:right w:val="nil"/>
            </w:tcBorders>
            <w:shd w:val="clear" w:color="auto" w:fill="auto"/>
            <w:noWrap/>
            <w:vAlign w:val="bottom"/>
            <w:hideMark/>
          </w:tcPr>
          <w:p w14:paraId="0F89761A" w14:textId="77777777" w:rsidR="00F63623" w:rsidRPr="00F63623" w:rsidRDefault="00F63623" w:rsidP="00F63623">
            <w:pPr>
              <w:widowControl/>
              <w:suppressAutoHyphens w:val="0"/>
              <w:spacing w:before="0" w:after="0"/>
              <w:ind w:firstLine="0"/>
              <w:jc w:val="right"/>
              <w:rPr>
                <w:rFonts w:eastAsia="Times New Roman" w:cs="Times New Roman"/>
                <w:b/>
                <w:bCs/>
                <w:kern w:val="0"/>
                <w:sz w:val="20"/>
                <w:szCs w:val="20"/>
                <w:lang w:eastAsia="hr-HR" w:bidi="ar-SA"/>
              </w:rPr>
            </w:pPr>
            <w:r w:rsidRPr="00F63623">
              <w:rPr>
                <w:rFonts w:eastAsia="Times New Roman" w:cs="Times New Roman"/>
                <w:b/>
                <w:bCs/>
                <w:kern w:val="0"/>
                <w:sz w:val="20"/>
                <w:szCs w:val="20"/>
                <w:lang w:eastAsia="hr-HR" w:bidi="ar-SA"/>
              </w:rPr>
              <w:t>445.840,00</w:t>
            </w:r>
          </w:p>
        </w:tc>
        <w:tc>
          <w:tcPr>
            <w:tcW w:w="960" w:type="dxa"/>
            <w:tcBorders>
              <w:top w:val="nil"/>
              <w:left w:val="nil"/>
              <w:bottom w:val="nil"/>
              <w:right w:val="nil"/>
            </w:tcBorders>
            <w:shd w:val="clear" w:color="auto" w:fill="auto"/>
            <w:noWrap/>
            <w:vAlign w:val="bottom"/>
            <w:hideMark/>
          </w:tcPr>
          <w:p w14:paraId="2784750D" w14:textId="77777777" w:rsidR="00F63623" w:rsidRPr="00F63623" w:rsidRDefault="00F63623" w:rsidP="00F63623">
            <w:pPr>
              <w:widowControl/>
              <w:suppressAutoHyphens w:val="0"/>
              <w:spacing w:before="0" w:after="0"/>
              <w:ind w:firstLine="0"/>
              <w:jc w:val="right"/>
              <w:rPr>
                <w:rFonts w:eastAsia="Times New Roman" w:cs="Times New Roman"/>
                <w:b/>
                <w:bCs/>
                <w:kern w:val="0"/>
                <w:sz w:val="20"/>
                <w:szCs w:val="20"/>
                <w:lang w:eastAsia="hr-HR" w:bidi="ar-SA"/>
              </w:rPr>
            </w:pPr>
            <w:r w:rsidRPr="00F63623">
              <w:rPr>
                <w:rFonts w:eastAsia="Times New Roman" w:cs="Times New Roman"/>
                <w:b/>
                <w:bCs/>
                <w:kern w:val="0"/>
                <w:sz w:val="20"/>
                <w:szCs w:val="20"/>
                <w:lang w:eastAsia="hr-HR" w:bidi="ar-SA"/>
              </w:rPr>
              <w:t>7,30</w:t>
            </w:r>
          </w:p>
        </w:tc>
      </w:tr>
      <w:tr w:rsidR="00F63623" w:rsidRPr="00F63623" w14:paraId="7BF7A181" w14:textId="77777777" w:rsidTr="00F63623">
        <w:trPr>
          <w:trHeight w:val="255"/>
        </w:trPr>
        <w:tc>
          <w:tcPr>
            <w:tcW w:w="5529" w:type="dxa"/>
            <w:tcBorders>
              <w:top w:val="nil"/>
              <w:left w:val="nil"/>
              <w:bottom w:val="nil"/>
              <w:right w:val="nil"/>
            </w:tcBorders>
            <w:shd w:val="clear" w:color="auto" w:fill="auto"/>
            <w:noWrap/>
            <w:vAlign w:val="bottom"/>
            <w:hideMark/>
          </w:tcPr>
          <w:p w14:paraId="39D5D0E8" w14:textId="77777777" w:rsidR="00F63623" w:rsidRPr="00F63623" w:rsidRDefault="00F63623" w:rsidP="00F63623">
            <w:pPr>
              <w:widowControl/>
              <w:suppressAutoHyphens w:val="0"/>
              <w:spacing w:before="0" w:after="0"/>
              <w:ind w:firstLine="0"/>
              <w:jc w:val="lef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 xml:space="preserve">71 Prihodi od prodaje </w:t>
            </w:r>
            <w:proofErr w:type="spellStart"/>
            <w:r w:rsidRPr="00F63623">
              <w:rPr>
                <w:rFonts w:eastAsia="Times New Roman" w:cs="Times New Roman"/>
                <w:kern w:val="0"/>
                <w:sz w:val="20"/>
                <w:szCs w:val="20"/>
                <w:lang w:eastAsia="hr-HR" w:bidi="ar-SA"/>
              </w:rPr>
              <w:t>neproizvedene</w:t>
            </w:r>
            <w:proofErr w:type="spellEnd"/>
            <w:r w:rsidRPr="00F63623">
              <w:rPr>
                <w:rFonts w:eastAsia="Times New Roman" w:cs="Times New Roman"/>
                <w:kern w:val="0"/>
                <w:sz w:val="20"/>
                <w:szCs w:val="20"/>
                <w:lang w:eastAsia="hr-HR" w:bidi="ar-SA"/>
              </w:rPr>
              <w:t xml:space="preserve"> dugotrajne imovine</w:t>
            </w:r>
          </w:p>
        </w:tc>
        <w:tc>
          <w:tcPr>
            <w:tcW w:w="1266" w:type="dxa"/>
            <w:tcBorders>
              <w:top w:val="nil"/>
              <w:left w:val="nil"/>
              <w:bottom w:val="nil"/>
              <w:right w:val="nil"/>
            </w:tcBorders>
            <w:shd w:val="clear" w:color="auto" w:fill="auto"/>
            <w:noWrap/>
            <w:vAlign w:val="bottom"/>
            <w:hideMark/>
          </w:tcPr>
          <w:p w14:paraId="5ABC1924"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346.935,00</w:t>
            </w:r>
          </w:p>
        </w:tc>
        <w:tc>
          <w:tcPr>
            <w:tcW w:w="1266" w:type="dxa"/>
            <w:tcBorders>
              <w:top w:val="nil"/>
              <w:left w:val="nil"/>
              <w:bottom w:val="nil"/>
              <w:right w:val="nil"/>
            </w:tcBorders>
            <w:shd w:val="clear" w:color="auto" w:fill="auto"/>
            <w:noWrap/>
            <w:vAlign w:val="bottom"/>
            <w:hideMark/>
          </w:tcPr>
          <w:p w14:paraId="7D1D5124"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426.600,00</w:t>
            </w:r>
          </w:p>
        </w:tc>
        <w:tc>
          <w:tcPr>
            <w:tcW w:w="960" w:type="dxa"/>
            <w:tcBorders>
              <w:top w:val="nil"/>
              <w:left w:val="nil"/>
              <w:bottom w:val="nil"/>
              <w:right w:val="nil"/>
            </w:tcBorders>
            <w:shd w:val="clear" w:color="auto" w:fill="auto"/>
            <w:noWrap/>
            <w:vAlign w:val="bottom"/>
            <w:hideMark/>
          </w:tcPr>
          <w:p w14:paraId="68BED4D3"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6,99</w:t>
            </w:r>
          </w:p>
        </w:tc>
      </w:tr>
      <w:tr w:rsidR="00F63623" w:rsidRPr="00F63623" w14:paraId="31DFD983" w14:textId="77777777" w:rsidTr="00F63623">
        <w:trPr>
          <w:trHeight w:val="255"/>
        </w:trPr>
        <w:tc>
          <w:tcPr>
            <w:tcW w:w="5529" w:type="dxa"/>
            <w:tcBorders>
              <w:top w:val="nil"/>
              <w:left w:val="nil"/>
              <w:bottom w:val="nil"/>
              <w:right w:val="nil"/>
            </w:tcBorders>
            <w:shd w:val="clear" w:color="auto" w:fill="auto"/>
            <w:noWrap/>
            <w:vAlign w:val="bottom"/>
            <w:hideMark/>
          </w:tcPr>
          <w:p w14:paraId="65FBBF8E" w14:textId="77777777" w:rsidR="00F63623" w:rsidRPr="00F63623" w:rsidRDefault="00F63623" w:rsidP="00F63623">
            <w:pPr>
              <w:widowControl/>
              <w:suppressAutoHyphens w:val="0"/>
              <w:spacing w:before="0" w:after="0"/>
              <w:ind w:firstLine="0"/>
              <w:jc w:val="lef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72 Prihodi od prodaje proizvedene dugotrajne imovine</w:t>
            </w:r>
          </w:p>
        </w:tc>
        <w:tc>
          <w:tcPr>
            <w:tcW w:w="1266" w:type="dxa"/>
            <w:tcBorders>
              <w:top w:val="nil"/>
              <w:left w:val="nil"/>
              <w:bottom w:val="nil"/>
              <w:right w:val="nil"/>
            </w:tcBorders>
            <w:shd w:val="clear" w:color="auto" w:fill="auto"/>
            <w:noWrap/>
            <w:vAlign w:val="bottom"/>
            <w:hideMark/>
          </w:tcPr>
          <w:p w14:paraId="05F0A7CC"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231.448,00</w:t>
            </w:r>
          </w:p>
        </w:tc>
        <w:tc>
          <w:tcPr>
            <w:tcW w:w="1266" w:type="dxa"/>
            <w:tcBorders>
              <w:top w:val="nil"/>
              <w:left w:val="nil"/>
              <w:bottom w:val="nil"/>
              <w:right w:val="nil"/>
            </w:tcBorders>
            <w:shd w:val="clear" w:color="auto" w:fill="auto"/>
            <w:noWrap/>
            <w:vAlign w:val="bottom"/>
            <w:hideMark/>
          </w:tcPr>
          <w:p w14:paraId="7C61DE39"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19.240,00</w:t>
            </w:r>
          </w:p>
        </w:tc>
        <w:tc>
          <w:tcPr>
            <w:tcW w:w="960" w:type="dxa"/>
            <w:tcBorders>
              <w:top w:val="nil"/>
              <w:left w:val="nil"/>
              <w:bottom w:val="nil"/>
              <w:right w:val="nil"/>
            </w:tcBorders>
            <w:shd w:val="clear" w:color="auto" w:fill="auto"/>
            <w:noWrap/>
            <w:vAlign w:val="bottom"/>
            <w:hideMark/>
          </w:tcPr>
          <w:p w14:paraId="51973BD9" w14:textId="77777777" w:rsidR="00F63623" w:rsidRPr="00F63623" w:rsidRDefault="00F63623" w:rsidP="00F63623">
            <w:pPr>
              <w:widowControl/>
              <w:suppressAutoHyphens w:val="0"/>
              <w:spacing w:before="0" w:after="0"/>
              <w:ind w:firstLine="0"/>
              <w:jc w:val="right"/>
              <w:rPr>
                <w:rFonts w:eastAsia="Times New Roman" w:cs="Times New Roman"/>
                <w:kern w:val="0"/>
                <w:sz w:val="20"/>
                <w:szCs w:val="20"/>
                <w:lang w:eastAsia="hr-HR" w:bidi="ar-SA"/>
              </w:rPr>
            </w:pPr>
            <w:r w:rsidRPr="00F63623">
              <w:rPr>
                <w:rFonts w:eastAsia="Times New Roman" w:cs="Times New Roman"/>
                <w:kern w:val="0"/>
                <w:sz w:val="20"/>
                <w:szCs w:val="20"/>
                <w:lang w:eastAsia="hr-HR" w:bidi="ar-SA"/>
              </w:rPr>
              <w:t>0,32</w:t>
            </w:r>
          </w:p>
        </w:tc>
      </w:tr>
    </w:tbl>
    <w:p w14:paraId="36308DFA" w14:textId="62FB4549" w:rsidR="005B20BF" w:rsidRPr="005B20BF" w:rsidRDefault="00F63623" w:rsidP="001C5922">
      <w:pPr>
        <w:rPr>
          <w:rFonts w:cs="Times New Roman"/>
        </w:rPr>
      </w:pPr>
      <w:r w:rsidRPr="00F63623">
        <w:rPr>
          <w:rFonts w:cs="Times New Roman"/>
          <w:bCs/>
        </w:rPr>
        <w:fldChar w:fldCharType="end"/>
      </w:r>
      <w:r w:rsidR="00313C9A" w:rsidRPr="005B20BF">
        <w:rPr>
          <w:rFonts w:cs="Times New Roman"/>
        </w:rPr>
        <w:t>Prihodi od poreza (skupina 61) najznačajnija je vrsta prihoda u Proračunu Općine Vrsar – Orsera za 202</w:t>
      </w:r>
      <w:r w:rsidRPr="005B20BF">
        <w:rPr>
          <w:rFonts w:cs="Times New Roman"/>
        </w:rPr>
        <w:t>4</w:t>
      </w:r>
      <w:r w:rsidR="00313C9A" w:rsidRPr="005B20BF">
        <w:rPr>
          <w:rFonts w:cs="Times New Roman"/>
        </w:rPr>
        <w:t xml:space="preserve">. godinu a planirani su u iznosu od </w:t>
      </w:r>
      <w:r w:rsidRPr="005B20BF">
        <w:rPr>
          <w:rFonts w:cs="Times New Roman"/>
        </w:rPr>
        <w:t>2.416.487,00 eura</w:t>
      </w:r>
      <w:r w:rsidR="00313C9A" w:rsidRPr="005B20BF">
        <w:rPr>
          <w:rFonts w:cs="Times New Roman"/>
        </w:rPr>
        <w:t xml:space="preserve"> i čine </w:t>
      </w:r>
      <w:r w:rsidRPr="005B20BF">
        <w:rPr>
          <w:rFonts w:cs="Times New Roman"/>
        </w:rPr>
        <w:t>39,59</w:t>
      </w:r>
      <w:r w:rsidR="00313C9A" w:rsidRPr="005B20BF">
        <w:rPr>
          <w:rFonts w:cs="Times New Roman"/>
        </w:rPr>
        <w:t xml:space="preserve">% ukupno planiranih prihoda. </w:t>
      </w:r>
      <w:r w:rsidRPr="005B20BF">
        <w:rPr>
          <w:rFonts w:cs="Times New Roman"/>
        </w:rPr>
        <w:t>Prihodi od poreza u narednom razdoblju plani</w:t>
      </w:r>
      <w:r w:rsidR="005B20BF" w:rsidRPr="005B20BF">
        <w:rPr>
          <w:rFonts w:cs="Times New Roman"/>
        </w:rPr>
        <w:t>rani su u većem iznosu u odnosu na tekuću godinu prije svega kao posljedica novog</w:t>
      </w:r>
      <w:r w:rsidR="00426142" w:rsidRPr="005B20BF">
        <w:rPr>
          <w:rFonts w:cs="Times New Roman"/>
        </w:rPr>
        <w:t xml:space="preserve"> paket poreznih propisa </w:t>
      </w:r>
      <w:r w:rsidR="005B20BF" w:rsidRPr="005B20BF">
        <w:rPr>
          <w:rFonts w:cs="Times New Roman"/>
        </w:rPr>
        <w:t xml:space="preserve">usvojenih tijekom listopada, </w:t>
      </w:r>
      <w:r w:rsidR="00426142" w:rsidRPr="005B20BF">
        <w:rPr>
          <w:rFonts w:cs="Times New Roman"/>
        </w:rPr>
        <w:t>a koj</w:t>
      </w:r>
      <w:r w:rsidR="005B20BF" w:rsidRPr="005B20BF">
        <w:rPr>
          <w:rFonts w:cs="Times New Roman"/>
        </w:rPr>
        <w:t>i</w:t>
      </w:r>
      <w:r w:rsidR="00426142" w:rsidRPr="005B20BF">
        <w:rPr>
          <w:rFonts w:cs="Times New Roman"/>
        </w:rPr>
        <w:t xml:space="preserve"> se prvenstveno odnose na Izmjene i dopune Zakona o porezu na dohodak (</w:t>
      </w:r>
      <w:r w:rsidR="005B20BF">
        <w:rPr>
          <w:rFonts w:cs="Times New Roman"/>
        </w:rPr>
        <w:t xml:space="preserve">utvrđene </w:t>
      </w:r>
      <w:r w:rsidR="00426142" w:rsidRPr="005B20BF">
        <w:rPr>
          <w:rFonts w:cs="Times New Roman"/>
        </w:rPr>
        <w:t>porezne stope, visina osnovn</w:t>
      </w:r>
      <w:r w:rsidR="005B20BF">
        <w:rPr>
          <w:rFonts w:cs="Times New Roman"/>
        </w:rPr>
        <w:t xml:space="preserve">og </w:t>
      </w:r>
      <w:r w:rsidR="00426142" w:rsidRPr="005B20BF">
        <w:rPr>
          <w:rFonts w:cs="Times New Roman"/>
        </w:rPr>
        <w:t>osobn</w:t>
      </w:r>
      <w:r w:rsidR="005B20BF">
        <w:rPr>
          <w:rFonts w:cs="Times New Roman"/>
        </w:rPr>
        <w:t>og</w:t>
      </w:r>
      <w:r w:rsidR="00426142" w:rsidRPr="005B20BF">
        <w:rPr>
          <w:rFonts w:cs="Times New Roman"/>
        </w:rPr>
        <w:t xml:space="preserve"> odbitk</w:t>
      </w:r>
      <w:r w:rsidR="005B20BF">
        <w:rPr>
          <w:rFonts w:cs="Times New Roman"/>
        </w:rPr>
        <w:t>a</w:t>
      </w:r>
      <w:r w:rsidR="00426142" w:rsidRPr="005B20BF">
        <w:rPr>
          <w:rFonts w:cs="Times New Roman"/>
        </w:rPr>
        <w:t>, osobn</w:t>
      </w:r>
      <w:r w:rsidR="005B20BF">
        <w:rPr>
          <w:rFonts w:cs="Times New Roman"/>
        </w:rPr>
        <w:t>og</w:t>
      </w:r>
      <w:r w:rsidR="00426142" w:rsidRPr="005B20BF">
        <w:rPr>
          <w:rFonts w:cs="Times New Roman"/>
        </w:rPr>
        <w:t xml:space="preserve"> odbitk</w:t>
      </w:r>
      <w:r w:rsidR="005B20BF">
        <w:rPr>
          <w:rFonts w:cs="Times New Roman"/>
        </w:rPr>
        <w:t>a</w:t>
      </w:r>
      <w:r w:rsidR="00426142" w:rsidRPr="005B20BF">
        <w:rPr>
          <w:rFonts w:cs="Times New Roman"/>
        </w:rPr>
        <w:t xml:space="preserve"> za uzdržavane članove) te Izmjene Zakona o lokalnim porezima</w:t>
      </w:r>
      <w:r w:rsidR="00416B11" w:rsidRPr="005B20BF">
        <w:rPr>
          <w:rFonts w:cs="Times New Roman"/>
        </w:rPr>
        <w:t xml:space="preserve"> (brisanje odredbi kojima se propisuje plaćanje prireza porezu na dohodak, proširenje raspona u kojem je predstavničko tijelo JLS ovlašteno propisati visinu poreza na kuće za odmor</w:t>
      </w:r>
      <w:r w:rsidRPr="005B20BF">
        <w:rPr>
          <w:rFonts w:cs="Times New Roman"/>
        </w:rPr>
        <w:t>).</w:t>
      </w:r>
      <w:r w:rsidR="005B20BF">
        <w:rPr>
          <w:rFonts w:cs="Times New Roman"/>
        </w:rPr>
        <w:t xml:space="preserve"> </w:t>
      </w:r>
      <w:r w:rsidR="005B20BF" w:rsidRPr="005B20BF">
        <w:rPr>
          <w:rFonts w:cs="Times New Roman"/>
        </w:rPr>
        <w:t xml:space="preserve">Od ukupno planiranog iznosa prihoda od poreza, 1.145.000,00 eura odnosi se na prihode od poreza na dohodak, 1.102.927,00 eura na prihode od poreza na imovinu (porez na promet nekretnina, porez na korištenje javnih površina, porez na kuće za odmor) te 168.860,00 eura na prihode od poreza na robu i usluge (porez na potrošnju). </w:t>
      </w:r>
    </w:p>
    <w:p w14:paraId="4E768BCD" w14:textId="0B9A56B6" w:rsidR="007C381C" w:rsidRPr="005B20BF" w:rsidRDefault="00313C9A">
      <w:pPr>
        <w:rPr>
          <w:rFonts w:cs="Times New Roman"/>
        </w:rPr>
      </w:pPr>
      <w:r w:rsidRPr="005B20BF">
        <w:rPr>
          <w:rFonts w:cs="Times New Roman"/>
        </w:rPr>
        <w:t xml:space="preserve">Pomoći iz inozemstva i od subjekata unutar općeg proračuna (skupina 63) planirani su u visini </w:t>
      </w:r>
      <w:r w:rsidR="005B20BF" w:rsidRPr="005B20BF">
        <w:rPr>
          <w:rFonts w:cs="Times New Roman"/>
        </w:rPr>
        <w:t xml:space="preserve">1.179.498,00 eura </w:t>
      </w:r>
      <w:r w:rsidRPr="005B20BF">
        <w:rPr>
          <w:rFonts w:cs="Times New Roman"/>
        </w:rPr>
        <w:t xml:space="preserve">, a odnose se na: </w:t>
      </w:r>
    </w:p>
    <w:p w14:paraId="4E768BCE" w14:textId="433CA29B" w:rsidR="007C381C" w:rsidRPr="005014F0" w:rsidRDefault="00313C9A" w:rsidP="00854DF5">
      <w:pPr>
        <w:pStyle w:val="Odlomakpopisa"/>
        <w:numPr>
          <w:ilvl w:val="0"/>
          <w:numId w:val="14"/>
        </w:numPr>
        <w:spacing w:before="60" w:after="60"/>
        <w:ind w:left="714" w:hanging="357"/>
        <w:contextualSpacing w:val="0"/>
        <w:rPr>
          <w:rFonts w:cs="Times New Roman"/>
        </w:rPr>
      </w:pPr>
      <w:r w:rsidRPr="005014F0">
        <w:rPr>
          <w:rFonts w:cs="Times New Roman"/>
        </w:rPr>
        <w:t xml:space="preserve">pomoći proračunu iz drugih proračuna, pomoći od međunarodnih organizacija te institucija i tijela Europske unije te pomoći temeljem prijenosa EU sredstava u ukupnom </w:t>
      </w:r>
      <w:r w:rsidRPr="005014F0">
        <w:rPr>
          <w:rFonts w:cs="Times New Roman"/>
        </w:rPr>
        <w:lastRenderedPageBreak/>
        <w:t xml:space="preserve">iznosu od </w:t>
      </w:r>
      <w:r w:rsidR="00D967E2" w:rsidRPr="005014F0">
        <w:rPr>
          <w:rFonts w:cs="Times New Roman"/>
        </w:rPr>
        <w:t>835.116</w:t>
      </w:r>
      <w:r w:rsidRPr="005014F0">
        <w:rPr>
          <w:rFonts w:cs="Times New Roman"/>
        </w:rPr>
        <w:t xml:space="preserve">,00 </w:t>
      </w:r>
      <w:r w:rsidR="00D967E2" w:rsidRPr="005014F0">
        <w:rPr>
          <w:rFonts w:cs="Times New Roman"/>
        </w:rPr>
        <w:t>eura</w:t>
      </w:r>
      <w:r w:rsidRPr="005014F0">
        <w:rPr>
          <w:rFonts w:cs="Times New Roman"/>
        </w:rPr>
        <w:t xml:space="preserve">, od čega se </w:t>
      </w:r>
      <w:r w:rsidR="00EA2E8C" w:rsidRPr="005014F0">
        <w:rPr>
          <w:rFonts w:cs="Times New Roman"/>
        </w:rPr>
        <w:t xml:space="preserve">77.055,00 eura odnosi na sredstva državnog proračuna za funkcionalno spajanje i fiskalnu održivost dječjih vrtića, </w:t>
      </w:r>
      <w:r w:rsidRPr="005014F0">
        <w:rPr>
          <w:rFonts w:cs="Times New Roman"/>
        </w:rPr>
        <w:t xml:space="preserve">iznos od </w:t>
      </w:r>
      <w:r w:rsidR="00EA2E8C" w:rsidRPr="005014F0">
        <w:rPr>
          <w:rFonts w:cs="Times New Roman"/>
        </w:rPr>
        <w:t>680.126,00 eura</w:t>
      </w:r>
      <w:r w:rsidRPr="005014F0">
        <w:rPr>
          <w:rFonts w:cs="Times New Roman"/>
        </w:rPr>
        <w:t xml:space="preserve"> na sufinanciranje provedbe projekata Općine Vrsar – Orsera, te iznosa od 77.935,00</w:t>
      </w:r>
      <w:r w:rsidR="00EA2E8C" w:rsidRPr="005014F0">
        <w:rPr>
          <w:rFonts w:cs="Times New Roman"/>
        </w:rPr>
        <w:t xml:space="preserve"> eura</w:t>
      </w:r>
      <w:r w:rsidRPr="005014F0">
        <w:rPr>
          <w:rFonts w:cs="Times New Roman"/>
        </w:rPr>
        <w:t xml:space="preserve"> koji se odnosi na sufinanciranje provedbe projekta Sustav odvodnje s uređajima za pročišćavanje otpadnih voda Grada Poreča – faza 2, koji provodi Odvodnja Poreč d.o.o.</w:t>
      </w:r>
    </w:p>
    <w:p w14:paraId="4E768BCF" w14:textId="57B324A9" w:rsidR="007C381C" w:rsidRPr="005014F0" w:rsidRDefault="00313C9A">
      <w:pPr>
        <w:pStyle w:val="Odlomakpopisa"/>
        <w:numPr>
          <w:ilvl w:val="0"/>
          <w:numId w:val="14"/>
        </w:numPr>
        <w:spacing w:before="60" w:after="60"/>
        <w:contextualSpacing w:val="0"/>
        <w:rPr>
          <w:rFonts w:cs="Times New Roman"/>
        </w:rPr>
      </w:pPr>
      <w:r w:rsidRPr="005014F0">
        <w:rPr>
          <w:rFonts w:cs="Times New Roman"/>
        </w:rPr>
        <w:t xml:space="preserve">pomoći iz općinskih proračuna u iznosu od </w:t>
      </w:r>
      <w:r w:rsidR="00EA2E8C" w:rsidRPr="005014F0">
        <w:rPr>
          <w:rFonts w:cs="Times New Roman"/>
        </w:rPr>
        <w:t xml:space="preserve">16.920,00 eura </w:t>
      </w:r>
      <w:r w:rsidRPr="005014F0">
        <w:rPr>
          <w:rFonts w:cs="Times New Roman"/>
        </w:rPr>
        <w:t>koje se odnose na sufinanciranje društvenih djelatnosti;</w:t>
      </w:r>
    </w:p>
    <w:p w14:paraId="4E768BD0" w14:textId="7301DC90" w:rsidR="007C381C" w:rsidRPr="005014F0" w:rsidRDefault="00313C9A">
      <w:pPr>
        <w:pStyle w:val="Odlomakpopisa"/>
        <w:numPr>
          <w:ilvl w:val="0"/>
          <w:numId w:val="14"/>
        </w:numPr>
        <w:spacing w:before="60" w:after="60"/>
        <w:contextualSpacing w:val="0"/>
        <w:rPr>
          <w:rFonts w:cs="Times New Roman"/>
        </w:rPr>
      </w:pPr>
      <w:r w:rsidRPr="005014F0">
        <w:rPr>
          <w:rFonts w:cs="Times New Roman"/>
        </w:rPr>
        <w:t>pomoći izravnanja za decentralizirane funkcije vatrogastva u iznosu od 52.6</w:t>
      </w:r>
      <w:r w:rsidR="00EA2E8C" w:rsidRPr="005014F0">
        <w:rPr>
          <w:rFonts w:cs="Times New Roman"/>
        </w:rPr>
        <w:t>39</w:t>
      </w:r>
      <w:r w:rsidRPr="005014F0">
        <w:rPr>
          <w:rFonts w:cs="Times New Roman"/>
        </w:rPr>
        <w:t xml:space="preserve">,00 </w:t>
      </w:r>
      <w:r w:rsidR="00EA2E8C" w:rsidRPr="005014F0">
        <w:rPr>
          <w:rFonts w:cs="Times New Roman"/>
        </w:rPr>
        <w:t>eura</w:t>
      </w:r>
      <w:r w:rsidRPr="005014F0">
        <w:rPr>
          <w:rFonts w:cs="Times New Roman"/>
        </w:rPr>
        <w:t>;</w:t>
      </w:r>
    </w:p>
    <w:p w14:paraId="4E768BD1" w14:textId="686149EE" w:rsidR="007C381C" w:rsidRPr="005014F0" w:rsidRDefault="00313C9A">
      <w:pPr>
        <w:pStyle w:val="Odlomakpopisa"/>
        <w:numPr>
          <w:ilvl w:val="0"/>
          <w:numId w:val="14"/>
        </w:numPr>
        <w:spacing w:before="60" w:after="60"/>
        <w:contextualSpacing w:val="0"/>
        <w:rPr>
          <w:rFonts w:cs="Times New Roman"/>
          <w:u w:val="single"/>
        </w:rPr>
      </w:pPr>
      <w:r w:rsidRPr="005014F0">
        <w:rPr>
          <w:rFonts w:cs="Times New Roman"/>
        </w:rPr>
        <w:t xml:space="preserve">pomoći proračunskim korisnicima iz proračuna koji im nije nadležan u iznosu od </w:t>
      </w:r>
      <w:r w:rsidR="00EA2E8C" w:rsidRPr="005014F0">
        <w:rPr>
          <w:rFonts w:cs="Times New Roman"/>
        </w:rPr>
        <w:t>274.823,00 eura</w:t>
      </w:r>
      <w:r w:rsidRPr="005014F0">
        <w:rPr>
          <w:rFonts w:cs="Times New Roman"/>
        </w:rPr>
        <w:t xml:space="preserve"> a koje se odnose na sredstva korisnika Dječji vrtić Tići.</w:t>
      </w:r>
    </w:p>
    <w:p w14:paraId="4E768BD2" w14:textId="77777777" w:rsidR="007C381C" w:rsidRPr="005014F0" w:rsidRDefault="00313C9A">
      <w:pPr>
        <w:spacing w:before="60" w:after="60"/>
        <w:rPr>
          <w:rFonts w:ascii="Arial" w:hAnsi="Arial" w:cs="Arial"/>
          <w:sz w:val="20"/>
          <w:szCs w:val="20"/>
        </w:rPr>
      </w:pPr>
      <w:r w:rsidRPr="005014F0">
        <w:rPr>
          <w:rFonts w:cs="Times New Roman"/>
        </w:rPr>
        <w:t xml:space="preserve">O ostvarivanju tekućih i kapitalnih pomoći ovisit će i realizacija projekata koji su vezani za ovaj izvor financiranja. </w:t>
      </w:r>
    </w:p>
    <w:p w14:paraId="4E768BD3" w14:textId="608C0D5B" w:rsidR="007C381C" w:rsidRPr="0081655F" w:rsidRDefault="00313C9A">
      <w:pPr>
        <w:rPr>
          <w:rFonts w:cs="Times New Roman"/>
          <w:color w:val="FF0000"/>
        </w:rPr>
      </w:pPr>
      <w:r w:rsidRPr="005014F0">
        <w:rPr>
          <w:rFonts w:cs="Times New Roman"/>
        </w:rPr>
        <w:t xml:space="preserve">Prihodi od imovine (skupina 64) planiraju se u iznosu od </w:t>
      </w:r>
      <w:r w:rsidR="005014F0" w:rsidRPr="005014F0">
        <w:rPr>
          <w:rFonts w:cs="Times New Roman"/>
        </w:rPr>
        <w:t>284.561,00 eura</w:t>
      </w:r>
      <w:r w:rsidRPr="005014F0">
        <w:rPr>
          <w:rFonts w:cs="Times New Roman"/>
        </w:rPr>
        <w:t xml:space="preserve"> i čine 4,</w:t>
      </w:r>
      <w:r w:rsidR="005014F0" w:rsidRPr="005014F0">
        <w:rPr>
          <w:rFonts w:cs="Times New Roman"/>
        </w:rPr>
        <w:t>66</w:t>
      </w:r>
      <w:r w:rsidRPr="005014F0">
        <w:rPr>
          <w:rFonts w:cs="Times New Roman"/>
        </w:rPr>
        <w:t>% ukupno planiranih prihoda. Najveći iznos odnosi se na prihode Općine Vrsar – Orsera od nefinancijske imovine, pretežito zakupa i iznajmljivanja imovine</w:t>
      </w:r>
      <w:r w:rsidR="005014F0" w:rsidRPr="005014F0">
        <w:rPr>
          <w:rFonts w:cs="Times New Roman"/>
        </w:rPr>
        <w:t xml:space="preserve"> </w:t>
      </w:r>
      <w:r w:rsidRPr="005014F0">
        <w:rPr>
          <w:rFonts w:cs="Times New Roman"/>
        </w:rPr>
        <w:t>i na naknade za koncesije</w:t>
      </w:r>
      <w:r w:rsidR="001C5922">
        <w:rPr>
          <w:rFonts w:cs="Times New Roman"/>
        </w:rPr>
        <w:t>.</w:t>
      </w:r>
    </w:p>
    <w:p w14:paraId="4E768BD4" w14:textId="306027B3" w:rsidR="007C381C" w:rsidRPr="00A96251" w:rsidRDefault="00313C9A">
      <w:pPr>
        <w:rPr>
          <w:rFonts w:cs="Times New Roman"/>
        </w:rPr>
      </w:pPr>
      <w:r w:rsidRPr="00A96251">
        <w:rPr>
          <w:rFonts w:cs="Times New Roman"/>
        </w:rPr>
        <w:t>Prihodi od administrativnih pristojbi i pristojbi po posebnim propisima i naknada (skupina 65) planiraju se u iznosu od 1.67</w:t>
      </w:r>
      <w:r w:rsidR="005014F0" w:rsidRPr="00A96251">
        <w:rPr>
          <w:rFonts w:cs="Times New Roman"/>
        </w:rPr>
        <w:t>5</w:t>
      </w:r>
      <w:r w:rsidRPr="00A96251">
        <w:rPr>
          <w:rFonts w:cs="Times New Roman"/>
        </w:rPr>
        <w:t>.</w:t>
      </w:r>
      <w:r w:rsidR="005014F0" w:rsidRPr="00A96251">
        <w:rPr>
          <w:rFonts w:cs="Times New Roman"/>
        </w:rPr>
        <w:t>710</w:t>
      </w:r>
      <w:r w:rsidRPr="00A96251">
        <w:rPr>
          <w:rFonts w:cs="Times New Roman"/>
        </w:rPr>
        <w:t xml:space="preserve">,00 </w:t>
      </w:r>
      <w:r w:rsidR="005014F0" w:rsidRPr="00A96251">
        <w:rPr>
          <w:rFonts w:cs="Times New Roman"/>
        </w:rPr>
        <w:t>eura</w:t>
      </w:r>
      <w:r w:rsidRPr="00A96251">
        <w:rPr>
          <w:rFonts w:cs="Times New Roman"/>
        </w:rPr>
        <w:t xml:space="preserve"> i čine </w:t>
      </w:r>
      <w:r w:rsidR="005014F0" w:rsidRPr="00A96251">
        <w:rPr>
          <w:rFonts w:cs="Times New Roman"/>
        </w:rPr>
        <w:t>27,45</w:t>
      </w:r>
      <w:r w:rsidRPr="00A96251">
        <w:rPr>
          <w:rFonts w:cs="Times New Roman"/>
        </w:rPr>
        <w:t>% ukupno planiranih prihoda. Najveći dio ovih prihoda su namjenski prihodi od komunalne naknade (</w:t>
      </w:r>
      <w:r w:rsidR="005014F0" w:rsidRPr="00A96251">
        <w:rPr>
          <w:rFonts w:cs="Times New Roman"/>
        </w:rPr>
        <w:t>548.000</w:t>
      </w:r>
      <w:r w:rsidRPr="00A96251">
        <w:rPr>
          <w:rFonts w:cs="Times New Roman"/>
        </w:rPr>
        <w:t xml:space="preserve">,00 </w:t>
      </w:r>
      <w:r w:rsidR="005014F0" w:rsidRPr="00A96251">
        <w:rPr>
          <w:rFonts w:cs="Times New Roman"/>
        </w:rPr>
        <w:t>eura</w:t>
      </w:r>
      <w:r w:rsidRPr="00A96251">
        <w:rPr>
          <w:rFonts w:cs="Times New Roman"/>
        </w:rPr>
        <w:t>) i komunalnog doprinosa (</w:t>
      </w:r>
      <w:r w:rsidR="005014F0" w:rsidRPr="00A96251">
        <w:rPr>
          <w:rFonts w:cs="Times New Roman"/>
        </w:rPr>
        <w:t>196.280,00 eura</w:t>
      </w:r>
      <w:r w:rsidRPr="00A96251">
        <w:rPr>
          <w:rFonts w:cs="Times New Roman"/>
        </w:rPr>
        <w:t>) te prihodi od turističke pristojbe (</w:t>
      </w:r>
      <w:r w:rsidR="005014F0" w:rsidRPr="00A96251">
        <w:rPr>
          <w:rFonts w:cs="Times New Roman"/>
        </w:rPr>
        <w:t>408.000</w:t>
      </w:r>
      <w:r w:rsidRPr="00A96251">
        <w:rPr>
          <w:rFonts w:cs="Times New Roman"/>
        </w:rPr>
        <w:t xml:space="preserve">,00 </w:t>
      </w:r>
      <w:r w:rsidR="005014F0" w:rsidRPr="00A96251">
        <w:rPr>
          <w:rFonts w:cs="Times New Roman"/>
        </w:rPr>
        <w:t>eura</w:t>
      </w:r>
      <w:r w:rsidRPr="00A96251">
        <w:rPr>
          <w:rFonts w:cs="Times New Roman"/>
        </w:rPr>
        <w:t xml:space="preserve">). Iznos od </w:t>
      </w:r>
      <w:r w:rsidR="00A96251" w:rsidRPr="00A96251">
        <w:rPr>
          <w:rFonts w:cs="Times New Roman"/>
        </w:rPr>
        <w:t>115.200</w:t>
      </w:r>
      <w:r w:rsidRPr="00A96251">
        <w:rPr>
          <w:rFonts w:cs="Times New Roman"/>
        </w:rPr>
        <w:t xml:space="preserve">,00 </w:t>
      </w:r>
      <w:r w:rsidR="00A96251" w:rsidRPr="00A96251">
        <w:rPr>
          <w:rFonts w:cs="Times New Roman"/>
        </w:rPr>
        <w:t>eura</w:t>
      </w:r>
      <w:r w:rsidRPr="00A96251">
        <w:rPr>
          <w:rFonts w:cs="Times New Roman"/>
        </w:rPr>
        <w:t xml:space="preserve"> odnosi se na vlastite prihode proračunskog korisnika Dječji vrtić Tići Vrsar (naknada za boravak djece u vrtiću /jaslicama). U ovoj skupini prihoda planirani su i prihodi s naslova osiguranja, refundacije štete i totalne štete koji se očekuju temeljem prijava štetnih događaja po sklopljenim policama osiguranja što uključuje i prijavu štete na staroj školi u Vrsaru uslijed požara.</w:t>
      </w:r>
    </w:p>
    <w:p w14:paraId="4E768BD5" w14:textId="72749C02" w:rsidR="007C381C" w:rsidRPr="00A96251" w:rsidRDefault="00313C9A">
      <w:pPr>
        <w:rPr>
          <w:rFonts w:cs="Times New Roman"/>
        </w:rPr>
      </w:pPr>
      <w:r w:rsidRPr="00A96251">
        <w:rPr>
          <w:rFonts w:cs="Times New Roman"/>
        </w:rPr>
        <w:t xml:space="preserve">Prihodi od prodaje proizvoda i roba te pruženih usluga i prihodi od donacija (skupina 66) planirani su u iznosu od </w:t>
      </w:r>
      <w:r w:rsidR="00A96251" w:rsidRPr="00A96251">
        <w:rPr>
          <w:rFonts w:cs="Times New Roman"/>
        </w:rPr>
        <w:t>52.300</w:t>
      </w:r>
      <w:r w:rsidRPr="00A96251">
        <w:rPr>
          <w:rFonts w:cs="Times New Roman"/>
        </w:rPr>
        <w:t xml:space="preserve">,00 </w:t>
      </w:r>
      <w:r w:rsidR="00A96251" w:rsidRPr="00A96251">
        <w:rPr>
          <w:rFonts w:cs="Times New Roman"/>
        </w:rPr>
        <w:t>eura</w:t>
      </w:r>
      <w:r w:rsidRPr="00A96251">
        <w:rPr>
          <w:rFonts w:cs="Times New Roman"/>
        </w:rPr>
        <w:t xml:space="preserve">, od čega se iznosu </w:t>
      </w:r>
      <w:r w:rsidR="00A96251" w:rsidRPr="00A96251">
        <w:rPr>
          <w:rFonts w:cs="Times New Roman"/>
        </w:rPr>
        <w:t>25.800,00 eura</w:t>
      </w:r>
      <w:r w:rsidRPr="00A96251">
        <w:rPr>
          <w:rFonts w:cs="Times New Roman"/>
        </w:rPr>
        <w:t xml:space="preserve"> odnosi na prihode od pruženih usluga (prihode od Hrvatskih voda po osnovu ugovora za vođenje i naplatu prihoda naknade za uređenje voda) dok se preostali iznos (</w:t>
      </w:r>
      <w:r w:rsidR="00A96251" w:rsidRPr="00A96251">
        <w:rPr>
          <w:rFonts w:cs="Times New Roman"/>
        </w:rPr>
        <w:t>26.500,00 eura</w:t>
      </w:r>
      <w:r w:rsidRPr="00A96251">
        <w:rPr>
          <w:rFonts w:cs="Times New Roman"/>
        </w:rPr>
        <w:t>) odnosi na kapitalne donacije za izradu dokumentacije prostornog planiranja.</w:t>
      </w:r>
    </w:p>
    <w:p w14:paraId="4E768BD6" w14:textId="01FE18BC" w:rsidR="007C381C" w:rsidRPr="00A96251" w:rsidRDefault="00313C9A">
      <w:pPr>
        <w:rPr>
          <w:rFonts w:cs="Times New Roman"/>
        </w:rPr>
      </w:pPr>
      <w:r w:rsidRPr="00A96251">
        <w:rPr>
          <w:rFonts w:cs="Times New Roman"/>
        </w:rPr>
        <w:t xml:space="preserve">Kazne, upravne mjere i ostali prihodi (skupina 68) planirani su u iznosu od </w:t>
      </w:r>
      <w:r w:rsidR="00A96251" w:rsidRPr="00A96251">
        <w:rPr>
          <w:rFonts w:cs="Times New Roman"/>
        </w:rPr>
        <w:t>50.000</w:t>
      </w:r>
      <w:r w:rsidRPr="00A96251">
        <w:rPr>
          <w:rFonts w:cs="Times New Roman"/>
        </w:rPr>
        <w:t xml:space="preserve">,00 </w:t>
      </w:r>
      <w:r w:rsidR="00A96251" w:rsidRPr="00A96251">
        <w:rPr>
          <w:rFonts w:cs="Times New Roman"/>
        </w:rPr>
        <w:t>eura</w:t>
      </w:r>
      <w:r w:rsidRPr="00A96251">
        <w:rPr>
          <w:rFonts w:cs="Times New Roman"/>
        </w:rPr>
        <w:t>, a odnose se prihode naplaćene po osnovu izdanih prekršajnih naloga (prometnog i komunalnog redarstva), naplaćene troškove prisilne naplate, te ostalih prihoda i povrata u proračun.</w:t>
      </w:r>
    </w:p>
    <w:p w14:paraId="4E768BD7" w14:textId="23D2EBF0" w:rsidR="007C381C" w:rsidRPr="00A96251" w:rsidRDefault="00313C9A">
      <w:pPr>
        <w:rPr>
          <w:rFonts w:cs="Times New Roman"/>
        </w:rPr>
      </w:pPr>
      <w:r w:rsidRPr="00A96251">
        <w:rPr>
          <w:rFonts w:cs="Times New Roman"/>
        </w:rPr>
        <w:t xml:space="preserve">Prihodi od prodaje nefinancijske imovine (skupina 71 i 72) planiraju se u iznosu od </w:t>
      </w:r>
      <w:r w:rsidR="00A96251" w:rsidRPr="00A96251">
        <w:rPr>
          <w:rFonts w:cs="Times New Roman"/>
        </w:rPr>
        <w:t>445.840,00 eura</w:t>
      </w:r>
      <w:r w:rsidRPr="00A96251">
        <w:rPr>
          <w:rFonts w:cs="Times New Roman"/>
        </w:rPr>
        <w:t xml:space="preserve">. Prihodi od prodaje zemljišta planiraju se u iznosu od </w:t>
      </w:r>
      <w:r w:rsidR="00A96251" w:rsidRPr="00A96251">
        <w:rPr>
          <w:rFonts w:cs="Times New Roman"/>
        </w:rPr>
        <w:t>426.600,00 eura, p</w:t>
      </w:r>
      <w:r w:rsidRPr="00A96251">
        <w:rPr>
          <w:rFonts w:cs="Times New Roman"/>
        </w:rPr>
        <w:t xml:space="preserve">rihodi od prodaje objekata u iznosu od </w:t>
      </w:r>
      <w:r w:rsidR="00A96251" w:rsidRPr="00A96251">
        <w:rPr>
          <w:rFonts w:cs="Times New Roman"/>
        </w:rPr>
        <w:t>19.240,00 eura</w:t>
      </w:r>
      <w:r w:rsidRPr="00A96251">
        <w:rPr>
          <w:rFonts w:cs="Times New Roman"/>
        </w:rPr>
        <w:t>, a planirani su temeljem sklopljenih ugovora, podnijetih zahtjeva za kupnju i zaključaka natječajne Komisije za raspolaganje imovinom.</w:t>
      </w:r>
    </w:p>
    <w:p w14:paraId="4E768BD8" w14:textId="77777777" w:rsidR="007C381C" w:rsidRPr="00A96251" w:rsidRDefault="00313C9A">
      <w:pPr>
        <w:pStyle w:val="Naslov2"/>
      </w:pPr>
      <w:bookmarkStart w:id="9" w:name="_Toc120719407"/>
      <w:bookmarkStart w:id="10" w:name="_Toc121126169"/>
      <w:r w:rsidRPr="00A96251">
        <w:t>Rashodi i izdaci</w:t>
      </w:r>
      <w:bookmarkEnd w:id="9"/>
      <w:bookmarkEnd w:id="10"/>
    </w:p>
    <w:p w14:paraId="4E768BD9" w14:textId="5D3BF251" w:rsidR="007C381C" w:rsidRPr="00A96251" w:rsidRDefault="00313C9A">
      <w:pPr>
        <w:rPr>
          <w:rFonts w:cs="Times New Roman"/>
        </w:rPr>
      </w:pPr>
      <w:r w:rsidRPr="00A96251">
        <w:rPr>
          <w:rFonts w:cs="Times New Roman"/>
        </w:rPr>
        <w:t xml:space="preserve">Prijedlogom Proračuna planiraju se rashodi i izdaci u iznosu od </w:t>
      </w:r>
      <w:r w:rsidR="00A96251">
        <w:rPr>
          <w:rFonts w:cs="Times New Roman"/>
        </w:rPr>
        <w:t>7.531.880,00 eura</w:t>
      </w:r>
      <w:r w:rsidRPr="00A96251">
        <w:rPr>
          <w:rFonts w:cs="Times New Roman"/>
        </w:rPr>
        <w:t xml:space="preserve"> što je više za </w:t>
      </w:r>
      <w:r w:rsidR="00A96251">
        <w:rPr>
          <w:rFonts w:cs="Times New Roman"/>
        </w:rPr>
        <w:t>16,3</w:t>
      </w:r>
      <w:r w:rsidRPr="00A96251">
        <w:rPr>
          <w:rFonts w:cs="Times New Roman"/>
        </w:rPr>
        <w:t xml:space="preserve">% u odnosu na planirane rashode i izdatke </w:t>
      </w:r>
      <w:r w:rsidR="00A96251">
        <w:rPr>
          <w:rFonts w:cs="Times New Roman"/>
        </w:rPr>
        <w:t xml:space="preserve">tekućeg plana </w:t>
      </w:r>
      <w:r w:rsidRPr="00A96251">
        <w:rPr>
          <w:rFonts w:cs="Times New Roman"/>
        </w:rPr>
        <w:t>Proračuna Općine Vrsar – Orsera za 202</w:t>
      </w:r>
      <w:r w:rsidR="00A96251">
        <w:rPr>
          <w:rFonts w:cs="Times New Roman"/>
        </w:rPr>
        <w:t>3</w:t>
      </w:r>
      <w:r w:rsidRPr="00A96251">
        <w:rPr>
          <w:rFonts w:cs="Times New Roman"/>
        </w:rPr>
        <w:t xml:space="preserve">. godinu. </w:t>
      </w:r>
    </w:p>
    <w:p w14:paraId="4E768BDA" w14:textId="34BF7C82" w:rsidR="007C381C" w:rsidRPr="00A96251" w:rsidRDefault="00313C9A">
      <w:pPr>
        <w:rPr>
          <w:rFonts w:cs="Times New Roman"/>
        </w:rPr>
      </w:pPr>
      <w:r w:rsidRPr="00A96251">
        <w:rPr>
          <w:rFonts w:cs="Times New Roman"/>
        </w:rPr>
        <w:t xml:space="preserve">Od ukupnog iznosa planiranih rashoda i izdataka, iznos od </w:t>
      </w:r>
      <w:r w:rsidR="00A96251" w:rsidRPr="00A96251">
        <w:rPr>
          <w:rFonts w:cs="Times New Roman"/>
        </w:rPr>
        <w:t>940.510</w:t>
      </w:r>
      <w:r w:rsidRPr="00A96251">
        <w:rPr>
          <w:rFonts w:cs="Times New Roman"/>
        </w:rPr>
        <w:t xml:space="preserve">,00 </w:t>
      </w:r>
      <w:r w:rsidR="00A96251" w:rsidRPr="00A96251">
        <w:rPr>
          <w:rFonts w:cs="Times New Roman"/>
        </w:rPr>
        <w:t>eura</w:t>
      </w:r>
      <w:r w:rsidRPr="00A96251">
        <w:rPr>
          <w:rFonts w:cs="Times New Roman"/>
        </w:rPr>
        <w:t xml:space="preserve"> se odnosi na rashode proračunskog korisnika Dječji vrtić Tići Vrsar. </w:t>
      </w:r>
    </w:p>
    <w:p w14:paraId="4E768BDB" w14:textId="0738AB14" w:rsidR="007C381C" w:rsidRPr="00B60E14" w:rsidRDefault="00313C9A">
      <w:pPr>
        <w:rPr>
          <w:rFonts w:ascii="Arial" w:hAnsi="Arial" w:cs="Arial"/>
          <w:bCs/>
          <w:sz w:val="20"/>
          <w:szCs w:val="20"/>
        </w:rPr>
      </w:pPr>
      <w:r w:rsidRPr="00B60E14">
        <w:rPr>
          <w:rFonts w:cs="Times New Roman"/>
        </w:rPr>
        <w:lastRenderedPageBreak/>
        <w:t xml:space="preserve">U nastavku se daje pregled planiranih rashoda i izdataka u 2023. godini, te usporedba sa </w:t>
      </w:r>
      <w:r w:rsidR="00B60E14" w:rsidRPr="00B60E14">
        <w:rPr>
          <w:rFonts w:cs="Times New Roman"/>
        </w:rPr>
        <w:t xml:space="preserve">tekućim </w:t>
      </w:r>
      <w:r w:rsidRPr="00B60E14">
        <w:rPr>
          <w:rFonts w:cs="Times New Roman"/>
        </w:rPr>
        <w:t>planom za 202</w:t>
      </w:r>
      <w:r w:rsidR="00B60E14" w:rsidRPr="00B60E14">
        <w:rPr>
          <w:rFonts w:cs="Times New Roman"/>
        </w:rPr>
        <w:t>3</w:t>
      </w:r>
      <w:r w:rsidRPr="00B60E14">
        <w:rPr>
          <w:rFonts w:cs="Times New Roman"/>
        </w:rPr>
        <w:t xml:space="preserve">. godinu. </w:t>
      </w:r>
    </w:p>
    <w:p w14:paraId="5F5C4CEE" w14:textId="5E488F25" w:rsidR="00B60E14" w:rsidRDefault="00313C9A" w:rsidP="00B60E14">
      <w:pPr>
        <w:spacing w:before="240"/>
        <w:ind w:firstLine="284"/>
        <w:rPr>
          <w:rFonts w:asciiTheme="minorHAnsi" w:eastAsiaTheme="minorHAnsi" w:hAnsiTheme="minorHAnsi" w:cstheme="minorBidi"/>
          <w:kern w:val="0"/>
          <w:sz w:val="22"/>
          <w:szCs w:val="22"/>
          <w:lang w:eastAsia="en-US" w:bidi="ar-SA"/>
        </w:rPr>
      </w:pPr>
      <w:r w:rsidRPr="00B60E14">
        <w:rPr>
          <w:rFonts w:cs="Times New Roman"/>
          <w:bCs/>
          <w:i/>
        </w:rPr>
        <w:t>Tablica 2.  Planirani rashodi i izdaci</w:t>
      </w:r>
      <w:r w:rsidR="00B60E14">
        <w:fldChar w:fldCharType="begin"/>
      </w:r>
      <w:r w:rsidR="00B60E14">
        <w:instrText xml:space="preserve"> LINK Excel.Sheet.8 "https://vrsar-my.sharepoint.com/personal/ines_sepic_vrsar_hr/Documents/Dokumenti/RADNA%20mapa/PRORAČUN/Radno_DONOŠENJE%20proračuna/Proračun%202024_radno/Plan%202024-2026/nacrt%20plana%202024-2026-FINAL%20za%20vijeće/materijal%20za%20sjednicu%20vijeća/Plan%202024-2026.xls" "List1!R5C1:R24C8" \a \f 4 \h  \* MERGEFORMAT </w:instrText>
      </w:r>
      <w:r w:rsidR="00B60E14">
        <w:fldChar w:fldCharType="separate"/>
      </w:r>
    </w:p>
    <w:tbl>
      <w:tblPr>
        <w:tblW w:w="8930" w:type="dxa"/>
        <w:tblInd w:w="142" w:type="dxa"/>
        <w:tblLook w:val="04A0" w:firstRow="1" w:lastRow="0" w:firstColumn="1" w:lastColumn="0" w:noHBand="0" w:noVBand="1"/>
      </w:tblPr>
      <w:tblGrid>
        <w:gridCol w:w="5395"/>
        <w:gridCol w:w="1334"/>
        <w:gridCol w:w="1334"/>
        <w:gridCol w:w="867"/>
      </w:tblGrid>
      <w:tr w:rsidR="00B60E14" w:rsidRPr="00B60E14" w14:paraId="06F074BE" w14:textId="77777777" w:rsidTr="00B60E14">
        <w:trPr>
          <w:trHeight w:val="255"/>
        </w:trPr>
        <w:tc>
          <w:tcPr>
            <w:tcW w:w="5395" w:type="dxa"/>
            <w:vMerge w:val="restart"/>
            <w:tcBorders>
              <w:top w:val="single" w:sz="4" w:space="0" w:color="auto"/>
              <w:left w:val="nil"/>
              <w:bottom w:val="single" w:sz="4" w:space="0" w:color="000000"/>
              <w:right w:val="nil"/>
            </w:tcBorders>
            <w:shd w:val="clear" w:color="auto" w:fill="auto"/>
            <w:noWrap/>
            <w:vAlign w:val="center"/>
            <w:hideMark/>
          </w:tcPr>
          <w:p w14:paraId="0467A318" w14:textId="4E88561C" w:rsidR="00B60E14" w:rsidRPr="00B60E14" w:rsidRDefault="00B60E14" w:rsidP="00B60E14">
            <w:pPr>
              <w:widowControl/>
              <w:suppressAutoHyphens w:val="0"/>
              <w:spacing w:before="0" w:after="0"/>
              <w:ind w:firstLine="0"/>
              <w:jc w:val="center"/>
              <w:rPr>
                <w:rFonts w:eastAsia="Times New Roman" w:cs="Times New Roman"/>
                <w:kern w:val="0"/>
                <w:sz w:val="18"/>
                <w:szCs w:val="18"/>
                <w:lang w:eastAsia="hr-HR" w:bidi="ar-SA"/>
              </w:rPr>
            </w:pPr>
            <w:r w:rsidRPr="00B60E14">
              <w:rPr>
                <w:rFonts w:eastAsia="Times New Roman" w:cs="Times New Roman"/>
                <w:kern w:val="0"/>
                <w:sz w:val="18"/>
                <w:szCs w:val="18"/>
                <w:lang w:eastAsia="hr-HR" w:bidi="ar-SA"/>
              </w:rPr>
              <w:t>Brojčana oznaka i naziv</w:t>
            </w:r>
          </w:p>
        </w:tc>
        <w:tc>
          <w:tcPr>
            <w:tcW w:w="1334" w:type="dxa"/>
            <w:tcBorders>
              <w:top w:val="single" w:sz="4" w:space="0" w:color="auto"/>
              <w:left w:val="nil"/>
              <w:bottom w:val="nil"/>
              <w:right w:val="nil"/>
            </w:tcBorders>
            <w:shd w:val="clear" w:color="auto" w:fill="auto"/>
            <w:noWrap/>
            <w:vAlign w:val="bottom"/>
            <w:hideMark/>
          </w:tcPr>
          <w:p w14:paraId="16E89268" w14:textId="77777777" w:rsidR="00B60E14" w:rsidRPr="00B60E14" w:rsidRDefault="00B60E14" w:rsidP="00B60E14">
            <w:pPr>
              <w:widowControl/>
              <w:suppressAutoHyphens w:val="0"/>
              <w:spacing w:before="0" w:after="0"/>
              <w:ind w:firstLine="0"/>
              <w:jc w:val="center"/>
              <w:rPr>
                <w:rFonts w:eastAsia="Times New Roman" w:cs="Times New Roman"/>
                <w:kern w:val="0"/>
                <w:sz w:val="18"/>
                <w:szCs w:val="18"/>
                <w:lang w:eastAsia="hr-HR" w:bidi="ar-SA"/>
              </w:rPr>
            </w:pPr>
            <w:r w:rsidRPr="00B60E14">
              <w:rPr>
                <w:rFonts w:eastAsia="Times New Roman" w:cs="Times New Roman"/>
                <w:kern w:val="0"/>
                <w:sz w:val="18"/>
                <w:szCs w:val="18"/>
                <w:lang w:eastAsia="hr-HR" w:bidi="ar-SA"/>
              </w:rPr>
              <w:t>PLAN</w:t>
            </w:r>
          </w:p>
        </w:tc>
        <w:tc>
          <w:tcPr>
            <w:tcW w:w="1334" w:type="dxa"/>
            <w:tcBorders>
              <w:top w:val="single" w:sz="4" w:space="0" w:color="auto"/>
              <w:left w:val="nil"/>
              <w:bottom w:val="nil"/>
              <w:right w:val="nil"/>
            </w:tcBorders>
            <w:shd w:val="clear" w:color="auto" w:fill="auto"/>
            <w:noWrap/>
            <w:vAlign w:val="bottom"/>
            <w:hideMark/>
          </w:tcPr>
          <w:p w14:paraId="73456C94" w14:textId="77777777" w:rsidR="00B60E14" w:rsidRPr="00B60E14" w:rsidRDefault="00B60E14" w:rsidP="00B60E14">
            <w:pPr>
              <w:widowControl/>
              <w:suppressAutoHyphens w:val="0"/>
              <w:spacing w:before="0" w:after="0"/>
              <w:ind w:firstLine="0"/>
              <w:jc w:val="center"/>
              <w:rPr>
                <w:rFonts w:eastAsia="Times New Roman" w:cs="Times New Roman"/>
                <w:kern w:val="0"/>
                <w:sz w:val="18"/>
                <w:szCs w:val="18"/>
                <w:lang w:eastAsia="hr-HR" w:bidi="ar-SA"/>
              </w:rPr>
            </w:pPr>
            <w:r w:rsidRPr="00B60E14">
              <w:rPr>
                <w:rFonts w:eastAsia="Times New Roman" w:cs="Times New Roman"/>
                <w:kern w:val="0"/>
                <w:sz w:val="18"/>
                <w:szCs w:val="18"/>
                <w:lang w:eastAsia="hr-HR" w:bidi="ar-SA"/>
              </w:rPr>
              <w:t>PLAN</w:t>
            </w:r>
          </w:p>
        </w:tc>
        <w:tc>
          <w:tcPr>
            <w:tcW w:w="867" w:type="dxa"/>
            <w:tcBorders>
              <w:top w:val="single" w:sz="4" w:space="0" w:color="auto"/>
              <w:left w:val="nil"/>
              <w:bottom w:val="nil"/>
              <w:right w:val="nil"/>
            </w:tcBorders>
            <w:shd w:val="clear" w:color="auto" w:fill="auto"/>
            <w:noWrap/>
            <w:vAlign w:val="bottom"/>
            <w:hideMark/>
          </w:tcPr>
          <w:p w14:paraId="496370F0" w14:textId="77777777" w:rsidR="00B60E14" w:rsidRPr="00B60E14" w:rsidRDefault="00B60E14" w:rsidP="00B60E14">
            <w:pPr>
              <w:widowControl/>
              <w:suppressAutoHyphens w:val="0"/>
              <w:spacing w:before="0" w:after="0"/>
              <w:ind w:firstLine="0"/>
              <w:jc w:val="center"/>
              <w:rPr>
                <w:rFonts w:eastAsia="Times New Roman" w:cs="Times New Roman"/>
                <w:kern w:val="0"/>
                <w:sz w:val="18"/>
                <w:szCs w:val="18"/>
                <w:lang w:eastAsia="hr-HR" w:bidi="ar-SA"/>
              </w:rPr>
            </w:pPr>
            <w:r w:rsidRPr="00B60E14">
              <w:rPr>
                <w:rFonts w:eastAsia="Times New Roman" w:cs="Times New Roman"/>
                <w:kern w:val="0"/>
                <w:sz w:val="18"/>
                <w:szCs w:val="18"/>
                <w:lang w:eastAsia="hr-HR" w:bidi="ar-SA"/>
              </w:rPr>
              <w:t>struktura</w:t>
            </w:r>
          </w:p>
        </w:tc>
      </w:tr>
      <w:tr w:rsidR="00B60E14" w:rsidRPr="00B60E14" w14:paraId="0103AFE8" w14:textId="77777777" w:rsidTr="00B60E14">
        <w:trPr>
          <w:trHeight w:val="255"/>
        </w:trPr>
        <w:tc>
          <w:tcPr>
            <w:tcW w:w="5395" w:type="dxa"/>
            <w:vMerge/>
            <w:tcBorders>
              <w:top w:val="single" w:sz="4" w:space="0" w:color="auto"/>
              <w:left w:val="nil"/>
              <w:bottom w:val="single" w:sz="4" w:space="0" w:color="000000"/>
              <w:right w:val="nil"/>
            </w:tcBorders>
            <w:vAlign w:val="center"/>
            <w:hideMark/>
          </w:tcPr>
          <w:p w14:paraId="51BB506C" w14:textId="77777777" w:rsidR="00B60E14" w:rsidRPr="00B60E14" w:rsidRDefault="00B60E14" w:rsidP="00B60E14">
            <w:pPr>
              <w:widowControl/>
              <w:suppressAutoHyphens w:val="0"/>
              <w:spacing w:before="0" w:after="0"/>
              <w:ind w:firstLine="0"/>
              <w:jc w:val="left"/>
              <w:rPr>
                <w:rFonts w:eastAsia="Times New Roman" w:cs="Times New Roman"/>
                <w:kern w:val="0"/>
                <w:sz w:val="18"/>
                <w:szCs w:val="18"/>
                <w:lang w:eastAsia="hr-HR" w:bidi="ar-SA"/>
              </w:rPr>
            </w:pPr>
          </w:p>
        </w:tc>
        <w:tc>
          <w:tcPr>
            <w:tcW w:w="1334" w:type="dxa"/>
            <w:tcBorders>
              <w:top w:val="nil"/>
              <w:left w:val="nil"/>
              <w:bottom w:val="single" w:sz="4" w:space="0" w:color="auto"/>
              <w:right w:val="nil"/>
            </w:tcBorders>
            <w:shd w:val="clear" w:color="auto" w:fill="auto"/>
            <w:noWrap/>
            <w:vAlign w:val="bottom"/>
            <w:hideMark/>
          </w:tcPr>
          <w:p w14:paraId="1A09304E" w14:textId="77777777" w:rsidR="00B60E14" w:rsidRPr="00B60E14" w:rsidRDefault="00B60E14" w:rsidP="00B60E14">
            <w:pPr>
              <w:widowControl/>
              <w:suppressAutoHyphens w:val="0"/>
              <w:spacing w:before="0" w:after="0"/>
              <w:ind w:firstLine="0"/>
              <w:jc w:val="center"/>
              <w:rPr>
                <w:rFonts w:eastAsia="Times New Roman" w:cs="Times New Roman"/>
                <w:kern w:val="0"/>
                <w:sz w:val="18"/>
                <w:szCs w:val="18"/>
                <w:lang w:eastAsia="hr-HR" w:bidi="ar-SA"/>
              </w:rPr>
            </w:pPr>
            <w:r w:rsidRPr="00B60E14">
              <w:rPr>
                <w:rFonts w:eastAsia="Times New Roman" w:cs="Times New Roman"/>
                <w:kern w:val="0"/>
                <w:sz w:val="18"/>
                <w:szCs w:val="18"/>
                <w:lang w:eastAsia="hr-HR" w:bidi="ar-SA"/>
              </w:rPr>
              <w:t>2023  (€)</w:t>
            </w:r>
          </w:p>
        </w:tc>
        <w:tc>
          <w:tcPr>
            <w:tcW w:w="1334" w:type="dxa"/>
            <w:tcBorders>
              <w:top w:val="nil"/>
              <w:left w:val="nil"/>
              <w:bottom w:val="single" w:sz="4" w:space="0" w:color="auto"/>
              <w:right w:val="nil"/>
            </w:tcBorders>
            <w:shd w:val="clear" w:color="auto" w:fill="auto"/>
            <w:noWrap/>
            <w:vAlign w:val="bottom"/>
            <w:hideMark/>
          </w:tcPr>
          <w:p w14:paraId="6D8ED77B" w14:textId="77777777" w:rsidR="00B60E14" w:rsidRPr="00B60E14" w:rsidRDefault="00B60E14" w:rsidP="00B60E14">
            <w:pPr>
              <w:widowControl/>
              <w:suppressAutoHyphens w:val="0"/>
              <w:spacing w:before="0" w:after="0"/>
              <w:ind w:firstLine="0"/>
              <w:jc w:val="center"/>
              <w:rPr>
                <w:rFonts w:eastAsia="Times New Roman" w:cs="Times New Roman"/>
                <w:kern w:val="0"/>
                <w:sz w:val="18"/>
                <w:szCs w:val="18"/>
                <w:lang w:eastAsia="hr-HR" w:bidi="ar-SA"/>
              </w:rPr>
            </w:pPr>
            <w:r w:rsidRPr="00B60E14">
              <w:rPr>
                <w:rFonts w:eastAsia="Times New Roman" w:cs="Times New Roman"/>
                <w:kern w:val="0"/>
                <w:sz w:val="18"/>
                <w:szCs w:val="18"/>
                <w:lang w:eastAsia="hr-HR" w:bidi="ar-SA"/>
              </w:rPr>
              <w:t>2024  (€)</w:t>
            </w:r>
          </w:p>
        </w:tc>
        <w:tc>
          <w:tcPr>
            <w:tcW w:w="867" w:type="dxa"/>
            <w:tcBorders>
              <w:top w:val="nil"/>
              <w:left w:val="nil"/>
              <w:bottom w:val="single" w:sz="4" w:space="0" w:color="auto"/>
              <w:right w:val="nil"/>
            </w:tcBorders>
            <w:shd w:val="clear" w:color="auto" w:fill="auto"/>
            <w:noWrap/>
            <w:vAlign w:val="bottom"/>
            <w:hideMark/>
          </w:tcPr>
          <w:p w14:paraId="1BED7DE6" w14:textId="77777777" w:rsidR="00B60E14" w:rsidRPr="00B60E14" w:rsidRDefault="00B60E14" w:rsidP="00B60E14">
            <w:pPr>
              <w:widowControl/>
              <w:suppressAutoHyphens w:val="0"/>
              <w:spacing w:before="0" w:after="0"/>
              <w:ind w:firstLine="0"/>
              <w:jc w:val="center"/>
              <w:rPr>
                <w:rFonts w:eastAsia="Times New Roman" w:cs="Times New Roman"/>
                <w:kern w:val="0"/>
                <w:sz w:val="18"/>
                <w:szCs w:val="18"/>
                <w:lang w:eastAsia="hr-HR" w:bidi="ar-SA"/>
              </w:rPr>
            </w:pPr>
            <w:r w:rsidRPr="00B60E14">
              <w:rPr>
                <w:rFonts w:eastAsia="Times New Roman" w:cs="Times New Roman"/>
                <w:kern w:val="0"/>
                <w:sz w:val="18"/>
                <w:szCs w:val="18"/>
                <w:lang w:eastAsia="hr-HR" w:bidi="ar-SA"/>
              </w:rPr>
              <w:t>2024.</w:t>
            </w:r>
          </w:p>
        </w:tc>
      </w:tr>
      <w:tr w:rsidR="00B60E14" w:rsidRPr="00B60E14" w14:paraId="60BEA744" w14:textId="77777777" w:rsidTr="00B60E14">
        <w:trPr>
          <w:trHeight w:val="255"/>
        </w:trPr>
        <w:tc>
          <w:tcPr>
            <w:tcW w:w="5395" w:type="dxa"/>
            <w:tcBorders>
              <w:top w:val="nil"/>
              <w:left w:val="nil"/>
              <w:bottom w:val="nil"/>
              <w:right w:val="nil"/>
            </w:tcBorders>
            <w:shd w:val="clear" w:color="000000" w:fill="F2F2F2"/>
            <w:noWrap/>
            <w:vAlign w:val="bottom"/>
            <w:hideMark/>
          </w:tcPr>
          <w:p w14:paraId="05801879" w14:textId="77777777" w:rsidR="00B60E14" w:rsidRPr="00B60E14" w:rsidRDefault="00B60E14" w:rsidP="00B60E14">
            <w:pPr>
              <w:widowControl/>
              <w:suppressAutoHyphens w:val="0"/>
              <w:spacing w:before="0" w:after="0"/>
              <w:ind w:firstLine="0"/>
              <w:jc w:val="left"/>
              <w:rPr>
                <w:rFonts w:eastAsia="Times New Roman" w:cs="Times New Roman"/>
                <w:b/>
                <w:bCs/>
                <w:kern w:val="0"/>
                <w:sz w:val="20"/>
                <w:szCs w:val="20"/>
                <w:lang w:eastAsia="hr-HR" w:bidi="ar-SA"/>
              </w:rPr>
            </w:pPr>
            <w:r w:rsidRPr="00B60E14">
              <w:rPr>
                <w:rFonts w:eastAsia="Times New Roman" w:cs="Times New Roman"/>
                <w:b/>
                <w:bCs/>
                <w:kern w:val="0"/>
                <w:sz w:val="20"/>
                <w:szCs w:val="20"/>
                <w:lang w:eastAsia="hr-HR" w:bidi="ar-SA"/>
              </w:rPr>
              <w:t>UKUPNO RASHODI I IZDACI</w:t>
            </w:r>
          </w:p>
        </w:tc>
        <w:tc>
          <w:tcPr>
            <w:tcW w:w="1334" w:type="dxa"/>
            <w:tcBorders>
              <w:top w:val="nil"/>
              <w:left w:val="nil"/>
              <w:bottom w:val="nil"/>
              <w:right w:val="nil"/>
            </w:tcBorders>
            <w:shd w:val="clear" w:color="000000" w:fill="F2F2F2"/>
            <w:noWrap/>
            <w:vAlign w:val="bottom"/>
            <w:hideMark/>
          </w:tcPr>
          <w:p w14:paraId="1E378E7C" w14:textId="77777777" w:rsidR="00B60E14" w:rsidRPr="00B60E14" w:rsidRDefault="00B60E14" w:rsidP="00B60E14">
            <w:pPr>
              <w:widowControl/>
              <w:suppressAutoHyphens w:val="0"/>
              <w:spacing w:before="0" w:after="0"/>
              <w:ind w:firstLine="0"/>
              <w:jc w:val="right"/>
              <w:rPr>
                <w:rFonts w:eastAsia="Times New Roman" w:cs="Times New Roman"/>
                <w:b/>
                <w:bCs/>
                <w:kern w:val="0"/>
                <w:sz w:val="20"/>
                <w:szCs w:val="20"/>
                <w:lang w:eastAsia="hr-HR" w:bidi="ar-SA"/>
              </w:rPr>
            </w:pPr>
            <w:r w:rsidRPr="00B60E14">
              <w:rPr>
                <w:rFonts w:eastAsia="Times New Roman" w:cs="Times New Roman"/>
                <w:b/>
                <w:bCs/>
                <w:kern w:val="0"/>
                <w:sz w:val="20"/>
                <w:szCs w:val="20"/>
                <w:lang w:eastAsia="hr-HR" w:bidi="ar-SA"/>
              </w:rPr>
              <w:t>6.476.065,00</w:t>
            </w:r>
          </w:p>
        </w:tc>
        <w:tc>
          <w:tcPr>
            <w:tcW w:w="1334" w:type="dxa"/>
            <w:tcBorders>
              <w:top w:val="nil"/>
              <w:left w:val="nil"/>
              <w:bottom w:val="nil"/>
              <w:right w:val="nil"/>
            </w:tcBorders>
            <w:shd w:val="clear" w:color="000000" w:fill="F2F2F2"/>
            <w:noWrap/>
            <w:vAlign w:val="bottom"/>
            <w:hideMark/>
          </w:tcPr>
          <w:p w14:paraId="5461F6AE" w14:textId="77777777" w:rsidR="00B60E14" w:rsidRPr="00B60E14" w:rsidRDefault="00B60E14" w:rsidP="00B60E14">
            <w:pPr>
              <w:widowControl/>
              <w:suppressAutoHyphens w:val="0"/>
              <w:spacing w:before="0" w:after="0"/>
              <w:ind w:firstLine="0"/>
              <w:jc w:val="right"/>
              <w:rPr>
                <w:rFonts w:eastAsia="Times New Roman" w:cs="Times New Roman"/>
                <w:b/>
                <w:bCs/>
                <w:kern w:val="0"/>
                <w:sz w:val="20"/>
                <w:szCs w:val="20"/>
                <w:lang w:eastAsia="hr-HR" w:bidi="ar-SA"/>
              </w:rPr>
            </w:pPr>
            <w:r w:rsidRPr="00B60E14">
              <w:rPr>
                <w:rFonts w:eastAsia="Times New Roman" w:cs="Times New Roman"/>
                <w:b/>
                <w:bCs/>
                <w:kern w:val="0"/>
                <w:sz w:val="20"/>
                <w:szCs w:val="20"/>
                <w:lang w:eastAsia="hr-HR" w:bidi="ar-SA"/>
              </w:rPr>
              <w:t>7.531.880,00</w:t>
            </w:r>
          </w:p>
        </w:tc>
        <w:tc>
          <w:tcPr>
            <w:tcW w:w="867" w:type="dxa"/>
            <w:tcBorders>
              <w:top w:val="nil"/>
              <w:left w:val="nil"/>
              <w:bottom w:val="nil"/>
              <w:right w:val="nil"/>
            </w:tcBorders>
            <w:shd w:val="clear" w:color="000000" w:fill="F2F2F2"/>
            <w:noWrap/>
            <w:vAlign w:val="bottom"/>
            <w:hideMark/>
          </w:tcPr>
          <w:p w14:paraId="4D4164A3" w14:textId="77777777" w:rsidR="00B60E14" w:rsidRPr="00B60E14" w:rsidRDefault="00B60E14" w:rsidP="00B60E14">
            <w:pPr>
              <w:widowControl/>
              <w:suppressAutoHyphens w:val="0"/>
              <w:spacing w:before="0" w:after="0"/>
              <w:ind w:firstLine="0"/>
              <w:jc w:val="right"/>
              <w:rPr>
                <w:rFonts w:eastAsia="Times New Roman" w:cs="Times New Roman"/>
                <w:b/>
                <w:bCs/>
                <w:kern w:val="0"/>
                <w:sz w:val="20"/>
                <w:szCs w:val="20"/>
                <w:lang w:eastAsia="hr-HR" w:bidi="ar-SA"/>
              </w:rPr>
            </w:pPr>
            <w:r w:rsidRPr="00B60E14">
              <w:rPr>
                <w:rFonts w:eastAsia="Times New Roman" w:cs="Times New Roman"/>
                <w:b/>
                <w:bCs/>
                <w:kern w:val="0"/>
                <w:sz w:val="20"/>
                <w:szCs w:val="20"/>
                <w:lang w:eastAsia="hr-HR" w:bidi="ar-SA"/>
              </w:rPr>
              <w:t>100,00</w:t>
            </w:r>
          </w:p>
        </w:tc>
      </w:tr>
      <w:tr w:rsidR="00B60E14" w:rsidRPr="00B60E14" w14:paraId="725062B6" w14:textId="77777777" w:rsidTr="00B60E14">
        <w:trPr>
          <w:trHeight w:val="255"/>
        </w:trPr>
        <w:tc>
          <w:tcPr>
            <w:tcW w:w="5395" w:type="dxa"/>
            <w:tcBorders>
              <w:top w:val="nil"/>
              <w:left w:val="nil"/>
              <w:bottom w:val="nil"/>
              <w:right w:val="nil"/>
            </w:tcBorders>
            <w:shd w:val="clear" w:color="auto" w:fill="auto"/>
            <w:noWrap/>
            <w:vAlign w:val="bottom"/>
            <w:hideMark/>
          </w:tcPr>
          <w:p w14:paraId="0D23C4AE" w14:textId="77777777" w:rsidR="00B60E14" w:rsidRPr="00B60E14" w:rsidRDefault="00B60E14" w:rsidP="00B60E14">
            <w:pPr>
              <w:widowControl/>
              <w:suppressAutoHyphens w:val="0"/>
              <w:spacing w:before="0" w:after="0"/>
              <w:ind w:firstLine="0"/>
              <w:jc w:val="left"/>
              <w:rPr>
                <w:rFonts w:eastAsia="Times New Roman" w:cs="Times New Roman"/>
                <w:b/>
                <w:bCs/>
                <w:kern w:val="0"/>
                <w:sz w:val="20"/>
                <w:szCs w:val="20"/>
                <w:lang w:eastAsia="hr-HR" w:bidi="ar-SA"/>
              </w:rPr>
            </w:pPr>
            <w:r w:rsidRPr="00B60E14">
              <w:rPr>
                <w:rFonts w:eastAsia="Times New Roman" w:cs="Times New Roman"/>
                <w:b/>
                <w:bCs/>
                <w:kern w:val="0"/>
                <w:sz w:val="20"/>
                <w:szCs w:val="20"/>
                <w:lang w:eastAsia="hr-HR" w:bidi="ar-SA"/>
              </w:rPr>
              <w:t>3 Rashodi poslovanja</w:t>
            </w:r>
          </w:p>
        </w:tc>
        <w:tc>
          <w:tcPr>
            <w:tcW w:w="1334" w:type="dxa"/>
            <w:tcBorders>
              <w:top w:val="nil"/>
              <w:left w:val="nil"/>
              <w:bottom w:val="nil"/>
              <w:right w:val="nil"/>
            </w:tcBorders>
            <w:shd w:val="clear" w:color="auto" w:fill="auto"/>
            <w:noWrap/>
            <w:vAlign w:val="bottom"/>
            <w:hideMark/>
          </w:tcPr>
          <w:p w14:paraId="303D0D0C" w14:textId="77777777" w:rsidR="00B60E14" w:rsidRPr="00B60E14" w:rsidRDefault="00B60E14" w:rsidP="00B60E14">
            <w:pPr>
              <w:widowControl/>
              <w:suppressAutoHyphens w:val="0"/>
              <w:spacing w:before="0" w:after="0"/>
              <w:ind w:firstLine="0"/>
              <w:jc w:val="right"/>
              <w:rPr>
                <w:rFonts w:eastAsia="Times New Roman" w:cs="Times New Roman"/>
                <w:b/>
                <w:bCs/>
                <w:kern w:val="0"/>
                <w:sz w:val="20"/>
                <w:szCs w:val="20"/>
                <w:lang w:eastAsia="hr-HR" w:bidi="ar-SA"/>
              </w:rPr>
            </w:pPr>
            <w:r w:rsidRPr="00B60E14">
              <w:rPr>
                <w:rFonts w:eastAsia="Times New Roman" w:cs="Times New Roman"/>
                <w:b/>
                <w:bCs/>
                <w:kern w:val="0"/>
                <w:sz w:val="20"/>
                <w:szCs w:val="20"/>
                <w:lang w:eastAsia="hr-HR" w:bidi="ar-SA"/>
              </w:rPr>
              <w:t>5.140.118,00</w:t>
            </w:r>
          </w:p>
        </w:tc>
        <w:tc>
          <w:tcPr>
            <w:tcW w:w="1334" w:type="dxa"/>
            <w:tcBorders>
              <w:top w:val="nil"/>
              <w:left w:val="nil"/>
              <w:bottom w:val="nil"/>
              <w:right w:val="nil"/>
            </w:tcBorders>
            <w:shd w:val="clear" w:color="auto" w:fill="auto"/>
            <w:noWrap/>
            <w:vAlign w:val="bottom"/>
            <w:hideMark/>
          </w:tcPr>
          <w:p w14:paraId="312A43ED" w14:textId="77777777" w:rsidR="00B60E14" w:rsidRPr="00B60E14" w:rsidRDefault="00B60E14" w:rsidP="00B60E14">
            <w:pPr>
              <w:widowControl/>
              <w:suppressAutoHyphens w:val="0"/>
              <w:spacing w:before="0" w:after="0"/>
              <w:ind w:firstLine="0"/>
              <w:jc w:val="right"/>
              <w:rPr>
                <w:rFonts w:eastAsia="Times New Roman" w:cs="Times New Roman"/>
                <w:b/>
                <w:bCs/>
                <w:kern w:val="0"/>
                <w:sz w:val="20"/>
                <w:szCs w:val="20"/>
                <w:lang w:eastAsia="hr-HR" w:bidi="ar-SA"/>
              </w:rPr>
            </w:pPr>
            <w:r w:rsidRPr="00B60E14">
              <w:rPr>
                <w:rFonts w:eastAsia="Times New Roman" w:cs="Times New Roman"/>
                <w:b/>
                <w:bCs/>
                <w:kern w:val="0"/>
                <w:sz w:val="20"/>
                <w:szCs w:val="20"/>
                <w:lang w:eastAsia="hr-HR" w:bidi="ar-SA"/>
              </w:rPr>
              <w:t>5.515.781,00</w:t>
            </w:r>
          </w:p>
        </w:tc>
        <w:tc>
          <w:tcPr>
            <w:tcW w:w="867" w:type="dxa"/>
            <w:tcBorders>
              <w:top w:val="nil"/>
              <w:left w:val="nil"/>
              <w:bottom w:val="nil"/>
              <w:right w:val="nil"/>
            </w:tcBorders>
            <w:shd w:val="clear" w:color="auto" w:fill="auto"/>
            <w:noWrap/>
            <w:vAlign w:val="bottom"/>
            <w:hideMark/>
          </w:tcPr>
          <w:p w14:paraId="3D7CA846" w14:textId="77777777" w:rsidR="00B60E14" w:rsidRPr="00B60E14" w:rsidRDefault="00B60E14" w:rsidP="00B60E14">
            <w:pPr>
              <w:widowControl/>
              <w:suppressAutoHyphens w:val="0"/>
              <w:spacing w:before="0" w:after="0"/>
              <w:ind w:firstLine="0"/>
              <w:jc w:val="right"/>
              <w:rPr>
                <w:rFonts w:eastAsia="Times New Roman" w:cs="Times New Roman"/>
                <w:b/>
                <w:bCs/>
                <w:kern w:val="0"/>
                <w:sz w:val="20"/>
                <w:szCs w:val="20"/>
                <w:lang w:eastAsia="hr-HR" w:bidi="ar-SA"/>
              </w:rPr>
            </w:pPr>
            <w:r w:rsidRPr="00B60E14">
              <w:rPr>
                <w:rFonts w:eastAsia="Times New Roman" w:cs="Times New Roman"/>
                <w:b/>
                <w:bCs/>
                <w:kern w:val="0"/>
                <w:sz w:val="20"/>
                <w:szCs w:val="20"/>
                <w:lang w:eastAsia="hr-HR" w:bidi="ar-SA"/>
              </w:rPr>
              <w:t>73,23</w:t>
            </w:r>
          </w:p>
        </w:tc>
      </w:tr>
      <w:tr w:rsidR="00B60E14" w:rsidRPr="00B60E14" w14:paraId="0000D996" w14:textId="77777777" w:rsidTr="00B60E14">
        <w:trPr>
          <w:trHeight w:val="255"/>
        </w:trPr>
        <w:tc>
          <w:tcPr>
            <w:tcW w:w="5395" w:type="dxa"/>
            <w:tcBorders>
              <w:top w:val="nil"/>
              <w:left w:val="nil"/>
              <w:bottom w:val="nil"/>
              <w:right w:val="nil"/>
            </w:tcBorders>
            <w:shd w:val="clear" w:color="auto" w:fill="auto"/>
            <w:noWrap/>
            <w:vAlign w:val="bottom"/>
            <w:hideMark/>
          </w:tcPr>
          <w:p w14:paraId="10E7E5CB" w14:textId="77777777" w:rsidR="00B60E14" w:rsidRPr="00B60E14" w:rsidRDefault="00B60E14" w:rsidP="00B60E14">
            <w:pPr>
              <w:widowControl/>
              <w:suppressAutoHyphens w:val="0"/>
              <w:spacing w:before="0" w:after="0"/>
              <w:ind w:firstLine="0"/>
              <w:jc w:val="lef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31 Rashodi za zaposlene</w:t>
            </w:r>
          </w:p>
        </w:tc>
        <w:tc>
          <w:tcPr>
            <w:tcW w:w="1334" w:type="dxa"/>
            <w:tcBorders>
              <w:top w:val="nil"/>
              <w:left w:val="nil"/>
              <w:bottom w:val="nil"/>
              <w:right w:val="nil"/>
            </w:tcBorders>
            <w:shd w:val="clear" w:color="auto" w:fill="auto"/>
            <w:noWrap/>
            <w:vAlign w:val="bottom"/>
            <w:hideMark/>
          </w:tcPr>
          <w:p w14:paraId="2B675206"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1.270.235,00</w:t>
            </w:r>
          </w:p>
        </w:tc>
        <w:tc>
          <w:tcPr>
            <w:tcW w:w="1334" w:type="dxa"/>
            <w:tcBorders>
              <w:top w:val="nil"/>
              <w:left w:val="nil"/>
              <w:bottom w:val="nil"/>
              <w:right w:val="nil"/>
            </w:tcBorders>
            <w:shd w:val="clear" w:color="auto" w:fill="auto"/>
            <w:noWrap/>
            <w:vAlign w:val="bottom"/>
            <w:hideMark/>
          </w:tcPr>
          <w:p w14:paraId="35C26947"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1.433.580,00</w:t>
            </w:r>
          </w:p>
        </w:tc>
        <w:tc>
          <w:tcPr>
            <w:tcW w:w="867" w:type="dxa"/>
            <w:tcBorders>
              <w:top w:val="nil"/>
              <w:left w:val="nil"/>
              <w:bottom w:val="nil"/>
              <w:right w:val="nil"/>
            </w:tcBorders>
            <w:shd w:val="clear" w:color="auto" w:fill="auto"/>
            <w:noWrap/>
            <w:vAlign w:val="bottom"/>
            <w:hideMark/>
          </w:tcPr>
          <w:p w14:paraId="7E4D8C00"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19,03</w:t>
            </w:r>
          </w:p>
        </w:tc>
      </w:tr>
      <w:tr w:rsidR="00B60E14" w:rsidRPr="00B60E14" w14:paraId="3BD6F74D" w14:textId="77777777" w:rsidTr="00B60E14">
        <w:trPr>
          <w:trHeight w:val="255"/>
        </w:trPr>
        <w:tc>
          <w:tcPr>
            <w:tcW w:w="5395" w:type="dxa"/>
            <w:tcBorders>
              <w:top w:val="nil"/>
              <w:left w:val="nil"/>
              <w:bottom w:val="nil"/>
              <w:right w:val="nil"/>
            </w:tcBorders>
            <w:shd w:val="clear" w:color="auto" w:fill="auto"/>
            <w:noWrap/>
            <w:vAlign w:val="bottom"/>
            <w:hideMark/>
          </w:tcPr>
          <w:p w14:paraId="3BA7ED17" w14:textId="77777777" w:rsidR="00B60E14" w:rsidRPr="00B60E14" w:rsidRDefault="00B60E14" w:rsidP="00B60E14">
            <w:pPr>
              <w:widowControl/>
              <w:suppressAutoHyphens w:val="0"/>
              <w:spacing w:before="0" w:after="0"/>
              <w:ind w:firstLine="0"/>
              <w:jc w:val="lef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32 Materijalni rashodi</w:t>
            </w:r>
          </w:p>
        </w:tc>
        <w:tc>
          <w:tcPr>
            <w:tcW w:w="1334" w:type="dxa"/>
            <w:tcBorders>
              <w:top w:val="nil"/>
              <w:left w:val="nil"/>
              <w:bottom w:val="nil"/>
              <w:right w:val="nil"/>
            </w:tcBorders>
            <w:shd w:val="clear" w:color="auto" w:fill="auto"/>
            <w:noWrap/>
            <w:vAlign w:val="bottom"/>
            <w:hideMark/>
          </w:tcPr>
          <w:p w14:paraId="343F5B88"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2.250.618,00</w:t>
            </w:r>
          </w:p>
        </w:tc>
        <w:tc>
          <w:tcPr>
            <w:tcW w:w="1334" w:type="dxa"/>
            <w:tcBorders>
              <w:top w:val="nil"/>
              <w:left w:val="nil"/>
              <w:bottom w:val="nil"/>
              <w:right w:val="nil"/>
            </w:tcBorders>
            <w:shd w:val="clear" w:color="auto" w:fill="auto"/>
            <w:noWrap/>
            <w:vAlign w:val="bottom"/>
            <w:hideMark/>
          </w:tcPr>
          <w:p w14:paraId="7DA73F4D"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2.415.740,00</w:t>
            </w:r>
          </w:p>
        </w:tc>
        <w:tc>
          <w:tcPr>
            <w:tcW w:w="867" w:type="dxa"/>
            <w:tcBorders>
              <w:top w:val="nil"/>
              <w:left w:val="nil"/>
              <w:bottom w:val="nil"/>
              <w:right w:val="nil"/>
            </w:tcBorders>
            <w:shd w:val="clear" w:color="auto" w:fill="auto"/>
            <w:noWrap/>
            <w:vAlign w:val="bottom"/>
            <w:hideMark/>
          </w:tcPr>
          <w:p w14:paraId="14347771"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32,07</w:t>
            </w:r>
          </w:p>
        </w:tc>
      </w:tr>
      <w:tr w:rsidR="00B60E14" w:rsidRPr="00B60E14" w14:paraId="302216CD" w14:textId="77777777" w:rsidTr="00B60E14">
        <w:trPr>
          <w:trHeight w:val="255"/>
        </w:trPr>
        <w:tc>
          <w:tcPr>
            <w:tcW w:w="5395" w:type="dxa"/>
            <w:tcBorders>
              <w:top w:val="nil"/>
              <w:left w:val="nil"/>
              <w:bottom w:val="nil"/>
              <w:right w:val="nil"/>
            </w:tcBorders>
            <w:shd w:val="clear" w:color="auto" w:fill="auto"/>
            <w:noWrap/>
            <w:vAlign w:val="bottom"/>
            <w:hideMark/>
          </w:tcPr>
          <w:p w14:paraId="40DA293A" w14:textId="77777777" w:rsidR="00B60E14" w:rsidRPr="00B60E14" w:rsidRDefault="00B60E14" w:rsidP="00B60E14">
            <w:pPr>
              <w:widowControl/>
              <w:suppressAutoHyphens w:val="0"/>
              <w:spacing w:before="0" w:after="0"/>
              <w:ind w:firstLine="0"/>
              <w:jc w:val="lef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34 Financijski rashodi</w:t>
            </w:r>
          </w:p>
        </w:tc>
        <w:tc>
          <w:tcPr>
            <w:tcW w:w="1334" w:type="dxa"/>
            <w:tcBorders>
              <w:top w:val="nil"/>
              <w:left w:val="nil"/>
              <w:bottom w:val="nil"/>
              <w:right w:val="nil"/>
            </w:tcBorders>
            <w:shd w:val="clear" w:color="auto" w:fill="auto"/>
            <w:noWrap/>
            <w:vAlign w:val="bottom"/>
            <w:hideMark/>
          </w:tcPr>
          <w:p w14:paraId="0C6C7143"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9.954,00</w:t>
            </w:r>
          </w:p>
        </w:tc>
        <w:tc>
          <w:tcPr>
            <w:tcW w:w="1334" w:type="dxa"/>
            <w:tcBorders>
              <w:top w:val="nil"/>
              <w:left w:val="nil"/>
              <w:bottom w:val="nil"/>
              <w:right w:val="nil"/>
            </w:tcBorders>
            <w:shd w:val="clear" w:color="auto" w:fill="auto"/>
            <w:noWrap/>
            <w:vAlign w:val="bottom"/>
            <w:hideMark/>
          </w:tcPr>
          <w:p w14:paraId="3741CCFD"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9.954,00</w:t>
            </w:r>
          </w:p>
        </w:tc>
        <w:tc>
          <w:tcPr>
            <w:tcW w:w="867" w:type="dxa"/>
            <w:tcBorders>
              <w:top w:val="nil"/>
              <w:left w:val="nil"/>
              <w:bottom w:val="nil"/>
              <w:right w:val="nil"/>
            </w:tcBorders>
            <w:shd w:val="clear" w:color="auto" w:fill="auto"/>
            <w:noWrap/>
            <w:vAlign w:val="bottom"/>
            <w:hideMark/>
          </w:tcPr>
          <w:p w14:paraId="7261E1D8"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0,13</w:t>
            </w:r>
          </w:p>
        </w:tc>
      </w:tr>
      <w:tr w:rsidR="00B60E14" w:rsidRPr="00B60E14" w14:paraId="1F749510" w14:textId="77777777" w:rsidTr="00B60E14">
        <w:trPr>
          <w:trHeight w:val="255"/>
        </w:trPr>
        <w:tc>
          <w:tcPr>
            <w:tcW w:w="5395" w:type="dxa"/>
            <w:tcBorders>
              <w:top w:val="nil"/>
              <w:left w:val="nil"/>
              <w:bottom w:val="nil"/>
              <w:right w:val="nil"/>
            </w:tcBorders>
            <w:shd w:val="clear" w:color="auto" w:fill="auto"/>
            <w:noWrap/>
            <w:vAlign w:val="bottom"/>
            <w:hideMark/>
          </w:tcPr>
          <w:p w14:paraId="26D18FB7" w14:textId="77777777" w:rsidR="00B60E14" w:rsidRPr="00B60E14" w:rsidRDefault="00B60E14" w:rsidP="00B60E14">
            <w:pPr>
              <w:widowControl/>
              <w:suppressAutoHyphens w:val="0"/>
              <w:spacing w:before="0" w:after="0"/>
              <w:ind w:firstLine="0"/>
              <w:jc w:val="lef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35 Subvencije</w:t>
            </w:r>
          </w:p>
        </w:tc>
        <w:tc>
          <w:tcPr>
            <w:tcW w:w="1334" w:type="dxa"/>
            <w:tcBorders>
              <w:top w:val="nil"/>
              <w:left w:val="nil"/>
              <w:bottom w:val="nil"/>
              <w:right w:val="nil"/>
            </w:tcBorders>
            <w:shd w:val="clear" w:color="auto" w:fill="auto"/>
            <w:noWrap/>
            <w:vAlign w:val="bottom"/>
            <w:hideMark/>
          </w:tcPr>
          <w:p w14:paraId="50831FC5"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31.654,00</w:t>
            </w:r>
          </w:p>
        </w:tc>
        <w:tc>
          <w:tcPr>
            <w:tcW w:w="1334" w:type="dxa"/>
            <w:tcBorders>
              <w:top w:val="nil"/>
              <w:left w:val="nil"/>
              <w:bottom w:val="nil"/>
              <w:right w:val="nil"/>
            </w:tcBorders>
            <w:shd w:val="clear" w:color="auto" w:fill="auto"/>
            <w:noWrap/>
            <w:vAlign w:val="bottom"/>
            <w:hideMark/>
          </w:tcPr>
          <w:p w14:paraId="51669C8F"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26.545,00</w:t>
            </w:r>
          </w:p>
        </w:tc>
        <w:tc>
          <w:tcPr>
            <w:tcW w:w="867" w:type="dxa"/>
            <w:tcBorders>
              <w:top w:val="nil"/>
              <w:left w:val="nil"/>
              <w:bottom w:val="nil"/>
              <w:right w:val="nil"/>
            </w:tcBorders>
            <w:shd w:val="clear" w:color="auto" w:fill="auto"/>
            <w:noWrap/>
            <w:vAlign w:val="bottom"/>
            <w:hideMark/>
          </w:tcPr>
          <w:p w14:paraId="68910B8A"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0,35</w:t>
            </w:r>
          </w:p>
        </w:tc>
      </w:tr>
      <w:tr w:rsidR="00B60E14" w:rsidRPr="00B60E14" w14:paraId="30B2E7F0" w14:textId="77777777" w:rsidTr="00B60E14">
        <w:trPr>
          <w:trHeight w:val="255"/>
        </w:trPr>
        <w:tc>
          <w:tcPr>
            <w:tcW w:w="5395" w:type="dxa"/>
            <w:tcBorders>
              <w:top w:val="nil"/>
              <w:left w:val="nil"/>
              <w:bottom w:val="nil"/>
              <w:right w:val="nil"/>
            </w:tcBorders>
            <w:shd w:val="clear" w:color="auto" w:fill="auto"/>
            <w:noWrap/>
            <w:vAlign w:val="bottom"/>
            <w:hideMark/>
          </w:tcPr>
          <w:p w14:paraId="568737D1" w14:textId="77777777" w:rsidR="00B60E14" w:rsidRPr="00B60E14" w:rsidRDefault="00B60E14" w:rsidP="00B60E14">
            <w:pPr>
              <w:widowControl/>
              <w:suppressAutoHyphens w:val="0"/>
              <w:spacing w:before="0" w:after="0"/>
              <w:ind w:firstLine="0"/>
              <w:jc w:val="lef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36 Pomoći dane u inozemstvo i unutar općeg proračuna</w:t>
            </w:r>
          </w:p>
        </w:tc>
        <w:tc>
          <w:tcPr>
            <w:tcW w:w="1334" w:type="dxa"/>
            <w:tcBorders>
              <w:top w:val="nil"/>
              <w:left w:val="nil"/>
              <w:bottom w:val="nil"/>
              <w:right w:val="nil"/>
            </w:tcBorders>
            <w:shd w:val="clear" w:color="auto" w:fill="auto"/>
            <w:noWrap/>
            <w:vAlign w:val="bottom"/>
            <w:hideMark/>
          </w:tcPr>
          <w:p w14:paraId="1C751ED3"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333.213,00</w:t>
            </w:r>
          </w:p>
        </w:tc>
        <w:tc>
          <w:tcPr>
            <w:tcW w:w="1334" w:type="dxa"/>
            <w:tcBorders>
              <w:top w:val="nil"/>
              <w:left w:val="nil"/>
              <w:bottom w:val="nil"/>
              <w:right w:val="nil"/>
            </w:tcBorders>
            <w:shd w:val="clear" w:color="auto" w:fill="auto"/>
            <w:noWrap/>
            <w:vAlign w:val="bottom"/>
            <w:hideMark/>
          </w:tcPr>
          <w:p w14:paraId="542C4C95"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346.499,00</w:t>
            </w:r>
          </w:p>
        </w:tc>
        <w:tc>
          <w:tcPr>
            <w:tcW w:w="867" w:type="dxa"/>
            <w:tcBorders>
              <w:top w:val="nil"/>
              <w:left w:val="nil"/>
              <w:bottom w:val="nil"/>
              <w:right w:val="nil"/>
            </w:tcBorders>
            <w:shd w:val="clear" w:color="auto" w:fill="auto"/>
            <w:noWrap/>
            <w:vAlign w:val="bottom"/>
            <w:hideMark/>
          </w:tcPr>
          <w:p w14:paraId="4282D85B"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4,60</w:t>
            </w:r>
          </w:p>
        </w:tc>
      </w:tr>
      <w:tr w:rsidR="00B60E14" w:rsidRPr="00B60E14" w14:paraId="4C1A5F45" w14:textId="77777777" w:rsidTr="00B60E14">
        <w:trPr>
          <w:trHeight w:val="255"/>
        </w:trPr>
        <w:tc>
          <w:tcPr>
            <w:tcW w:w="5395" w:type="dxa"/>
            <w:tcBorders>
              <w:top w:val="nil"/>
              <w:left w:val="nil"/>
              <w:bottom w:val="nil"/>
              <w:right w:val="nil"/>
            </w:tcBorders>
            <w:shd w:val="clear" w:color="auto" w:fill="auto"/>
            <w:noWrap/>
            <w:vAlign w:val="bottom"/>
            <w:hideMark/>
          </w:tcPr>
          <w:p w14:paraId="5A78A399" w14:textId="77777777" w:rsidR="00B60E14" w:rsidRPr="00B60E14" w:rsidRDefault="00B60E14" w:rsidP="00B60E14">
            <w:pPr>
              <w:widowControl/>
              <w:suppressAutoHyphens w:val="0"/>
              <w:spacing w:before="0" w:after="0"/>
              <w:ind w:firstLine="0"/>
              <w:jc w:val="lef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37 Naknade građanima i kućanstvima na temelju osiguranja i druge naknade</w:t>
            </w:r>
          </w:p>
        </w:tc>
        <w:tc>
          <w:tcPr>
            <w:tcW w:w="1334" w:type="dxa"/>
            <w:tcBorders>
              <w:top w:val="nil"/>
              <w:left w:val="nil"/>
              <w:bottom w:val="nil"/>
              <w:right w:val="nil"/>
            </w:tcBorders>
            <w:shd w:val="clear" w:color="auto" w:fill="auto"/>
            <w:noWrap/>
            <w:vAlign w:val="bottom"/>
            <w:hideMark/>
          </w:tcPr>
          <w:p w14:paraId="61291460"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348.220,00</w:t>
            </w:r>
          </w:p>
        </w:tc>
        <w:tc>
          <w:tcPr>
            <w:tcW w:w="1334" w:type="dxa"/>
            <w:tcBorders>
              <w:top w:val="nil"/>
              <w:left w:val="nil"/>
              <w:bottom w:val="nil"/>
              <w:right w:val="nil"/>
            </w:tcBorders>
            <w:shd w:val="clear" w:color="auto" w:fill="auto"/>
            <w:noWrap/>
            <w:vAlign w:val="bottom"/>
            <w:hideMark/>
          </w:tcPr>
          <w:p w14:paraId="7FFF8103"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359.655,00</w:t>
            </w:r>
          </w:p>
        </w:tc>
        <w:tc>
          <w:tcPr>
            <w:tcW w:w="867" w:type="dxa"/>
            <w:tcBorders>
              <w:top w:val="nil"/>
              <w:left w:val="nil"/>
              <w:bottom w:val="nil"/>
              <w:right w:val="nil"/>
            </w:tcBorders>
            <w:shd w:val="clear" w:color="auto" w:fill="auto"/>
            <w:noWrap/>
            <w:vAlign w:val="bottom"/>
            <w:hideMark/>
          </w:tcPr>
          <w:p w14:paraId="08053DA4"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4,78</w:t>
            </w:r>
          </w:p>
        </w:tc>
      </w:tr>
      <w:tr w:rsidR="00B60E14" w:rsidRPr="00B60E14" w14:paraId="1A296EED" w14:textId="77777777" w:rsidTr="00B60E14">
        <w:trPr>
          <w:trHeight w:val="255"/>
        </w:trPr>
        <w:tc>
          <w:tcPr>
            <w:tcW w:w="5395" w:type="dxa"/>
            <w:tcBorders>
              <w:top w:val="nil"/>
              <w:left w:val="nil"/>
              <w:bottom w:val="nil"/>
              <w:right w:val="nil"/>
            </w:tcBorders>
            <w:shd w:val="clear" w:color="auto" w:fill="auto"/>
            <w:noWrap/>
            <w:vAlign w:val="bottom"/>
            <w:hideMark/>
          </w:tcPr>
          <w:p w14:paraId="2AC5B7BA" w14:textId="77777777" w:rsidR="00B60E14" w:rsidRPr="00B60E14" w:rsidRDefault="00B60E14" w:rsidP="00B60E14">
            <w:pPr>
              <w:widowControl/>
              <w:suppressAutoHyphens w:val="0"/>
              <w:spacing w:before="0" w:after="0"/>
              <w:ind w:firstLine="0"/>
              <w:jc w:val="lef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38 Ostali rashodi</w:t>
            </w:r>
          </w:p>
        </w:tc>
        <w:tc>
          <w:tcPr>
            <w:tcW w:w="1334" w:type="dxa"/>
            <w:tcBorders>
              <w:top w:val="nil"/>
              <w:left w:val="nil"/>
              <w:bottom w:val="nil"/>
              <w:right w:val="nil"/>
            </w:tcBorders>
            <w:shd w:val="clear" w:color="auto" w:fill="auto"/>
            <w:noWrap/>
            <w:vAlign w:val="bottom"/>
            <w:hideMark/>
          </w:tcPr>
          <w:p w14:paraId="7E26365B"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896.224,00</w:t>
            </w:r>
          </w:p>
        </w:tc>
        <w:tc>
          <w:tcPr>
            <w:tcW w:w="1334" w:type="dxa"/>
            <w:tcBorders>
              <w:top w:val="nil"/>
              <w:left w:val="nil"/>
              <w:bottom w:val="nil"/>
              <w:right w:val="nil"/>
            </w:tcBorders>
            <w:shd w:val="clear" w:color="auto" w:fill="auto"/>
            <w:noWrap/>
            <w:vAlign w:val="bottom"/>
            <w:hideMark/>
          </w:tcPr>
          <w:p w14:paraId="1B002E75"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923.808,00</w:t>
            </w:r>
          </w:p>
        </w:tc>
        <w:tc>
          <w:tcPr>
            <w:tcW w:w="867" w:type="dxa"/>
            <w:tcBorders>
              <w:top w:val="nil"/>
              <w:left w:val="nil"/>
              <w:bottom w:val="nil"/>
              <w:right w:val="nil"/>
            </w:tcBorders>
            <w:shd w:val="clear" w:color="auto" w:fill="auto"/>
            <w:noWrap/>
            <w:vAlign w:val="bottom"/>
            <w:hideMark/>
          </w:tcPr>
          <w:p w14:paraId="7102F978"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12,27</w:t>
            </w:r>
          </w:p>
        </w:tc>
      </w:tr>
      <w:tr w:rsidR="00B60E14" w:rsidRPr="00B60E14" w14:paraId="767C57F0" w14:textId="77777777" w:rsidTr="00B60E14">
        <w:trPr>
          <w:trHeight w:val="255"/>
        </w:trPr>
        <w:tc>
          <w:tcPr>
            <w:tcW w:w="5395" w:type="dxa"/>
            <w:tcBorders>
              <w:top w:val="nil"/>
              <w:left w:val="nil"/>
              <w:bottom w:val="nil"/>
              <w:right w:val="nil"/>
            </w:tcBorders>
            <w:shd w:val="clear" w:color="auto" w:fill="auto"/>
            <w:noWrap/>
            <w:vAlign w:val="bottom"/>
            <w:hideMark/>
          </w:tcPr>
          <w:p w14:paraId="4291372A" w14:textId="77777777" w:rsidR="00B60E14" w:rsidRPr="00B60E14" w:rsidRDefault="00B60E14" w:rsidP="00B60E14">
            <w:pPr>
              <w:widowControl/>
              <w:suppressAutoHyphens w:val="0"/>
              <w:spacing w:before="0" w:after="0"/>
              <w:ind w:firstLine="0"/>
              <w:jc w:val="left"/>
              <w:rPr>
                <w:rFonts w:eastAsia="Times New Roman" w:cs="Times New Roman"/>
                <w:b/>
                <w:bCs/>
                <w:kern w:val="0"/>
                <w:sz w:val="20"/>
                <w:szCs w:val="20"/>
                <w:lang w:eastAsia="hr-HR" w:bidi="ar-SA"/>
              </w:rPr>
            </w:pPr>
            <w:r w:rsidRPr="00B60E14">
              <w:rPr>
                <w:rFonts w:eastAsia="Times New Roman" w:cs="Times New Roman"/>
                <w:b/>
                <w:bCs/>
                <w:kern w:val="0"/>
                <w:sz w:val="20"/>
                <w:szCs w:val="20"/>
                <w:lang w:eastAsia="hr-HR" w:bidi="ar-SA"/>
              </w:rPr>
              <w:t>4 Rashodi za nabavu nefinancijske imovine</w:t>
            </w:r>
          </w:p>
        </w:tc>
        <w:tc>
          <w:tcPr>
            <w:tcW w:w="1334" w:type="dxa"/>
            <w:tcBorders>
              <w:top w:val="nil"/>
              <w:left w:val="nil"/>
              <w:bottom w:val="nil"/>
              <w:right w:val="nil"/>
            </w:tcBorders>
            <w:shd w:val="clear" w:color="auto" w:fill="auto"/>
            <w:noWrap/>
            <w:vAlign w:val="bottom"/>
            <w:hideMark/>
          </w:tcPr>
          <w:p w14:paraId="57FE2185" w14:textId="77777777" w:rsidR="00B60E14" w:rsidRPr="00B60E14" w:rsidRDefault="00B60E14" w:rsidP="00B60E14">
            <w:pPr>
              <w:widowControl/>
              <w:suppressAutoHyphens w:val="0"/>
              <w:spacing w:before="0" w:after="0"/>
              <w:ind w:firstLine="0"/>
              <w:jc w:val="right"/>
              <w:rPr>
                <w:rFonts w:eastAsia="Times New Roman" w:cs="Times New Roman"/>
                <w:b/>
                <w:bCs/>
                <w:kern w:val="0"/>
                <w:sz w:val="20"/>
                <w:szCs w:val="20"/>
                <w:lang w:eastAsia="hr-HR" w:bidi="ar-SA"/>
              </w:rPr>
            </w:pPr>
            <w:r w:rsidRPr="00B60E14">
              <w:rPr>
                <w:rFonts w:eastAsia="Times New Roman" w:cs="Times New Roman"/>
                <w:b/>
                <w:bCs/>
                <w:kern w:val="0"/>
                <w:sz w:val="20"/>
                <w:szCs w:val="20"/>
                <w:lang w:eastAsia="hr-HR" w:bidi="ar-SA"/>
              </w:rPr>
              <w:t>1.184.217,00</w:t>
            </w:r>
          </w:p>
        </w:tc>
        <w:tc>
          <w:tcPr>
            <w:tcW w:w="1334" w:type="dxa"/>
            <w:tcBorders>
              <w:top w:val="nil"/>
              <w:left w:val="nil"/>
              <w:bottom w:val="nil"/>
              <w:right w:val="nil"/>
            </w:tcBorders>
            <w:shd w:val="clear" w:color="auto" w:fill="auto"/>
            <w:noWrap/>
            <w:vAlign w:val="bottom"/>
            <w:hideMark/>
          </w:tcPr>
          <w:p w14:paraId="4B58CE4C" w14:textId="77777777" w:rsidR="00B60E14" w:rsidRPr="00B60E14" w:rsidRDefault="00B60E14" w:rsidP="00B60E14">
            <w:pPr>
              <w:widowControl/>
              <w:suppressAutoHyphens w:val="0"/>
              <w:spacing w:before="0" w:after="0"/>
              <w:ind w:firstLine="0"/>
              <w:jc w:val="right"/>
              <w:rPr>
                <w:rFonts w:eastAsia="Times New Roman" w:cs="Times New Roman"/>
                <w:b/>
                <w:bCs/>
                <w:kern w:val="0"/>
                <w:sz w:val="20"/>
                <w:szCs w:val="20"/>
                <w:lang w:eastAsia="hr-HR" w:bidi="ar-SA"/>
              </w:rPr>
            </w:pPr>
            <w:r w:rsidRPr="00B60E14">
              <w:rPr>
                <w:rFonts w:eastAsia="Times New Roman" w:cs="Times New Roman"/>
                <w:b/>
                <w:bCs/>
                <w:kern w:val="0"/>
                <w:sz w:val="20"/>
                <w:szCs w:val="20"/>
                <w:lang w:eastAsia="hr-HR" w:bidi="ar-SA"/>
              </w:rPr>
              <w:t>1.738.919,00</w:t>
            </w:r>
          </w:p>
        </w:tc>
        <w:tc>
          <w:tcPr>
            <w:tcW w:w="867" w:type="dxa"/>
            <w:tcBorders>
              <w:top w:val="nil"/>
              <w:left w:val="nil"/>
              <w:bottom w:val="nil"/>
              <w:right w:val="nil"/>
            </w:tcBorders>
            <w:shd w:val="clear" w:color="auto" w:fill="auto"/>
            <w:noWrap/>
            <w:vAlign w:val="bottom"/>
            <w:hideMark/>
          </w:tcPr>
          <w:p w14:paraId="28EF116D" w14:textId="77777777" w:rsidR="00B60E14" w:rsidRPr="00B60E14" w:rsidRDefault="00B60E14" w:rsidP="00B60E14">
            <w:pPr>
              <w:widowControl/>
              <w:suppressAutoHyphens w:val="0"/>
              <w:spacing w:before="0" w:after="0"/>
              <w:ind w:firstLine="0"/>
              <w:jc w:val="right"/>
              <w:rPr>
                <w:rFonts w:eastAsia="Times New Roman" w:cs="Times New Roman"/>
                <w:b/>
                <w:bCs/>
                <w:kern w:val="0"/>
                <w:sz w:val="20"/>
                <w:szCs w:val="20"/>
                <w:lang w:eastAsia="hr-HR" w:bidi="ar-SA"/>
              </w:rPr>
            </w:pPr>
            <w:r w:rsidRPr="00B60E14">
              <w:rPr>
                <w:rFonts w:eastAsia="Times New Roman" w:cs="Times New Roman"/>
                <w:b/>
                <w:bCs/>
                <w:kern w:val="0"/>
                <w:sz w:val="20"/>
                <w:szCs w:val="20"/>
                <w:lang w:eastAsia="hr-HR" w:bidi="ar-SA"/>
              </w:rPr>
              <w:t>23,09</w:t>
            </w:r>
          </w:p>
        </w:tc>
      </w:tr>
      <w:tr w:rsidR="00B60E14" w:rsidRPr="00B60E14" w14:paraId="35267A87" w14:textId="77777777" w:rsidTr="00B60E14">
        <w:trPr>
          <w:trHeight w:val="255"/>
        </w:trPr>
        <w:tc>
          <w:tcPr>
            <w:tcW w:w="5395" w:type="dxa"/>
            <w:tcBorders>
              <w:top w:val="nil"/>
              <w:left w:val="nil"/>
              <w:bottom w:val="nil"/>
              <w:right w:val="nil"/>
            </w:tcBorders>
            <w:shd w:val="clear" w:color="auto" w:fill="auto"/>
            <w:noWrap/>
            <w:vAlign w:val="bottom"/>
            <w:hideMark/>
          </w:tcPr>
          <w:p w14:paraId="1B468E1F" w14:textId="77777777" w:rsidR="00B60E14" w:rsidRPr="00B60E14" w:rsidRDefault="00B60E14" w:rsidP="00B60E14">
            <w:pPr>
              <w:widowControl/>
              <w:suppressAutoHyphens w:val="0"/>
              <w:spacing w:before="0" w:after="0"/>
              <w:ind w:firstLine="0"/>
              <w:jc w:val="lef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 xml:space="preserve">41 Rashodi za nabavu </w:t>
            </w:r>
            <w:proofErr w:type="spellStart"/>
            <w:r w:rsidRPr="00B60E14">
              <w:rPr>
                <w:rFonts w:eastAsia="Times New Roman" w:cs="Times New Roman"/>
                <w:kern w:val="0"/>
                <w:sz w:val="20"/>
                <w:szCs w:val="20"/>
                <w:lang w:eastAsia="hr-HR" w:bidi="ar-SA"/>
              </w:rPr>
              <w:t>neproizvedene</w:t>
            </w:r>
            <w:proofErr w:type="spellEnd"/>
            <w:r w:rsidRPr="00B60E14">
              <w:rPr>
                <w:rFonts w:eastAsia="Times New Roman" w:cs="Times New Roman"/>
                <w:kern w:val="0"/>
                <w:sz w:val="20"/>
                <w:szCs w:val="20"/>
                <w:lang w:eastAsia="hr-HR" w:bidi="ar-SA"/>
              </w:rPr>
              <w:t xml:space="preserve"> dugotrajne imovine</w:t>
            </w:r>
          </w:p>
        </w:tc>
        <w:tc>
          <w:tcPr>
            <w:tcW w:w="1334" w:type="dxa"/>
            <w:tcBorders>
              <w:top w:val="nil"/>
              <w:left w:val="nil"/>
              <w:bottom w:val="nil"/>
              <w:right w:val="nil"/>
            </w:tcBorders>
            <w:shd w:val="clear" w:color="auto" w:fill="auto"/>
            <w:noWrap/>
            <w:vAlign w:val="bottom"/>
            <w:hideMark/>
          </w:tcPr>
          <w:p w14:paraId="7CC6FF85"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452.218,00</w:t>
            </w:r>
          </w:p>
        </w:tc>
        <w:tc>
          <w:tcPr>
            <w:tcW w:w="1334" w:type="dxa"/>
            <w:tcBorders>
              <w:top w:val="nil"/>
              <w:left w:val="nil"/>
              <w:bottom w:val="nil"/>
              <w:right w:val="nil"/>
            </w:tcBorders>
            <w:shd w:val="clear" w:color="auto" w:fill="auto"/>
            <w:noWrap/>
            <w:vAlign w:val="bottom"/>
            <w:hideMark/>
          </w:tcPr>
          <w:p w14:paraId="79457D5C"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165.690,00</w:t>
            </w:r>
          </w:p>
        </w:tc>
        <w:tc>
          <w:tcPr>
            <w:tcW w:w="867" w:type="dxa"/>
            <w:tcBorders>
              <w:top w:val="nil"/>
              <w:left w:val="nil"/>
              <w:bottom w:val="nil"/>
              <w:right w:val="nil"/>
            </w:tcBorders>
            <w:shd w:val="clear" w:color="auto" w:fill="auto"/>
            <w:noWrap/>
            <w:vAlign w:val="bottom"/>
            <w:hideMark/>
          </w:tcPr>
          <w:p w14:paraId="79E72FEC"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2,20</w:t>
            </w:r>
          </w:p>
        </w:tc>
      </w:tr>
      <w:tr w:rsidR="00B60E14" w:rsidRPr="00B60E14" w14:paraId="39C50E96" w14:textId="77777777" w:rsidTr="00B60E14">
        <w:trPr>
          <w:trHeight w:val="255"/>
        </w:trPr>
        <w:tc>
          <w:tcPr>
            <w:tcW w:w="5395" w:type="dxa"/>
            <w:tcBorders>
              <w:top w:val="nil"/>
              <w:left w:val="nil"/>
              <w:bottom w:val="nil"/>
              <w:right w:val="nil"/>
            </w:tcBorders>
            <w:shd w:val="clear" w:color="auto" w:fill="auto"/>
            <w:noWrap/>
            <w:vAlign w:val="bottom"/>
            <w:hideMark/>
          </w:tcPr>
          <w:p w14:paraId="20376862" w14:textId="77777777" w:rsidR="00B60E14" w:rsidRPr="00B60E14" w:rsidRDefault="00B60E14" w:rsidP="00B60E14">
            <w:pPr>
              <w:widowControl/>
              <w:suppressAutoHyphens w:val="0"/>
              <w:spacing w:before="0" w:after="0"/>
              <w:ind w:firstLine="0"/>
              <w:jc w:val="lef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42 Rashodi za nabavu proizvedene dugotrajne imovine</w:t>
            </w:r>
          </w:p>
        </w:tc>
        <w:tc>
          <w:tcPr>
            <w:tcW w:w="1334" w:type="dxa"/>
            <w:tcBorders>
              <w:top w:val="nil"/>
              <w:left w:val="nil"/>
              <w:bottom w:val="nil"/>
              <w:right w:val="nil"/>
            </w:tcBorders>
            <w:shd w:val="clear" w:color="auto" w:fill="auto"/>
            <w:noWrap/>
            <w:vAlign w:val="bottom"/>
            <w:hideMark/>
          </w:tcPr>
          <w:p w14:paraId="08AC3B31"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658.864,00</w:t>
            </w:r>
          </w:p>
        </w:tc>
        <w:tc>
          <w:tcPr>
            <w:tcW w:w="1334" w:type="dxa"/>
            <w:tcBorders>
              <w:top w:val="nil"/>
              <w:left w:val="nil"/>
              <w:bottom w:val="nil"/>
              <w:right w:val="nil"/>
            </w:tcBorders>
            <w:shd w:val="clear" w:color="auto" w:fill="auto"/>
            <w:noWrap/>
            <w:vAlign w:val="bottom"/>
            <w:hideMark/>
          </w:tcPr>
          <w:p w14:paraId="52677422"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1.476.639,00</w:t>
            </w:r>
          </w:p>
        </w:tc>
        <w:tc>
          <w:tcPr>
            <w:tcW w:w="867" w:type="dxa"/>
            <w:tcBorders>
              <w:top w:val="nil"/>
              <w:left w:val="nil"/>
              <w:bottom w:val="nil"/>
              <w:right w:val="nil"/>
            </w:tcBorders>
            <w:shd w:val="clear" w:color="auto" w:fill="auto"/>
            <w:noWrap/>
            <w:vAlign w:val="bottom"/>
            <w:hideMark/>
          </w:tcPr>
          <w:p w14:paraId="65DF1211"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19,61</w:t>
            </w:r>
          </w:p>
        </w:tc>
      </w:tr>
      <w:tr w:rsidR="00B60E14" w:rsidRPr="00B60E14" w14:paraId="02A3BA8A" w14:textId="77777777" w:rsidTr="00B60E14">
        <w:trPr>
          <w:trHeight w:val="255"/>
        </w:trPr>
        <w:tc>
          <w:tcPr>
            <w:tcW w:w="5395" w:type="dxa"/>
            <w:tcBorders>
              <w:top w:val="nil"/>
              <w:left w:val="nil"/>
              <w:bottom w:val="nil"/>
              <w:right w:val="nil"/>
            </w:tcBorders>
            <w:shd w:val="clear" w:color="auto" w:fill="auto"/>
            <w:noWrap/>
            <w:vAlign w:val="bottom"/>
            <w:hideMark/>
          </w:tcPr>
          <w:p w14:paraId="57CD665C" w14:textId="77777777" w:rsidR="00B60E14" w:rsidRPr="00B60E14" w:rsidRDefault="00B60E14" w:rsidP="00B60E14">
            <w:pPr>
              <w:widowControl/>
              <w:suppressAutoHyphens w:val="0"/>
              <w:spacing w:before="0" w:after="0"/>
              <w:ind w:firstLine="0"/>
              <w:jc w:val="lef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45 Rashodi za dodatna ulaganja na nefinancijskoj imovini</w:t>
            </w:r>
          </w:p>
        </w:tc>
        <w:tc>
          <w:tcPr>
            <w:tcW w:w="1334" w:type="dxa"/>
            <w:tcBorders>
              <w:top w:val="nil"/>
              <w:left w:val="nil"/>
              <w:bottom w:val="nil"/>
              <w:right w:val="nil"/>
            </w:tcBorders>
            <w:shd w:val="clear" w:color="auto" w:fill="auto"/>
            <w:noWrap/>
            <w:vAlign w:val="bottom"/>
            <w:hideMark/>
          </w:tcPr>
          <w:p w14:paraId="7DDCB767"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73.135,00</w:t>
            </w:r>
          </w:p>
        </w:tc>
        <w:tc>
          <w:tcPr>
            <w:tcW w:w="1334" w:type="dxa"/>
            <w:tcBorders>
              <w:top w:val="nil"/>
              <w:left w:val="nil"/>
              <w:bottom w:val="nil"/>
              <w:right w:val="nil"/>
            </w:tcBorders>
            <w:shd w:val="clear" w:color="auto" w:fill="auto"/>
            <w:noWrap/>
            <w:vAlign w:val="bottom"/>
            <w:hideMark/>
          </w:tcPr>
          <w:p w14:paraId="1774DE69"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96.590,00</w:t>
            </w:r>
          </w:p>
        </w:tc>
        <w:tc>
          <w:tcPr>
            <w:tcW w:w="867" w:type="dxa"/>
            <w:tcBorders>
              <w:top w:val="nil"/>
              <w:left w:val="nil"/>
              <w:bottom w:val="nil"/>
              <w:right w:val="nil"/>
            </w:tcBorders>
            <w:shd w:val="clear" w:color="auto" w:fill="auto"/>
            <w:noWrap/>
            <w:vAlign w:val="bottom"/>
            <w:hideMark/>
          </w:tcPr>
          <w:p w14:paraId="79851C83"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1,28</w:t>
            </w:r>
          </w:p>
        </w:tc>
      </w:tr>
      <w:tr w:rsidR="00B60E14" w:rsidRPr="00B60E14" w14:paraId="22260E28" w14:textId="77777777" w:rsidTr="00B60E14">
        <w:trPr>
          <w:trHeight w:val="255"/>
        </w:trPr>
        <w:tc>
          <w:tcPr>
            <w:tcW w:w="5395" w:type="dxa"/>
            <w:tcBorders>
              <w:top w:val="nil"/>
              <w:left w:val="nil"/>
              <w:bottom w:val="nil"/>
              <w:right w:val="nil"/>
            </w:tcBorders>
            <w:shd w:val="clear" w:color="auto" w:fill="auto"/>
            <w:noWrap/>
            <w:vAlign w:val="bottom"/>
            <w:hideMark/>
          </w:tcPr>
          <w:p w14:paraId="5E37F7CE" w14:textId="77777777" w:rsidR="00B60E14" w:rsidRPr="00B60E14" w:rsidRDefault="00B60E14" w:rsidP="00B60E14">
            <w:pPr>
              <w:widowControl/>
              <w:suppressAutoHyphens w:val="0"/>
              <w:spacing w:before="0" w:after="0"/>
              <w:ind w:firstLine="0"/>
              <w:jc w:val="left"/>
              <w:rPr>
                <w:rFonts w:eastAsia="Times New Roman" w:cs="Times New Roman"/>
                <w:b/>
                <w:bCs/>
                <w:kern w:val="0"/>
                <w:sz w:val="20"/>
                <w:szCs w:val="20"/>
                <w:lang w:eastAsia="hr-HR" w:bidi="ar-SA"/>
              </w:rPr>
            </w:pPr>
            <w:r w:rsidRPr="00B60E14">
              <w:rPr>
                <w:rFonts w:eastAsia="Times New Roman" w:cs="Times New Roman"/>
                <w:b/>
                <w:bCs/>
                <w:kern w:val="0"/>
                <w:sz w:val="20"/>
                <w:szCs w:val="20"/>
                <w:lang w:eastAsia="hr-HR" w:bidi="ar-SA"/>
              </w:rPr>
              <w:t>5 Izdaci za financijsku imovinu i otplate zajmova</w:t>
            </w:r>
          </w:p>
        </w:tc>
        <w:tc>
          <w:tcPr>
            <w:tcW w:w="1334" w:type="dxa"/>
            <w:tcBorders>
              <w:top w:val="nil"/>
              <w:left w:val="nil"/>
              <w:bottom w:val="nil"/>
              <w:right w:val="nil"/>
            </w:tcBorders>
            <w:shd w:val="clear" w:color="auto" w:fill="auto"/>
            <w:noWrap/>
            <w:vAlign w:val="bottom"/>
            <w:hideMark/>
          </w:tcPr>
          <w:p w14:paraId="242A721B" w14:textId="77777777" w:rsidR="00B60E14" w:rsidRPr="00B60E14" w:rsidRDefault="00B60E14" w:rsidP="00B60E14">
            <w:pPr>
              <w:widowControl/>
              <w:suppressAutoHyphens w:val="0"/>
              <w:spacing w:before="0" w:after="0"/>
              <w:ind w:firstLine="0"/>
              <w:jc w:val="right"/>
              <w:rPr>
                <w:rFonts w:eastAsia="Times New Roman" w:cs="Times New Roman"/>
                <w:b/>
                <w:bCs/>
                <w:kern w:val="0"/>
                <w:sz w:val="20"/>
                <w:szCs w:val="20"/>
                <w:lang w:eastAsia="hr-HR" w:bidi="ar-SA"/>
              </w:rPr>
            </w:pPr>
            <w:r w:rsidRPr="00B60E14">
              <w:rPr>
                <w:rFonts w:eastAsia="Times New Roman" w:cs="Times New Roman"/>
                <w:b/>
                <w:bCs/>
                <w:kern w:val="0"/>
                <w:sz w:val="20"/>
                <w:szCs w:val="20"/>
                <w:lang w:eastAsia="hr-HR" w:bidi="ar-SA"/>
              </w:rPr>
              <w:t>151.730,00</w:t>
            </w:r>
          </w:p>
        </w:tc>
        <w:tc>
          <w:tcPr>
            <w:tcW w:w="1334" w:type="dxa"/>
            <w:tcBorders>
              <w:top w:val="nil"/>
              <w:left w:val="nil"/>
              <w:bottom w:val="nil"/>
              <w:right w:val="nil"/>
            </w:tcBorders>
            <w:shd w:val="clear" w:color="auto" w:fill="auto"/>
            <w:noWrap/>
            <w:vAlign w:val="bottom"/>
            <w:hideMark/>
          </w:tcPr>
          <w:p w14:paraId="0B683F3E" w14:textId="77777777" w:rsidR="00B60E14" w:rsidRPr="00B60E14" w:rsidRDefault="00B60E14" w:rsidP="00B60E14">
            <w:pPr>
              <w:widowControl/>
              <w:suppressAutoHyphens w:val="0"/>
              <w:spacing w:before="0" w:after="0"/>
              <w:ind w:firstLine="0"/>
              <w:jc w:val="right"/>
              <w:rPr>
                <w:rFonts w:eastAsia="Times New Roman" w:cs="Times New Roman"/>
                <w:b/>
                <w:bCs/>
                <w:kern w:val="0"/>
                <w:sz w:val="20"/>
                <w:szCs w:val="20"/>
                <w:lang w:eastAsia="hr-HR" w:bidi="ar-SA"/>
              </w:rPr>
            </w:pPr>
            <w:r w:rsidRPr="00B60E14">
              <w:rPr>
                <w:rFonts w:eastAsia="Times New Roman" w:cs="Times New Roman"/>
                <w:b/>
                <w:bCs/>
                <w:kern w:val="0"/>
                <w:sz w:val="20"/>
                <w:szCs w:val="20"/>
                <w:lang w:eastAsia="hr-HR" w:bidi="ar-SA"/>
              </w:rPr>
              <w:t>277.180,00</w:t>
            </w:r>
          </w:p>
        </w:tc>
        <w:tc>
          <w:tcPr>
            <w:tcW w:w="867" w:type="dxa"/>
            <w:tcBorders>
              <w:top w:val="nil"/>
              <w:left w:val="nil"/>
              <w:bottom w:val="nil"/>
              <w:right w:val="nil"/>
            </w:tcBorders>
            <w:shd w:val="clear" w:color="auto" w:fill="auto"/>
            <w:noWrap/>
            <w:vAlign w:val="bottom"/>
            <w:hideMark/>
          </w:tcPr>
          <w:p w14:paraId="394EE14D" w14:textId="77777777" w:rsidR="00B60E14" w:rsidRPr="00B60E14" w:rsidRDefault="00B60E14" w:rsidP="00B60E14">
            <w:pPr>
              <w:widowControl/>
              <w:suppressAutoHyphens w:val="0"/>
              <w:spacing w:before="0" w:after="0"/>
              <w:ind w:firstLine="0"/>
              <w:jc w:val="right"/>
              <w:rPr>
                <w:rFonts w:eastAsia="Times New Roman" w:cs="Times New Roman"/>
                <w:b/>
                <w:bCs/>
                <w:kern w:val="0"/>
                <w:sz w:val="20"/>
                <w:szCs w:val="20"/>
                <w:lang w:eastAsia="hr-HR" w:bidi="ar-SA"/>
              </w:rPr>
            </w:pPr>
            <w:r w:rsidRPr="00B60E14">
              <w:rPr>
                <w:rFonts w:eastAsia="Times New Roman" w:cs="Times New Roman"/>
                <w:b/>
                <w:bCs/>
                <w:kern w:val="0"/>
                <w:sz w:val="20"/>
                <w:szCs w:val="20"/>
                <w:lang w:eastAsia="hr-HR" w:bidi="ar-SA"/>
              </w:rPr>
              <w:t>3,68</w:t>
            </w:r>
          </w:p>
        </w:tc>
      </w:tr>
      <w:tr w:rsidR="00B60E14" w:rsidRPr="00B60E14" w14:paraId="2CAA01DD" w14:textId="77777777" w:rsidTr="00B60E14">
        <w:trPr>
          <w:trHeight w:val="255"/>
        </w:trPr>
        <w:tc>
          <w:tcPr>
            <w:tcW w:w="5395" w:type="dxa"/>
            <w:tcBorders>
              <w:top w:val="nil"/>
              <w:left w:val="nil"/>
              <w:bottom w:val="nil"/>
              <w:right w:val="nil"/>
            </w:tcBorders>
            <w:shd w:val="clear" w:color="auto" w:fill="auto"/>
            <w:noWrap/>
            <w:vAlign w:val="bottom"/>
            <w:hideMark/>
          </w:tcPr>
          <w:p w14:paraId="28F9DD70" w14:textId="77777777" w:rsidR="00B60E14" w:rsidRPr="00B60E14" w:rsidRDefault="00B60E14" w:rsidP="00B60E14">
            <w:pPr>
              <w:widowControl/>
              <w:suppressAutoHyphens w:val="0"/>
              <w:spacing w:before="0" w:after="0"/>
              <w:ind w:firstLine="0"/>
              <w:jc w:val="lef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53 Izdaci za dionice i udjele u glavnici</w:t>
            </w:r>
          </w:p>
        </w:tc>
        <w:tc>
          <w:tcPr>
            <w:tcW w:w="1334" w:type="dxa"/>
            <w:tcBorders>
              <w:top w:val="nil"/>
              <w:left w:val="nil"/>
              <w:bottom w:val="nil"/>
              <w:right w:val="nil"/>
            </w:tcBorders>
            <w:shd w:val="clear" w:color="auto" w:fill="auto"/>
            <w:noWrap/>
            <w:vAlign w:val="bottom"/>
            <w:hideMark/>
          </w:tcPr>
          <w:p w14:paraId="14B0E16A"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11.730,00</w:t>
            </w:r>
          </w:p>
        </w:tc>
        <w:tc>
          <w:tcPr>
            <w:tcW w:w="1334" w:type="dxa"/>
            <w:tcBorders>
              <w:top w:val="nil"/>
              <w:left w:val="nil"/>
              <w:bottom w:val="nil"/>
              <w:right w:val="nil"/>
            </w:tcBorders>
            <w:shd w:val="clear" w:color="auto" w:fill="auto"/>
            <w:noWrap/>
            <w:vAlign w:val="bottom"/>
            <w:hideMark/>
          </w:tcPr>
          <w:p w14:paraId="60C45D2C"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11.730,00</w:t>
            </w:r>
          </w:p>
        </w:tc>
        <w:tc>
          <w:tcPr>
            <w:tcW w:w="867" w:type="dxa"/>
            <w:tcBorders>
              <w:top w:val="nil"/>
              <w:left w:val="nil"/>
              <w:bottom w:val="nil"/>
              <w:right w:val="nil"/>
            </w:tcBorders>
            <w:shd w:val="clear" w:color="auto" w:fill="auto"/>
            <w:noWrap/>
            <w:vAlign w:val="bottom"/>
            <w:hideMark/>
          </w:tcPr>
          <w:p w14:paraId="68374DA1"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0,16</w:t>
            </w:r>
          </w:p>
        </w:tc>
      </w:tr>
      <w:tr w:rsidR="00B60E14" w:rsidRPr="00B60E14" w14:paraId="19FA9DB3" w14:textId="77777777" w:rsidTr="00B60E14">
        <w:trPr>
          <w:trHeight w:val="255"/>
        </w:trPr>
        <w:tc>
          <w:tcPr>
            <w:tcW w:w="5395" w:type="dxa"/>
            <w:tcBorders>
              <w:top w:val="nil"/>
              <w:left w:val="nil"/>
              <w:bottom w:val="nil"/>
              <w:right w:val="nil"/>
            </w:tcBorders>
            <w:shd w:val="clear" w:color="auto" w:fill="auto"/>
            <w:noWrap/>
            <w:vAlign w:val="bottom"/>
            <w:hideMark/>
          </w:tcPr>
          <w:p w14:paraId="1116561A" w14:textId="77777777" w:rsidR="00B60E14" w:rsidRPr="00B60E14" w:rsidRDefault="00B60E14" w:rsidP="00B60E14">
            <w:pPr>
              <w:widowControl/>
              <w:suppressAutoHyphens w:val="0"/>
              <w:spacing w:before="0" w:after="0"/>
              <w:ind w:firstLine="0"/>
              <w:jc w:val="lef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54 Izdaci za otplatu glavnice primljenih kredita i zajmova</w:t>
            </w:r>
          </w:p>
        </w:tc>
        <w:tc>
          <w:tcPr>
            <w:tcW w:w="1334" w:type="dxa"/>
            <w:tcBorders>
              <w:top w:val="nil"/>
              <w:left w:val="nil"/>
              <w:bottom w:val="nil"/>
              <w:right w:val="nil"/>
            </w:tcBorders>
            <w:shd w:val="clear" w:color="auto" w:fill="auto"/>
            <w:noWrap/>
            <w:vAlign w:val="bottom"/>
            <w:hideMark/>
          </w:tcPr>
          <w:p w14:paraId="20F1DC9E"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140.000,00</w:t>
            </w:r>
          </w:p>
        </w:tc>
        <w:tc>
          <w:tcPr>
            <w:tcW w:w="1334" w:type="dxa"/>
            <w:tcBorders>
              <w:top w:val="nil"/>
              <w:left w:val="nil"/>
              <w:bottom w:val="nil"/>
              <w:right w:val="nil"/>
            </w:tcBorders>
            <w:shd w:val="clear" w:color="auto" w:fill="auto"/>
            <w:noWrap/>
            <w:vAlign w:val="bottom"/>
            <w:hideMark/>
          </w:tcPr>
          <w:p w14:paraId="79A96393"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265.450,00</w:t>
            </w:r>
          </w:p>
        </w:tc>
        <w:tc>
          <w:tcPr>
            <w:tcW w:w="867" w:type="dxa"/>
            <w:tcBorders>
              <w:top w:val="nil"/>
              <w:left w:val="nil"/>
              <w:bottom w:val="nil"/>
              <w:right w:val="nil"/>
            </w:tcBorders>
            <w:shd w:val="clear" w:color="auto" w:fill="auto"/>
            <w:noWrap/>
            <w:vAlign w:val="bottom"/>
            <w:hideMark/>
          </w:tcPr>
          <w:p w14:paraId="725DF7DC" w14:textId="77777777" w:rsidR="00B60E14" w:rsidRPr="00B60E14" w:rsidRDefault="00B60E14" w:rsidP="00B60E14">
            <w:pPr>
              <w:widowControl/>
              <w:suppressAutoHyphens w:val="0"/>
              <w:spacing w:before="0" w:after="0"/>
              <w:ind w:firstLine="0"/>
              <w:jc w:val="right"/>
              <w:rPr>
                <w:rFonts w:eastAsia="Times New Roman" w:cs="Times New Roman"/>
                <w:kern w:val="0"/>
                <w:sz w:val="20"/>
                <w:szCs w:val="20"/>
                <w:lang w:eastAsia="hr-HR" w:bidi="ar-SA"/>
              </w:rPr>
            </w:pPr>
            <w:r w:rsidRPr="00B60E14">
              <w:rPr>
                <w:rFonts w:eastAsia="Times New Roman" w:cs="Times New Roman"/>
                <w:kern w:val="0"/>
                <w:sz w:val="20"/>
                <w:szCs w:val="20"/>
                <w:lang w:eastAsia="hr-HR" w:bidi="ar-SA"/>
              </w:rPr>
              <w:t>3,52</w:t>
            </w:r>
          </w:p>
        </w:tc>
      </w:tr>
    </w:tbl>
    <w:p w14:paraId="4E768C47" w14:textId="66D720ED" w:rsidR="007C381C" w:rsidRPr="00927278" w:rsidRDefault="00B60E14" w:rsidP="001C5922">
      <w:pPr>
        <w:rPr>
          <w:rFonts w:ascii="Arial" w:hAnsi="Arial" w:cs="Arial"/>
          <w:sz w:val="20"/>
          <w:szCs w:val="20"/>
        </w:rPr>
      </w:pPr>
      <w:r>
        <w:rPr>
          <w:rFonts w:cs="Times New Roman"/>
          <w:color w:val="FF0000"/>
        </w:rPr>
        <w:fldChar w:fldCharType="end"/>
      </w:r>
      <w:r w:rsidR="00313C9A" w:rsidRPr="00F61977">
        <w:rPr>
          <w:rFonts w:cs="Times New Roman"/>
        </w:rPr>
        <w:t>Rashodi za zaposlene (skupina 31) u 202</w:t>
      </w:r>
      <w:r w:rsidR="00F61977" w:rsidRPr="00F61977">
        <w:rPr>
          <w:rFonts w:cs="Times New Roman"/>
        </w:rPr>
        <w:t>4</w:t>
      </w:r>
      <w:r w:rsidR="00313C9A" w:rsidRPr="00F61977">
        <w:rPr>
          <w:rFonts w:cs="Times New Roman"/>
        </w:rPr>
        <w:t xml:space="preserve">. godini planirani su u iznosu </w:t>
      </w:r>
      <w:r w:rsidR="00313C9A" w:rsidRPr="004B6E91">
        <w:rPr>
          <w:rFonts w:cs="Times New Roman"/>
        </w:rPr>
        <w:t>od 1.</w:t>
      </w:r>
      <w:r w:rsidR="004B6E91" w:rsidRPr="004B6E91">
        <w:rPr>
          <w:rFonts w:cs="Times New Roman"/>
        </w:rPr>
        <w:t>433.580</w:t>
      </w:r>
      <w:r w:rsidR="00313C9A" w:rsidRPr="004B6E91">
        <w:rPr>
          <w:rFonts w:cs="Times New Roman"/>
        </w:rPr>
        <w:t xml:space="preserve">,00 </w:t>
      </w:r>
      <w:r w:rsidR="00F61977" w:rsidRPr="004B6E91">
        <w:rPr>
          <w:rFonts w:cs="Times New Roman"/>
        </w:rPr>
        <w:t>eura</w:t>
      </w:r>
      <w:r w:rsidR="00313C9A" w:rsidRPr="004B6E91">
        <w:rPr>
          <w:rFonts w:cs="Times New Roman"/>
        </w:rPr>
        <w:t>, a obuhvaćaju bruto plaće, doprinose na plaću i ostale rashode za općinsko</w:t>
      </w:r>
      <w:r w:rsidR="00313C9A" w:rsidRPr="00F61977">
        <w:rPr>
          <w:rFonts w:cs="Times New Roman"/>
        </w:rPr>
        <w:t>g načelnika, službenike i namještenike upravnog tijela te proračunskog korisnika</w:t>
      </w:r>
      <w:r w:rsidR="004169E4">
        <w:rPr>
          <w:rFonts w:cs="Times New Roman"/>
        </w:rPr>
        <w:t xml:space="preserve">. </w:t>
      </w:r>
      <w:r w:rsidR="00313C9A" w:rsidRPr="00F61977">
        <w:rPr>
          <w:rFonts w:cs="Times New Roman"/>
        </w:rPr>
        <w:t>Za 202</w:t>
      </w:r>
      <w:r w:rsidR="00F61977" w:rsidRPr="00F61977">
        <w:rPr>
          <w:rFonts w:cs="Times New Roman"/>
        </w:rPr>
        <w:t>4</w:t>
      </w:r>
      <w:r w:rsidR="00313C9A" w:rsidRPr="00F61977">
        <w:rPr>
          <w:rFonts w:cs="Times New Roman"/>
        </w:rPr>
        <w:t xml:space="preserve">. godinu planirano je povećanje osnovice za obračun plaće za </w:t>
      </w:r>
      <w:r w:rsidR="00F61977" w:rsidRPr="00F61977">
        <w:rPr>
          <w:rFonts w:cs="Times New Roman"/>
        </w:rPr>
        <w:t>11</w:t>
      </w:r>
      <w:r w:rsidR="00313C9A" w:rsidRPr="00F61977">
        <w:rPr>
          <w:rFonts w:cs="Times New Roman"/>
        </w:rPr>
        <w:t>%</w:t>
      </w:r>
      <w:r w:rsidR="00F61977" w:rsidRPr="00F61977">
        <w:rPr>
          <w:rFonts w:cs="Times New Roman"/>
        </w:rPr>
        <w:t>.</w:t>
      </w:r>
      <w:r w:rsidR="00313C9A" w:rsidRPr="00F61977">
        <w:rPr>
          <w:rFonts w:cs="Times New Roman"/>
        </w:rPr>
        <w:t xml:space="preserve"> Materijalna prava planirana su sukladno važećim pravilnicima o radu i uputama za izradu proračuna kojem su utvrđena ostala prava u visini propisanih porezno neoporezivih iznosa. Dio sredstava za rashode za zaposlene koji se odnose na provedbu projekta NOCTIFY planira se financirati iz pomoći, no budući da u trenutku planiranja Proračuna za 202</w:t>
      </w:r>
      <w:r w:rsidR="00F61977">
        <w:rPr>
          <w:rFonts w:cs="Times New Roman"/>
        </w:rPr>
        <w:t>4</w:t>
      </w:r>
      <w:r w:rsidR="00313C9A" w:rsidRPr="00F61977">
        <w:rPr>
          <w:rFonts w:cs="Times New Roman"/>
        </w:rPr>
        <w:t xml:space="preserve">. nije dobivena odluka o financiranju niti je poznato u kojem trenutku se ista može očekivati, sredstva za rashode za </w:t>
      </w:r>
      <w:r w:rsidR="00313C9A" w:rsidRPr="00927278">
        <w:rPr>
          <w:rFonts w:cs="Times New Roman"/>
        </w:rPr>
        <w:t>zaposlene na projektu planirana su i na rashodima za zaposlene upravnog tijela.</w:t>
      </w:r>
    </w:p>
    <w:p w14:paraId="4E768C48" w14:textId="76D31AB7" w:rsidR="007C381C" w:rsidRPr="00261ACC" w:rsidRDefault="00313C9A">
      <w:pPr>
        <w:rPr>
          <w:rFonts w:cs="Times New Roman"/>
        </w:rPr>
      </w:pPr>
      <w:r w:rsidRPr="00927278">
        <w:rPr>
          <w:rFonts w:cs="Times New Roman"/>
        </w:rPr>
        <w:t>Materijalni rashodi (skupina 32) planirani su u iznosu od 2.</w:t>
      </w:r>
      <w:r w:rsidR="00682EC1" w:rsidRPr="00927278">
        <w:rPr>
          <w:rFonts w:cs="Times New Roman"/>
        </w:rPr>
        <w:t>415.740</w:t>
      </w:r>
      <w:r w:rsidRPr="00927278">
        <w:rPr>
          <w:rFonts w:cs="Times New Roman"/>
        </w:rPr>
        <w:t xml:space="preserve">,00 </w:t>
      </w:r>
      <w:r w:rsidR="00682EC1" w:rsidRPr="00927278">
        <w:rPr>
          <w:rFonts w:cs="Times New Roman"/>
        </w:rPr>
        <w:t>eura</w:t>
      </w:r>
      <w:r w:rsidRPr="00927278">
        <w:rPr>
          <w:rFonts w:cs="Times New Roman"/>
        </w:rPr>
        <w:t xml:space="preserve"> od čega se </w:t>
      </w:r>
      <w:r w:rsidR="00927278" w:rsidRPr="00927278">
        <w:rPr>
          <w:rFonts w:cs="Times New Roman"/>
        </w:rPr>
        <w:t xml:space="preserve">214.050,00 eura </w:t>
      </w:r>
      <w:r w:rsidRPr="00927278">
        <w:rPr>
          <w:rFonts w:cs="Times New Roman"/>
        </w:rPr>
        <w:t xml:space="preserve">odnosi na proračunskog korisnika. Na planiranje materijalnih rashoda znatno je utjecala visoka stopa inflacije koja proizlazi iz rasta cijena sirovina, proizvoda i usluga. U strukturi materijalnih rashoda, najznačajniji udio rashoda odnosi se na </w:t>
      </w:r>
      <w:r w:rsidRPr="00A77006">
        <w:rPr>
          <w:rFonts w:cs="Times New Roman"/>
        </w:rPr>
        <w:t xml:space="preserve">usluge </w:t>
      </w:r>
      <w:r w:rsidR="004B700F" w:rsidRPr="00A77006">
        <w:rPr>
          <w:rFonts w:cs="Times New Roman"/>
        </w:rPr>
        <w:t>(</w:t>
      </w:r>
      <w:r w:rsidRPr="00A77006">
        <w:rPr>
          <w:rFonts w:cs="Times New Roman"/>
        </w:rPr>
        <w:t>komunalne usluge, usluge tekućeg i investicijskog održavanja opreme, objekata i komunalne infrastrukture</w:t>
      </w:r>
      <w:r w:rsidRPr="001140C8">
        <w:rPr>
          <w:rFonts w:cs="Times New Roman"/>
        </w:rPr>
        <w:t>, intelektualne i osobne usluge i dr</w:t>
      </w:r>
      <w:r w:rsidR="0032365F" w:rsidRPr="001140C8">
        <w:rPr>
          <w:rFonts w:cs="Times New Roman"/>
        </w:rPr>
        <w:t>.)</w:t>
      </w:r>
      <w:r w:rsidRPr="001140C8">
        <w:rPr>
          <w:rFonts w:cs="Times New Roman"/>
        </w:rPr>
        <w:t xml:space="preserve"> Ostali materijalni rashodi odnose se na naknade troškova zaposlenima (službena putovanja, naknada za prijevoz, stručno usavršavanje), rashode za materijal i energiju, naknade za rad predstavničkih i izvršnih tijela, premije osiguranja, pristojbe i naknade, </w:t>
      </w:r>
      <w:r w:rsidRPr="00261ACC">
        <w:rPr>
          <w:rFonts w:cs="Times New Roman"/>
        </w:rPr>
        <w:t xml:space="preserve">organizacije manifestacija i sl. </w:t>
      </w:r>
    </w:p>
    <w:p w14:paraId="4E768C49" w14:textId="1A10D89D" w:rsidR="007C381C" w:rsidRPr="00261ACC" w:rsidRDefault="00313C9A">
      <w:pPr>
        <w:rPr>
          <w:rFonts w:cs="Times New Roman"/>
        </w:rPr>
      </w:pPr>
      <w:r w:rsidRPr="00261ACC">
        <w:rPr>
          <w:rFonts w:cs="Times New Roman"/>
        </w:rPr>
        <w:t xml:space="preserve">Financijski rashodi (skupina 34) koji uključuju rashode za kamate te usluge banaka i platnog prometa planiraju se u iznosu 9.954,00 </w:t>
      </w:r>
      <w:r w:rsidR="00261ACC" w:rsidRPr="00261ACC">
        <w:rPr>
          <w:rFonts w:cs="Times New Roman"/>
        </w:rPr>
        <w:t>eura</w:t>
      </w:r>
      <w:r w:rsidRPr="00261ACC">
        <w:rPr>
          <w:rFonts w:cs="Times New Roman"/>
        </w:rPr>
        <w:t>.</w:t>
      </w:r>
    </w:p>
    <w:p w14:paraId="4E768C4A" w14:textId="77777777" w:rsidR="007C381C" w:rsidRPr="00261ACC" w:rsidRDefault="00313C9A">
      <w:pPr>
        <w:rPr>
          <w:rFonts w:cs="Times New Roman"/>
        </w:rPr>
      </w:pPr>
      <w:r w:rsidRPr="00261ACC">
        <w:rPr>
          <w:rFonts w:cs="Times New Roman"/>
        </w:rPr>
        <w:t xml:space="preserve">Rashodi za subvencije (skupina 35) planirani su u iznosu od 26.545,00 EUR a odnose se na </w:t>
      </w:r>
      <w:r w:rsidRPr="00261ACC">
        <w:t xml:space="preserve">sredstva za potpore malom i srednjem poduzetništvu temeljem </w:t>
      </w:r>
      <w:r w:rsidRPr="00261ACC">
        <w:rPr>
          <w:rFonts w:eastAsia="Calibri"/>
          <w:lang w:eastAsia="en-US"/>
        </w:rPr>
        <w:t>Programa poticanja razvoja poduzetništva</w:t>
      </w:r>
      <w:r w:rsidRPr="00261ACC">
        <w:rPr>
          <w:rFonts w:cs="Times New Roman"/>
        </w:rPr>
        <w:t xml:space="preserve">. </w:t>
      </w:r>
    </w:p>
    <w:p w14:paraId="4E768C4B" w14:textId="6E996EFE" w:rsidR="007C381C" w:rsidRPr="0033335C" w:rsidRDefault="00313C9A">
      <w:pPr>
        <w:rPr>
          <w:rFonts w:cs="Times New Roman"/>
        </w:rPr>
      </w:pPr>
      <w:r w:rsidRPr="0033335C">
        <w:rPr>
          <w:rFonts w:cs="Times New Roman"/>
        </w:rPr>
        <w:t>Pomoći dane u inozemstvo i unutar općeg proračuna (skupina 36) planirane su u iznosu 346.</w:t>
      </w:r>
      <w:r w:rsidR="003E600E" w:rsidRPr="0033335C">
        <w:rPr>
          <w:rFonts w:cs="Times New Roman"/>
        </w:rPr>
        <w:t>49</w:t>
      </w:r>
      <w:r w:rsidRPr="0033335C">
        <w:rPr>
          <w:rFonts w:cs="Times New Roman"/>
        </w:rPr>
        <w:t xml:space="preserve">9,00 </w:t>
      </w:r>
      <w:r w:rsidR="003E600E" w:rsidRPr="0033335C">
        <w:rPr>
          <w:rFonts w:cs="Times New Roman"/>
        </w:rPr>
        <w:t>eura</w:t>
      </w:r>
      <w:r w:rsidRPr="0033335C">
        <w:rPr>
          <w:rFonts w:cs="Times New Roman"/>
        </w:rPr>
        <w:t xml:space="preserve"> a odnose se na tekuće i kapitalne pomoći drugim proračunima. Planirani </w:t>
      </w:r>
      <w:r w:rsidRPr="0033335C">
        <w:rPr>
          <w:rFonts w:cs="Times New Roman"/>
        </w:rPr>
        <w:lastRenderedPageBreak/>
        <w:t>rashodi odnose se na (su)financiranje provedbe aktivnosti koje provode subjekti unutar općeg proračuna, a najznačajniji iznos sredstava predviđen je za Javnu vatrogasnu postrojbu za provedbu redovnih aktivnosti, za Osnovnu školu Vladimira Nazora u Vrsaru za financiranje produženog boravka i nabavu opreme, za Umjetničku školu Poreč za rad područnog odjela u Vrsaru, za Sveučilište Jurja Dobrile u Puli za provedbu arheoloških istraživanja</w:t>
      </w:r>
      <w:r w:rsidR="006340BD" w:rsidRPr="0033335C">
        <w:rPr>
          <w:rFonts w:cs="Times New Roman"/>
        </w:rPr>
        <w:t xml:space="preserve">, Pučko otvoreno učilište Poreč za sufinanciranje Međunarodne studentske kiparske škole </w:t>
      </w:r>
      <w:proofErr w:type="spellStart"/>
      <w:r w:rsidR="006340BD" w:rsidRPr="0033335C">
        <w:rPr>
          <w:rFonts w:cs="Times New Roman"/>
        </w:rPr>
        <w:t>Montraker</w:t>
      </w:r>
      <w:proofErr w:type="spellEnd"/>
      <w:r w:rsidRPr="0033335C">
        <w:rPr>
          <w:rFonts w:cs="Times New Roman"/>
        </w:rPr>
        <w:t>.</w:t>
      </w:r>
    </w:p>
    <w:p w14:paraId="4E768C4C" w14:textId="6BCA0B12" w:rsidR="007C381C" w:rsidRPr="0033335C" w:rsidRDefault="00313C9A">
      <w:pPr>
        <w:rPr>
          <w:rFonts w:cs="Times New Roman"/>
        </w:rPr>
      </w:pPr>
      <w:r w:rsidRPr="0033335C">
        <w:rPr>
          <w:rFonts w:cs="Times New Roman"/>
        </w:rPr>
        <w:t xml:space="preserve">Naknade građanima i kućanstvima (skupina 37) planiraju se u visini </w:t>
      </w:r>
      <w:r w:rsidR="006842FB" w:rsidRPr="0033335C">
        <w:rPr>
          <w:rFonts w:cs="Times New Roman"/>
        </w:rPr>
        <w:t>359.</w:t>
      </w:r>
      <w:r w:rsidR="00287250" w:rsidRPr="0033335C">
        <w:rPr>
          <w:rFonts w:cs="Times New Roman"/>
        </w:rPr>
        <w:t>655,00 eura</w:t>
      </w:r>
      <w:r w:rsidRPr="0033335C">
        <w:rPr>
          <w:rFonts w:cs="Times New Roman"/>
        </w:rPr>
        <w:t>, a odnose se na stipendije učenicima i studentima, pomoći umirovljenicima, sufinanciranje smještaja u domovina i druge naknade prema odredbama Odluke o socijalnoj skrbi.</w:t>
      </w:r>
    </w:p>
    <w:p w14:paraId="4E768C4D" w14:textId="78BB970C" w:rsidR="007C381C" w:rsidRPr="00A858DD" w:rsidRDefault="00313C9A">
      <w:r w:rsidRPr="00A858DD">
        <w:rPr>
          <w:rFonts w:cs="Times New Roman"/>
        </w:rPr>
        <w:t>Ostali rashodi (</w:t>
      </w:r>
      <w:r w:rsidRPr="00A858DD">
        <w:rPr>
          <w:rFonts w:cs="Times New Roman"/>
          <w:bCs/>
        </w:rPr>
        <w:t>skupina 38)</w:t>
      </w:r>
      <w:r w:rsidRPr="00A858DD">
        <w:rPr>
          <w:rFonts w:cs="Times New Roman"/>
          <w:b/>
        </w:rPr>
        <w:t xml:space="preserve"> </w:t>
      </w:r>
      <w:r w:rsidRPr="00A858DD">
        <w:rPr>
          <w:rFonts w:cs="Times New Roman"/>
        </w:rPr>
        <w:t xml:space="preserve">planiraju se u iznosu od </w:t>
      </w:r>
      <w:r w:rsidR="0033335C" w:rsidRPr="00A858DD">
        <w:rPr>
          <w:rFonts w:cs="Times New Roman"/>
        </w:rPr>
        <w:t>923.808,00 eura</w:t>
      </w:r>
      <w:r w:rsidRPr="00A858DD">
        <w:rPr>
          <w:rFonts w:cs="Times New Roman"/>
        </w:rPr>
        <w:t xml:space="preserve">. U strukturi ostalih rashoda najznačajnije su kapitalne pomoći koje se planiraju prema trgovačkom društvu Odvodnja Poreč d.o.o. za realizaciju kapitalnih projekata u području javne odvodnje. Druga najznačajnija vrsta rashoda unutar ove skupine  su tekuće donacije koje su planirane u iznosu od </w:t>
      </w:r>
      <w:r w:rsidR="00E772AA" w:rsidRPr="00A858DD">
        <w:rPr>
          <w:rFonts w:cs="Times New Roman"/>
        </w:rPr>
        <w:t>272.990,00 eura</w:t>
      </w:r>
      <w:r w:rsidRPr="00A858DD">
        <w:rPr>
          <w:rFonts w:cs="Times New Roman"/>
        </w:rPr>
        <w:t xml:space="preserve"> a odnose se na provođenje aktivnosti zaštite i spašavanja, financiranje rada političkih stranaka koje su zastupljene u Općinskom vijeća Općine Vrsar - Orsera, donacije subjektima iz područja gospodarske djelatnosti, kulture, sporta i rekreacije, civilnog društva te zaštite očuvanja i unapređenja zdravlja. Kapitalne donacije planirane su u iznosu od 26.544,00 </w:t>
      </w:r>
      <w:r w:rsidR="00C66E29" w:rsidRPr="00A858DD">
        <w:rPr>
          <w:rFonts w:cs="Times New Roman"/>
        </w:rPr>
        <w:t>eura</w:t>
      </w:r>
      <w:r w:rsidRPr="00A858DD">
        <w:rPr>
          <w:rFonts w:cs="Times New Roman"/>
        </w:rPr>
        <w:t xml:space="preserve"> a odnose se na  </w:t>
      </w:r>
      <w:r w:rsidRPr="00A858DD">
        <w:t>sufinanciranje obnova pročelja zgrada u naselju Vrsar. Preostali iznos planiranih sredstava odnosi se na sredstva za izvanredne rashode, kazne, penale i naknade šteta.</w:t>
      </w:r>
    </w:p>
    <w:p w14:paraId="4E768C4E" w14:textId="137A9428" w:rsidR="007C381C" w:rsidRPr="00C045D9" w:rsidRDefault="00313C9A">
      <w:pPr>
        <w:rPr>
          <w:rFonts w:cs="Times New Roman"/>
          <w:bCs/>
        </w:rPr>
      </w:pPr>
      <w:r w:rsidRPr="00A858DD">
        <w:rPr>
          <w:rFonts w:cs="Times New Roman"/>
        </w:rPr>
        <w:t>Rashodi</w:t>
      </w:r>
      <w:r w:rsidRPr="00A858DD">
        <w:rPr>
          <w:rFonts w:cs="Times New Roman"/>
          <w:bCs/>
        </w:rPr>
        <w:t xml:space="preserve"> za nabavu nefinancijske imovine (skupina 41 i 42) planirani su za rashode za </w:t>
      </w:r>
      <w:r w:rsidRPr="00C045D9">
        <w:rPr>
          <w:rFonts w:cs="Times New Roman"/>
          <w:bCs/>
        </w:rPr>
        <w:t xml:space="preserve">nabavu </w:t>
      </w:r>
      <w:proofErr w:type="spellStart"/>
      <w:r w:rsidRPr="00C045D9">
        <w:rPr>
          <w:rFonts w:cs="Times New Roman"/>
          <w:bCs/>
          <w:iCs/>
        </w:rPr>
        <w:t>neproizvedene</w:t>
      </w:r>
      <w:proofErr w:type="spellEnd"/>
      <w:r w:rsidRPr="00C045D9">
        <w:rPr>
          <w:rFonts w:cs="Times New Roman"/>
          <w:bCs/>
          <w:iCs/>
        </w:rPr>
        <w:t xml:space="preserve"> dugotrajne imovine</w:t>
      </w:r>
      <w:r w:rsidRPr="00C045D9">
        <w:rPr>
          <w:rFonts w:cs="Times New Roman"/>
          <w:bCs/>
        </w:rPr>
        <w:t xml:space="preserve"> u iznosu od  </w:t>
      </w:r>
      <w:r w:rsidR="00C35B7F" w:rsidRPr="00C045D9">
        <w:rPr>
          <w:rFonts w:cs="Times New Roman"/>
          <w:bCs/>
        </w:rPr>
        <w:t>165.690,00 eura</w:t>
      </w:r>
      <w:r w:rsidRPr="00C045D9">
        <w:rPr>
          <w:rFonts w:cs="Times New Roman"/>
          <w:bCs/>
        </w:rPr>
        <w:t xml:space="preserve"> a odnose se na kupnju zemljišta, te rashoda za nabavu proizvedene dugotrajne imovine u iznosu od </w:t>
      </w:r>
      <w:r w:rsidR="000D1272" w:rsidRPr="00C045D9">
        <w:rPr>
          <w:rFonts w:cs="Times New Roman"/>
          <w:bCs/>
        </w:rPr>
        <w:t>1.476.639,00 eura</w:t>
      </w:r>
      <w:r w:rsidRPr="00C045D9">
        <w:rPr>
          <w:rFonts w:cs="Times New Roman"/>
          <w:bCs/>
        </w:rPr>
        <w:t xml:space="preserve"> koji se planiraju u svrhu stvaranja uvjeta za realizaciju projekata, reguliranja imovinsko pravnih odnosa, pripreme projektne dokumentacije za izradu dokumentacije prostornog uređenja, radove na građevinskim objektima u okviru planiranih projekata te nabavu postrojenja i opreme za potrebe obavljanja redovnih poslova upravnog tijela i korisnika kao i za opremanje javnih površina.</w:t>
      </w:r>
    </w:p>
    <w:p w14:paraId="4E768C4F" w14:textId="01790FDB" w:rsidR="007C381C" w:rsidRPr="00C045D9" w:rsidRDefault="00313C9A">
      <w:pPr>
        <w:rPr>
          <w:rFonts w:cs="Times New Roman"/>
        </w:rPr>
      </w:pPr>
      <w:r w:rsidRPr="00C045D9">
        <w:rPr>
          <w:rFonts w:cs="Times New Roman"/>
        </w:rPr>
        <w:t xml:space="preserve">Rashodi za dodatna ulaganja na nefinancijskoj imovini (skupina 45) planirani su u iznosu od </w:t>
      </w:r>
      <w:r w:rsidR="00CF0DCB" w:rsidRPr="00C045D9">
        <w:rPr>
          <w:rFonts w:cs="Times New Roman"/>
        </w:rPr>
        <w:t>96.590,00 eura</w:t>
      </w:r>
      <w:r w:rsidRPr="00C045D9">
        <w:rPr>
          <w:rFonts w:cs="Times New Roman"/>
        </w:rPr>
        <w:t xml:space="preserve"> za projekte uređenja stare škole u Gradini i zgrade vrtića.</w:t>
      </w:r>
    </w:p>
    <w:p w14:paraId="4E768C50" w14:textId="1D32D9B8" w:rsidR="007C381C" w:rsidRPr="00E62176" w:rsidRDefault="00313C9A">
      <w:pPr>
        <w:rPr>
          <w:rFonts w:cs="Times New Roman"/>
        </w:rPr>
      </w:pPr>
      <w:r w:rsidRPr="00E62176">
        <w:rPr>
          <w:rFonts w:cs="Times New Roman"/>
        </w:rPr>
        <w:t>Izdaci</w:t>
      </w:r>
      <w:r w:rsidRPr="00E62176">
        <w:rPr>
          <w:rFonts w:cs="Times New Roman"/>
          <w:iCs/>
        </w:rPr>
        <w:t xml:space="preserve"> za financijsku imovinu i otplatu zajmova (skupina 5</w:t>
      </w:r>
      <w:r w:rsidR="00A71977" w:rsidRPr="00E62176">
        <w:rPr>
          <w:rFonts w:cs="Times New Roman"/>
          <w:iCs/>
        </w:rPr>
        <w:t>3 i 5</w:t>
      </w:r>
      <w:r w:rsidRPr="00E62176">
        <w:rPr>
          <w:rFonts w:cs="Times New Roman"/>
          <w:iCs/>
        </w:rPr>
        <w:t>4)</w:t>
      </w:r>
      <w:r w:rsidRPr="00E62176">
        <w:rPr>
          <w:rFonts w:cs="Times New Roman"/>
          <w:b/>
          <w:iCs/>
        </w:rPr>
        <w:t xml:space="preserve"> </w:t>
      </w:r>
      <w:r w:rsidRPr="00E62176">
        <w:rPr>
          <w:rFonts w:cs="Times New Roman"/>
          <w:bCs/>
          <w:iCs/>
        </w:rPr>
        <w:t>planirani su</w:t>
      </w:r>
      <w:r w:rsidRPr="00E62176">
        <w:rPr>
          <w:rFonts w:cs="Times New Roman"/>
          <w:b/>
          <w:iCs/>
        </w:rPr>
        <w:t xml:space="preserve"> </w:t>
      </w:r>
      <w:r w:rsidRPr="00E62176">
        <w:rPr>
          <w:rFonts w:cs="Times New Roman"/>
          <w:iCs/>
        </w:rPr>
        <w:t xml:space="preserve">u iznosu od </w:t>
      </w:r>
      <w:r w:rsidR="00A71977" w:rsidRPr="00E62176">
        <w:rPr>
          <w:rFonts w:cs="Times New Roman"/>
          <w:iCs/>
        </w:rPr>
        <w:t>277.180,00 eura</w:t>
      </w:r>
      <w:r w:rsidRPr="00E62176">
        <w:rPr>
          <w:rFonts w:cs="Times New Roman"/>
          <w:iCs/>
        </w:rPr>
        <w:t xml:space="preserve"> a odnose se na sredstva povećanja udjela u glavnici trgovačkog društva za zbrinjavanje otpada</w:t>
      </w:r>
      <w:r w:rsidR="007F6F1E" w:rsidRPr="00E62176">
        <w:rPr>
          <w:rFonts w:cs="Times New Roman"/>
          <w:iCs/>
        </w:rPr>
        <w:t>, uplatu temeljnog kapita</w:t>
      </w:r>
      <w:r w:rsidR="00E62176" w:rsidRPr="00E62176">
        <w:rPr>
          <w:rFonts w:cs="Times New Roman"/>
          <w:iCs/>
        </w:rPr>
        <w:t>la</w:t>
      </w:r>
      <w:r w:rsidRPr="00E62176">
        <w:rPr>
          <w:rFonts w:cs="Times New Roman"/>
          <w:iCs/>
        </w:rPr>
        <w:t xml:space="preserve"> </w:t>
      </w:r>
      <w:r w:rsidRPr="00E62176">
        <w:rPr>
          <w:rFonts w:cs="Times New Roman"/>
        </w:rPr>
        <w:t>i otplatu beskamatnog zajma iz proračuna RH.</w:t>
      </w:r>
    </w:p>
    <w:p w14:paraId="4E768C51" w14:textId="77777777" w:rsidR="007C381C" w:rsidRPr="00FC4AF9" w:rsidRDefault="00313C9A">
      <w:pPr>
        <w:pStyle w:val="Naslov2"/>
      </w:pPr>
      <w:bookmarkStart w:id="11" w:name="_Toc120719408"/>
      <w:bookmarkStart w:id="12" w:name="_Toc121126170"/>
      <w:r w:rsidRPr="00FC4AF9">
        <w:t>Preneseni višak/manjak</w:t>
      </w:r>
      <w:bookmarkEnd w:id="11"/>
      <w:bookmarkEnd w:id="12"/>
    </w:p>
    <w:p w14:paraId="4E768C52" w14:textId="49C30F69" w:rsidR="007C381C" w:rsidRPr="00FC4AF9" w:rsidRDefault="00313C9A">
      <w:pPr>
        <w:rPr>
          <w:rFonts w:cs="Times New Roman"/>
          <w:bCs/>
          <w:i/>
        </w:rPr>
      </w:pPr>
      <w:r w:rsidRPr="00FC4AF9">
        <w:rPr>
          <w:rFonts w:cs="Times New Roman"/>
        </w:rPr>
        <w:t xml:space="preserve">Planirani preneseni višak proračuna </w:t>
      </w:r>
      <w:r w:rsidR="00892AA7" w:rsidRPr="00FC4AF9">
        <w:rPr>
          <w:rFonts w:cs="Times New Roman"/>
        </w:rPr>
        <w:t xml:space="preserve">planira se </w:t>
      </w:r>
      <w:r w:rsidRPr="00FC4AF9">
        <w:rPr>
          <w:rFonts w:cs="Times New Roman"/>
        </w:rPr>
        <w:t xml:space="preserve">u visini od </w:t>
      </w:r>
      <w:r w:rsidR="00663154" w:rsidRPr="00FC4AF9">
        <w:rPr>
          <w:rFonts w:cs="Times New Roman"/>
        </w:rPr>
        <w:t>1.427.484,00 eura</w:t>
      </w:r>
      <w:r w:rsidR="00E82D67" w:rsidRPr="00FC4AF9">
        <w:rPr>
          <w:rFonts w:cs="Times New Roman"/>
        </w:rPr>
        <w:t xml:space="preserve"> koji se odnosi na prenesena sredstava iz prethodnih godina i procjenu ukupnog viška</w:t>
      </w:r>
      <w:r w:rsidR="00247324" w:rsidRPr="00FC4AF9">
        <w:rPr>
          <w:rFonts w:cs="Times New Roman"/>
        </w:rPr>
        <w:t>/manjka</w:t>
      </w:r>
      <w:r w:rsidR="00DD51E2" w:rsidRPr="00FC4AF9">
        <w:rPr>
          <w:rFonts w:cs="Times New Roman"/>
        </w:rPr>
        <w:t xml:space="preserve"> zaključno do kraja </w:t>
      </w:r>
      <w:r w:rsidR="00247324" w:rsidRPr="00FC4AF9">
        <w:rPr>
          <w:rFonts w:cs="Times New Roman"/>
        </w:rPr>
        <w:t>2023. godine</w:t>
      </w:r>
      <w:r w:rsidR="00B405C9" w:rsidRPr="00FC4AF9">
        <w:rPr>
          <w:rFonts w:cs="Times New Roman"/>
        </w:rPr>
        <w:t xml:space="preserve">, </w:t>
      </w:r>
      <w:r w:rsidR="00892AA7" w:rsidRPr="00FC4AF9">
        <w:rPr>
          <w:rFonts w:cs="Times New Roman"/>
        </w:rPr>
        <w:t xml:space="preserve">od čega se </w:t>
      </w:r>
      <w:r w:rsidRPr="00FC4AF9">
        <w:rPr>
          <w:rFonts w:cs="Times New Roman"/>
        </w:rPr>
        <w:t xml:space="preserve">531.740,00 </w:t>
      </w:r>
      <w:r w:rsidR="00B405C9" w:rsidRPr="00FC4AF9">
        <w:rPr>
          <w:rFonts w:cs="Times New Roman"/>
        </w:rPr>
        <w:t>eura</w:t>
      </w:r>
      <w:r w:rsidRPr="00FC4AF9">
        <w:rPr>
          <w:rFonts w:cs="Times New Roman"/>
        </w:rPr>
        <w:t xml:space="preserve"> odnosi se na neutrošena sredstava od kanalizacijskog doprinosa i naknade za priključenje u izgradnju objekata za prihvat, odvodnju i pročišćavanje otpadnih voda</w:t>
      </w:r>
      <w:r w:rsidR="00FC4AF9" w:rsidRPr="00FC4AF9">
        <w:rPr>
          <w:rFonts w:cs="Times New Roman"/>
        </w:rPr>
        <w:t>.</w:t>
      </w:r>
    </w:p>
    <w:p w14:paraId="4E768C53" w14:textId="77777777" w:rsidR="007C381C" w:rsidRPr="00F71F00" w:rsidRDefault="00313C9A">
      <w:pPr>
        <w:pStyle w:val="Naslov2"/>
      </w:pPr>
      <w:bookmarkStart w:id="13" w:name="_Toc121126171"/>
      <w:r w:rsidRPr="00F71F00">
        <w:t>Funkcijska klasifikacija</w:t>
      </w:r>
      <w:bookmarkEnd w:id="13"/>
    </w:p>
    <w:p w14:paraId="4E768C54" w14:textId="77777777" w:rsidR="007C381C" w:rsidRPr="00F71F00" w:rsidRDefault="00313C9A">
      <w:r w:rsidRPr="00F71F00">
        <w:rPr>
          <w:rFonts w:cs="Times New Roman"/>
        </w:rPr>
        <w:t>Funkcijska</w:t>
      </w:r>
      <w:r w:rsidRPr="00F71F00">
        <w:t xml:space="preserve"> klasifikacija razvrstava rashode prema njihovoj namjeni, organizirane i razvrstane prema ulaganjima sredstava u sljedeće djelatnosti: opće javne usluge, obrana, javni red i sigurnost, ekonomske poslove, zaštitu okoliša, unapređenje stanovanja i zajednice, zdravstvo, rekreaciju, kulturnu i religiju, obrazovanje i socijalnu zaštitu</w:t>
      </w:r>
    </w:p>
    <w:p w14:paraId="4E768C55" w14:textId="4F743FFF" w:rsidR="007C381C" w:rsidRPr="00F71F00" w:rsidRDefault="00313C9A">
      <w:r w:rsidRPr="00F71F00">
        <w:t>U nastavku se daje pregled planiranih rashoda proračuna prema funkcijskoj klasifikaciji u 202</w:t>
      </w:r>
      <w:r w:rsidR="00322B8B" w:rsidRPr="00F71F00">
        <w:t>4</w:t>
      </w:r>
      <w:r w:rsidRPr="00F71F00">
        <w:t xml:space="preserve">. godini, te usporedba sa </w:t>
      </w:r>
      <w:r w:rsidR="00322B8B" w:rsidRPr="00F71F00">
        <w:t xml:space="preserve">tekućim </w:t>
      </w:r>
      <w:r w:rsidRPr="00F71F00">
        <w:t>planom za 202</w:t>
      </w:r>
      <w:r w:rsidR="00322B8B" w:rsidRPr="00F71F00">
        <w:t>3</w:t>
      </w:r>
      <w:r w:rsidRPr="00F71F00">
        <w:t>. godinu.</w:t>
      </w:r>
    </w:p>
    <w:p w14:paraId="0FFBD8CE" w14:textId="1BB9695A" w:rsidR="00153427" w:rsidRPr="00F71F00" w:rsidRDefault="00313C9A" w:rsidP="00322B8B">
      <w:pPr>
        <w:spacing w:before="240"/>
        <w:rPr>
          <w:rFonts w:asciiTheme="minorHAnsi" w:eastAsiaTheme="minorHAnsi" w:hAnsiTheme="minorHAnsi" w:cstheme="minorBidi"/>
          <w:b/>
          <w:bCs/>
          <w:sz w:val="22"/>
          <w:szCs w:val="22"/>
          <w:lang w:eastAsia="en-US"/>
        </w:rPr>
      </w:pPr>
      <w:r w:rsidRPr="00F71F00">
        <w:rPr>
          <w:rFonts w:cs="Times New Roman"/>
          <w:bCs/>
          <w:i/>
        </w:rPr>
        <w:lastRenderedPageBreak/>
        <w:t>Tablica 3.  Planirani rashodi prema funkcijskoj klasifikaciji</w:t>
      </w:r>
      <w:r w:rsidR="00153427" w:rsidRPr="00F71F00">
        <w:rPr>
          <w:highlight w:val="lightGray"/>
        </w:rPr>
        <w:fldChar w:fldCharType="begin"/>
      </w:r>
      <w:r w:rsidR="00153427" w:rsidRPr="00F71F00">
        <w:rPr>
          <w:highlight w:val="lightGray"/>
        </w:rPr>
        <w:instrText xml:space="preserve"> LINK Excel.Sheet.8 "https://vrsar-my.sharepoint.com/personal/ines_sepic_vrsar_hr/Documents/Dokumenti/RADNA%20mapa/PRORAČUN/Radno_DONOŠENJE%20proračuna/Proračun%202024_radno/Plan%202024-2026/nacrt%20plana%202024-2026-FINAL%20za%20vijeće/materijal%20za%20sjednicu%20vijeća/Plan%202024-2026.xls" "List1!R29C1:R40C8" \a \f 4 \h </w:instrText>
      </w:r>
      <w:r w:rsidR="00153427" w:rsidRPr="00F71F00">
        <w:rPr>
          <w:highlight w:val="lightGray"/>
        </w:rPr>
        <w:fldChar w:fldCharType="separate"/>
      </w:r>
    </w:p>
    <w:tbl>
      <w:tblPr>
        <w:tblW w:w="8820" w:type="dxa"/>
        <w:jc w:val="center"/>
        <w:tblLook w:val="04A0" w:firstRow="1" w:lastRow="0" w:firstColumn="1" w:lastColumn="0" w:noHBand="0" w:noVBand="1"/>
      </w:tblPr>
      <w:tblGrid>
        <w:gridCol w:w="4900"/>
        <w:gridCol w:w="1480"/>
        <w:gridCol w:w="1480"/>
        <w:gridCol w:w="960"/>
      </w:tblGrid>
      <w:tr w:rsidR="00F71F00" w:rsidRPr="00153427" w14:paraId="56D5D36B" w14:textId="77777777" w:rsidTr="00153427">
        <w:trPr>
          <w:trHeight w:val="255"/>
          <w:jc w:val="center"/>
        </w:trPr>
        <w:tc>
          <w:tcPr>
            <w:tcW w:w="4900" w:type="dxa"/>
            <w:vMerge w:val="restart"/>
            <w:tcBorders>
              <w:top w:val="single" w:sz="4" w:space="0" w:color="auto"/>
              <w:left w:val="nil"/>
              <w:bottom w:val="single" w:sz="4" w:space="0" w:color="000000"/>
              <w:right w:val="nil"/>
            </w:tcBorders>
            <w:shd w:val="clear" w:color="auto" w:fill="auto"/>
            <w:noWrap/>
            <w:vAlign w:val="center"/>
            <w:hideMark/>
          </w:tcPr>
          <w:p w14:paraId="34CA44C9" w14:textId="25357CA7" w:rsidR="00153427" w:rsidRPr="00153427" w:rsidRDefault="00153427" w:rsidP="00153427">
            <w:pPr>
              <w:widowControl/>
              <w:suppressAutoHyphens w:val="0"/>
              <w:spacing w:before="0" w:after="0"/>
              <w:ind w:firstLine="0"/>
              <w:jc w:val="center"/>
              <w:rPr>
                <w:rFonts w:eastAsia="Times New Roman" w:cs="Times New Roman"/>
                <w:kern w:val="0"/>
                <w:sz w:val="18"/>
                <w:szCs w:val="18"/>
                <w:lang w:eastAsia="hr-HR" w:bidi="ar-SA"/>
              </w:rPr>
            </w:pPr>
            <w:r w:rsidRPr="00153427">
              <w:rPr>
                <w:rFonts w:eastAsia="Times New Roman" w:cs="Times New Roman"/>
                <w:kern w:val="0"/>
                <w:sz w:val="18"/>
                <w:szCs w:val="18"/>
                <w:lang w:eastAsia="hr-HR" w:bidi="ar-SA"/>
              </w:rPr>
              <w:t>Brojčana oznaka i naziv</w:t>
            </w:r>
          </w:p>
        </w:tc>
        <w:tc>
          <w:tcPr>
            <w:tcW w:w="1480" w:type="dxa"/>
            <w:tcBorders>
              <w:top w:val="single" w:sz="4" w:space="0" w:color="auto"/>
              <w:left w:val="nil"/>
              <w:bottom w:val="nil"/>
              <w:right w:val="nil"/>
            </w:tcBorders>
            <w:shd w:val="clear" w:color="auto" w:fill="auto"/>
            <w:noWrap/>
            <w:vAlign w:val="bottom"/>
            <w:hideMark/>
          </w:tcPr>
          <w:p w14:paraId="4EBDB58D" w14:textId="77777777" w:rsidR="00153427" w:rsidRPr="00153427" w:rsidRDefault="00153427" w:rsidP="00153427">
            <w:pPr>
              <w:widowControl/>
              <w:suppressAutoHyphens w:val="0"/>
              <w:spacing w:before="0" w:after="0"/>
              <w:ind w:firstLine="0"/>
              <w:jc w:val="center"/>
              <w:rPr>
                <w:rFonts w:eastAsia="Times New Roman" w:cs="Times New Roman"/>
                <w:kern w:val="0"/>
                <w:sz w:val="18"/>
                <w:szCs w:val="18"/>
                <w:lang w:eastAsia="hr-HR" w:bidi="ar-SA"/>
              </w:rPr>
            </w:pPr>
            <w:r w:rsidRPr="00153427">
              <w:rPr>
                <w:rFonts w:eastAsia="Times New Roman" w:cs="Times New Roman"/>
                <w:kern w:val="0"/>
                <w:sz w:val="18"/>
                <w:szCs w:val="18"/>
                <w:lang w:eastAsia="hr-HR" w:bidi="ar-SA"/>
              </w:rPr>
              <w:t>PLAN</w:t>
            </w:r>
          </w:p>
        </w:tc>
        <w:tc>
          <w:tcPr>
            <w:tcW w:w="1480" w:type="dxa"/>
            <w:tcBorders>
              <w:top w:val="single" w:sz="4" w:space="0" w:color="auto"/>
              <w:left w:val="nil"/>
              <w:bottom w:val="nil"/>
              <w:right w:val="nil"/>
            </w:tcBorders>
            <w:shd w:val="clear" w:color="auto" w:fill="auto"/>
            <w:noWrap/>
            <w:vAlign w:val="bottom"/>
            <w:hideMark/>
          </w:tcPr>
          <w:p w14:paraId="5EEAB697" w14:textId="77777777" w:rsidR="00153427" w:rsidRPr="00153427" w:rsidRDefault="00153427" w:rsidP="00153427">
            <w:pPr>
              <w:widowControl/>
              <w:suppressAutoHyphens w:val="0"/>
              <w:spacing w:before="0" w:after="0"/>
              <w:ind w:firstLine="0"/>
              <w:jc w:val="center"/>
              <w:rPr>
                <w:rFonts w:eastAsia="Times New Roman" w:cs="Times New Roman"/>
                <w:kern w:val="0"/>
                <w:sz w:val="18"/>
                <w:szCs w:val="18"/>
                <w:lang w:eastAsia="hr-HR" w:bidi="ar-SA"/>
              </w:rPr>
            </w:pPr>
            <w:r w:rsidRPr="00153427">
              <w:rPr>
                <w:rFonts w:eastAsia="Times New Roman" w:cs="Times New Roman"/>
                <w:kern w:val="0"/>
                <w:sz w:val="18"/>
                <w:szCs w:val="18"/>
                <w:lang w:eastAsia="hr-HR" w:bidi="ar-SA"/>
              </w:rPr>
              <w:t>PLAN</w:t>
            </w:r>
          </w:p>
        </w:tc>
        <w:tc>
          <w:tcPr>
            <w:tcW w:w="960" w:type="dxa"/>
            <w:tcBorders>
              <w:top w:val="single" w:sz="4" w:space="0" w:color="auto"/>
              <w:left w:val="nil"/>
              <w:bottom w:val="nil"/>
              <w:right w:val="nil"/>
            </w:tcBorders>
            <w:shd w:val="clear" w:color="auto" w:fill="auto"/>
            <w:noWrap/>
            <w:vAlign w:val="bottom"/>
            <w:hideMark/>
          </w:tcPr>
          <w:p w14:paraId="6D6BACEC" w14:textId="77777777" w:rsidR="00153427" w:rsidRPr="00153427" w:rsidRDefault="00153427" w:rsidP="00153427">
            <w:pPr>
              <w:widowControl/>
              <w:suppressAutoHyphens w:val="0"/>
              <w:spacing w:before="0" w:after="0"/>
              <w:ind w:firstLine="0"/>
              <w:jc w:val="center"/>
              <w:rPr>
                <w:rFonts w:eastAsia="Times New Roman" w:cs="Times New Roman"/>
                <w:kern w:val="0"/>
                <w:sz w:val="18"/>
                <w:szCs w:val="18"/>
                <w:lang w:eastAsia="hr-HR" w:bidi="ar-SA"/>
              </w:rPr>
            </w:pPr>
            <w:r w:rsidRPr="00153427">
              <w:rPr>
                <w:rFonts w:eastAsia="Times New Roman" w:cs="Times New Roman"/>
                <w:kern w:val="0"/>
                <w:sz w:val="18"/>
                <w:szCs w:val="18"/>
                <w:lang w:eastAsia="hr-HR" w:bidi="ar-SA"/>
              </w:rPr>
              <w:t>struktura</w:t>
            </w:r>
          </w:p>
        </w:tc>
      </w:tr>
      <w:tr w:rsidR="00F71F00" w:rsidRPr="00153427" w14:paraId="43C23B55" w14:textId="77777777" w:rsidTr="00153427">
        <w:trPr>
          <w:trHeight w:val="255"/>
          <w:jc w:val="center"/>
        </w:trPr>
        <w:tc>
          <w:tcPr>
            <w:tcW w:w="4900" w:type="dxa"/>
            <w:vMerge/>
            <w:tcBorders>
              <w:top w:val="single" w:sz="4" w:space="0" w:color="auto"/>
              <w:left w:val="nil"/>
              <w:bottom w:val="single" w:sz="4" w:space="0" w:color="000000"/>
              <w:right w:val="nil"/>
            </w:tcBorders>
            <w:vAlign w:val="center"/>
            <w:hideMark/>
          </w:tcPr>
          <w:p w14:paraId="641C891C" w14:textId="77777777" w:rsidR="00153427" w:rsidRPr="00153427" w:rsidRDefault="00153427" w:rsidP="00153427">
            <w:pPr>
              <w:widowControl/>
              <w:suppressAutoHyphens w:val="0"/>
              <w:spacing w:before="0" w:after="0"/>
              <w:ind w:firstLine="0"/>
              <w:jc w:val="left"/>
              <w:rPr>
                <w:rFonts w:eastAsia="Times New Roman" w:cs="Times New Roman"/>
                <w:kern w:val="0"/>
                <w:sz w:val="18"/>
                <w:szCs w:val="18"/>
                <w:lang w:eastAsia="hr-HR" w:bidi="ar-SA"/>
              </w:rPr>
            </w:pPr>
          </w:p>
        </w:tc>
        <w:tc>
          <w:tcPr>
            <w:tcW w:w="1480" w:type="dxa"/>
            <w:tcBorders>
              <w:top w:val="nil"/>
              <w:left w:val="nil"/>
              <w:bottom w:val="single" w:sz="4" w:space="0" w:color="auto"/>
              <w:right w:val="nil"/>
            </w:tcBorders>
            <w:shd w:val="clear" w:color="auto" w:fill="auto"/>
            <w:noWrap/>
            <w:vAlign w:val="bottom"/>
            <w:hideMark/>
          </w:tcPr>
          <w:p w14:paraId="35C4DDD3" w14:textId="77777777" w:rsidR="00153427" w:rsidRPr="00153427" w:rsidRDefault="00153427" w:rsidP="00153427">
            <w:pPr>
              <w:widowControl/>
              <w:suppressAutoHyphens w:val="0"/>
              <w:spacing w:before="0" w:after="0"/>
              <w:ind w:firstLine="0"/>
              <w:jc w:val="center"/>
              <w:rPr>
                <w:rFonts w:eastAsia="Times New Roman" w:cs="Times New Roman"/>
                <w:kern w:val="0"/>
                <w:sz w:val="18"/>
                <w:szCs w:val="18"/>
                <w:lang w:eastAsia="hr-HR" w:bidi="ar-SA"/>
              </w:rPr>
            </w:pPr>
            <w:r w:rsidRPr="00153427">
              <w:rPr>
                <w:rFonts w:eastAsia="Times New Roman" w:cs="Times New Roman"/>
                <w:kern w:val="0"/>
                <w:sz w:val="18"/>
                <w:szCs w:val="18"/>
                <w:lang w:eastAsia="hr-HR" w:bidi="ar-SA"/>
              </w:rPr>
              <w:t>2023  (€)</w:t>
            </w:r>
          </w:p>
        </w:tc>
        <w:tc>
          <w:tcPr>
            <w:tcW w:w="1480" w:type="dxa"/>
            <w:tcBorders>
              <w:top w:val="nil"/>
              <w:left w:val="nil"/>
              <w:bottom w:val="single" w:sz="4" w:space="0" w:color="auto"/>
              <w:right w:val="nil"/>
            </w:tcBorders>
            <w:shd w:val="clear" w:color="auto" w:fill="auto"/>
            <w:noWrap/>
            <w:vAlign w:val="bottom"/>
            <w:hideMark/>
          </w:tcPr>
          <w:p w14:paraId="5C7EBBA5" w14:textId="77777777" w:rsidR="00153427" w:rsidRPr="00153427" w:rsidRDefault="00153427" w:rsidP="00153427">
            <w:pPr>
              <w:widowControl/>
              <w:suppressAutoHyphens w:val="0"/>
              <w:spacing w:before="0" w:after="0"/>
              <w:ind w:firstLine="0"/>
              <w:jc w:val="center"/>
              <w:rPr>
                <w:rFonts w:eastAsia="Times New Roman" w:cs="Times New Roman"/>
                <w:kern w:val="0"/>
                <w:sz w:val="18"/>
                <w:szCs w:val="18"/>
                <w:lang w:eastAsia="hr-HR" w:bidi="ar-SA"/>
              </w:rPr>
            </w:pPr>
            <w:r w:rsidRPr="00153427">
              <w:rPr>
                <w:rFonts w:eastAsia="Times New Roman" w:cs="Times New Roman"/>
                <w:kern w:val="0"/>
                <w:sz w:val="18"/>
                <w:szCs w:val="18"/>
                <w:lang w:eastAsia="hr-HR" w:bidi="ar-SA"/>
              </w:rPr>
              <w:t>2024  (€)</w:t>
            </w:r>
          </w:p>
        </w:tc>
        <w:tc>
          <w:tcPr>
            <w:tcW w:w="960" w:type="dxa"/>
            <w:tcBorders>
              <w:top w:val="nil"/>
              <w:left w:val="nil"/>
              <w:bottom w:val="single" w:sz="4" w:space="0" w:color="auto"/>
              <w:right w:val="nil"/>
            </w:tcBorders>
            <w:shd w:val="clear" w:color="auto" w:fill="auto"/>
            <w:noWrap/>
            <w:vAlign w:val="bottom"/>
            <w:hideMark/>
          </w:tcPr>
          <w:p w14:paraId="04F19A89" w14:textId="77777777" w:rsidR="00153427" w:rsidRPr="00153427" w:rsidRDefault="00153427" w:rsidP="00153427">
            <w:pPr>
              <w:widowControl/>
              <w:suppressAutoHyphens w:val="0"/>
              <w:spacing w:before="0" w:after="0"/>
              <w:ind w:firstLine="0"/>
              <w:jc w:val="center"/>
              <w:rPr>
                <w:rFonts w:eastAsia="Times New Roman" w:cs="Times New Roman"/>
                <w:kern w:val="0"/>
                <w:sz w:val="18"/>
                <w:szCs w:val="18"/>
                <w:lang w:eastAsia="hr-HR" w:bidi="ar-SA"/>
              </w:rPr>
            </w:pPr>
            <w:r w:rsidRPr="00153427">
              <w:rPr>
                <w:rFonts w:eastAsia="Times New Roman" w:cs="Times New Roman"/>
                <w:kern w:val="0"/>
                <w:sz w:val="18"/>
                <w:szCs w:val="18"/>
                <w:lang w:eastAsia="hr-HR" w:bidi="ar-SA"/>
              </w:rPr>
              <w:t>2024.</w:t>
            </w:r>
          </w:p>
        </w:tc>
      </w:tr>
      <w:tr w:rsidR="00F71F00" w:rsidRPr="00153427" w14:paraId="1C453EBE" w14:textId="77777777" w:rsidTr="00153427">
        <w:trPr>
          <w:trHeight w:val="255"/>
          <w:jc w:val="center"/>
        </w:trPr>
        <w:tc>
          <w:tcPr>
            <w:tcW w:w="4900" w:type="dxa"/>
            <w:tcBorders>
              <w:top w:val="nil"/>
              <w:left w:val="nil"/>
              <w:bottom w:val="nil"/>
              <w:right w:val="nil"/>
            </w:tcBorders>
            <w:shd w:val="clear" w:color="000000" w:fill="F2F2F2"/>
            <w:noWrap/>
            <w:vAlign w:val="bottom"/>
            <w:hideMark/>
          </w:tcPr>
          <w:p w14:paraId="0D6B0340" w14:textId="77777777" w:rsidR="00153427" w:rsidRPr="00153427" w:rsidRDefault="00153427" w:rsidP="00153427">
            <w:pPr>
              <w:widowControl/>
              <w:suppressAutoHyphens w:val="0"/>
              <w:spacing w:before="0" w:after="0"/>
              <w:ind w:firstLine="0"/>
              <w:jc w:val="left"/>
              <w:rPr>
                <w:rFonts w:eastAsia="Times New Roman" w:cs="Times New Roman"/>
                <w:b/>
                <w:bCs/>
                <w:kern w:val="0"/>
                <w:sz w:val="20"/>
                <w:szCs w:val="20"/>
                <w:lang w:eastAsia="hr-HR" w:bidi="ar-SA"/>
              </w:rPr>
            </w:pPr>
            <w:r w:rsidRPr="00153427">
              <w:rPr>
                <w:rFonts w:eastAsia="Times New Roman" w:cs="Times New Roman"/>
                <w:b/>
                <w:bCs/>
                <w:kern w:val="0"/>
                <w:sz w:val="20"/>
                <w:szCs w:val="20"/>
                <w:lang w:eastAsia="hr-HR" w:bidi="ar-SA"/>
              </w:rPr>
              <w:t xml:space="preserve">UKUPNO RASHODI </w:t>
            </w:r>
          </w:p>
        </w:tc>
        <w:tc>
          <w:tcPr>
            <w:tcW w:w="1480" w:type="dxa"/>
            <w:tcBorders>
              <w:top w:val="nil"/>
              <w:left w:val="nil"/>
              <w:bottom w:val="nil"/>
              <w:right w:val="nil"/>
            </w:tcBorders>
            <w:shd w:val="clear" w:color="000000" w:fill="F2F2F2"/>
            <w:noWrap/>
            <w:vAlign w:val="bottom"/>
            <w:hideMark/>
          </w:tcPr>
          <w:p w14:paraId="5D6859C8" w14:textId="77777777" w:rsidR="00153427" w:rsidRPr="00153427" w:rsidRDefault="00153427" w:rsidP="00153427">
            <w:pPr>
              <w:widowControl/>
              <w:suppressAutoHyphens w:val="0"/>
              <w:spacing w:before="0" w:after="0"/>
              <w:ind w:firstLine="0"/>
              <w:jc w:val="right"/>
              <w:rPr>
                <w:rFonts w:eastAsia="Times New Roman" w:cs="Times New Roman"/>
                <w:b/>
                <w:bCs/>
                <w:kern w:val="0"/>
                <w:sz w:val="20"/>
                <w:szCs w:val="20"/>
                <w:lang w:eastAsia="hr-HR" w:bidi="ar-SA"/>
              </w:rPr>
            </w:pPr>
            <w:r w:rsidRPr="00153427">
              <w:rPr>
                <w:rFonts w:eastAsia="Times New Roman" w:cs="Times New Roman"/>
                <w:b/>
                <w:bCs/>
                <w:kern w:val="0"/>
                <w:sz w:val="20"/>
                <w:szCs w:val="20"/>
                <w:lang w:eastAsia="hr-HR" w:bidi="ar-SA"/>
              </w:rPr>
              <w:t>6.324.335,00</w:t>
            </w:r>
          </w:p>
        </w:tc>
        <w:tc>
          <w:tcPr>
            <w:tcW w:w="1480" w:type="dxa"/>
            <w:tcBorders>
              <w:top w:val="nil"/>
              <w:left w:val="nil"/>
              <w:bottom w:val="nil"/>
              <w:right w:val="nil"/>
            </w:tcBorders>
            <w:shd w:val="clear" w:color="000000" w:fill="F2F2F2"/>
            <w:noWrap/>
            <w:vAlign w:val="bottom"/>
            <w:hideMark/>
          </w:tcPr>
          <w:p w14:paraId="07493BF4" w14:textId="77777777" w:rsidR="00153427" w:rsidRPr="00153427" w:rsidRDefault="00153427" w:rsidP="00153427">
            <w:pPr>
              <w:widowControl/>
              <w:suppressAutoHyphens w:val="0"/>
              <w:spacing w:before="0" w:after="0"/>
              <w:ind w:firstLine="0"/>
              <w:jc w:val="right"/>
              <w:rPr>
                <w:rFonts w:eastAsia="Times New Roman" w:cs="Times New Roman"/>
                <w:b/>
                <w:bCs/>
                <w:kern w:val="0"/>
                <w:sz w:val="20"/>
                <w:szCs w:val="20"/>
                <w:lang w:eastAsia="hr-HR" w:bidi="ar-SA"/>
              </w:rPr>
            </w:pPr>
            <w:r w:rsidRPr="00153427">
              <w:rPr>
                <w:rFonts w:eastAsia="Times New Roman" w:cs="Times New Roman"/>
                <w:b/>
                <w:bCs/>
                <w:kern w:val="0"/>
                <w:sz w:val="20"/>
                <w:szCs w:val="20"/>
                <w:lang w:eastAsia="hr-HR" w:bidi="ar-SA"/>
              </w:rPr>
              <w:t>7.254.700,00</w:t>
            </w:r>
          </w:p>
        </w:tc>
        <w:tc>
          <w:tcPr>
            <w:tcW w:w="960" w:type="dxa"/>
            <w:tcBorders>
              <w:top w:val="nil"/>
              <w:left w:val="nil"/>
              <w:bottom w:val="nil"/>
              <w:right w:val="nil"/>
            </w:tcBorders>
            <w:shd w:val="clear" w:color="000000" w:fill="F2F2F2"/>
            <w:noWrap/>
            <w:vAlign w:val="bottom"/>
            <w:hideMark/>
          </w:tcPr>
          <w:p w14:paraId="1F8DC181" w14:textId="77777777" w:rsidR="00153427" w:rsidRPr="00153427" w:rsidRDefault="00153427" w:rsidP="00153427">
            <w:pPr>
              <w:widowControl/>
              <w:suppressAutoHyphens w:val="0"/>
              <w:spacing w:before="0" w:after="0"/>
              <w:ind w:firstLine="0"/>
              <w:jc w:val="right"/>
              <w:rPr>
                <w:rFonts w:eastAsia="Times New Roman" w:cs="Times New Roman"/>
                <w:b/>
                <w:bCs/>
                <w:kern w:val="0"/>
                <w:sz w:val="20"/>
                <w:szCs w:val="20"/>
                <w:lang w:eastAsia="hr-HR" w:bidi="ar-SA"/>
              </w:rPr>
            </w:pPr>
            <w:r w:rsidRPr="00153427">
              <w:rPr>
                <w:rFonts w:eastAsia="Times New Roman" w:cs="Times New Roman"/>
                <w:b/>
                <w:bCs/>
                <w:kern w:val="0"/>
                <w:sz w:val="20"/>
                <w:szCs w:val="20"/>
                <w:lang w:eastAsia="hr-HR" w:bidi="ar-SA"/>
              </w:rPr>
              <w:t>100,00</w:t>
            </w:r>
          </w:p>
        </w:tc>
      </w:tr>
      <w:tr w:rsidR="00F71F00" w:rsidRPr="00153427" w14:paraId="285803D5" w14:textId="77777777" w:rsidTr="00153427">
        <w:trPr>
          <w:trHeight w:val="255"/>
          <w:jc w:val="center"/>
        </w:trPr>
        <w:tc>
          <w:tcPr>
            <w:tcW w:w="4900" w:type="dxa"/>
            <w:tcBorders>
              <w:top w:val="nil"/>
              <w:left w:val="nil"/>
              <w:bottom w:val="nil"/>
              <w:right w:val="nil"/>
            </w:tcBorders>
            <w:shd w:val="clear" w:color="auto" w:fill="auto"/>
            <w:noWrap/>
            <w:vAlign w:val="bottom"/>
            <w:hideMark/>
          </w:tcPr>
          <w:p w14:paraId="2784C070" w14:textId="77777777" w:rsidR="00153427" w:rsidRPr="00153427" w:rsidRDefault="00153427" w:rsidP="00153427">
            <w:pPr>
              <w:widowControl/>
              <w:suppressAutoHyphens w:val="0"/>
              <w:spacing w:before="0" w:after="0"/>
              <w:ind w:firstLine="0"/>
              <w:jc w:val="lef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 xml:space="preserve"> 01 Opće javne usluge</w:t>
            </w:r>
          </w:p>
        </w:tc>
        <w:tc>
          <w:tcPr>
            <w:tcW w:w="1480" w:type="dxa"/>
            <w:tcBorders>
              <w:top w:val="nil"/>
              <w:left w:val="nil"/>
              <w:bottom w:val="nil"/>
              <w:right w:val="nil"/>
            </w:tcBorders>
            <w:shd w:val="clear" w:color="auto" w:fill="auto"/>
            <w:noWrap/>
            <w:vAlign w:val="bottom"/>
            <w:hideMark/>
          </w:tcPr>
          <w:p w14:paraId="2AD7521E"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1.122.487,00</w:t>
            </w:r>
          </w:p>
        </w:tc>
        <w:tc>
          <w:tcPr>
            <w:tcW w:w="1480" w:type="dxa"/>
            <w:tcBorders>
              <w:top w:val="nil"/>
              <w:left w:val="nil"/>
              <w:bottom w:val="nil"/>
              <w:right w:val="nil"/>
            </w:tcBorders>
            <w:shd w:val="clear" w:color="auto" w:fill="auto"/>
            <w:noWrap/>
            <w:vAlign w:val="bottom"/>
            <w:hideMark/>
          </w:tcPr>
          <w:p w14:paraId="2176230A"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1.307.702,00</w:t>
            </w:r>
          </w:p>
        </w:tc>
        <w:tc>
          <w:tcPr>
            <w:tcW w:w="960" w:type="dxa"/>
            <w:tcBorders>
              <w:top w:val="nil"/>
              <w:left w:val="nil"/>
              <w:bottom w:val="nil"/>
              <w:right w:val="nil"/>
            </w:tcBorders>
            <w:shd w:val="clear" w:color="auto" w:fill="auto"/>
            <w:noWrap/>
            <w:vAlign w:val="bottom"/>
            <w:hideMark/>
          </w:tcPr>
          <w:p w14:paraId="4C2AFDD0"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18,03</w:t>
            </w:r>
          </w:p>
        </w:tc>
      </w:tr>
      <w:tr w:rsidR="00F71F00" w:rsidRPr="00153427" w14:paraId="5D18249B" w14:textId="77777777" w:rsidTr="00153427">
        <w:trPr>
          <w:trHeight w:val="255"/>
          <w:jc w:val="center"/>
        </w:trPr>
        <w:tc>
          <w:tcPr>
            <w:tcW w:w="4900" w:type="dxa"/>
            <w:tcBorders>
              <w:top w:val="nil"/>
              <w:left w:val="nil"/>
              <w:bottom w:val="nil"/>
              <w:right w:val="nil"/>
            </w:tcBorders>
            <w:shd w:val="clear" w:color="auto" w:fill="auto"/>
            <w:noWrap/>
            <w:vAlign w:val="bottom"/>
            <w:hideMark/>
          </w:tcPr>
          <w:p w14:paraId="5397D21A" w14:textId="77777777" w:rsidR="00153427" w:rsidRPr="00153427" w:rsidRDefault="00153427" w:rsidP="00153427">
            <w:pPr>
              <w:widowControl/>
              <w:suppressAutoHyphens w:val="0"/>
              <w:spacing w:before="0" w:after="0"/>
              <w:ind w:firstLine="0"/>
              <w:jc w:val="lef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 xml:space="preserve"> 03 Javni red i sigurnost</w:t>
            </w:r>
          </w:p>
        </w:tc>
        <w:tc>
          <w:tcPr>
            <w:tcW w:w="1480" w:type="dxa"/>
            <w:tcBorders>
              <w:top w:val="nil"/>
              <w:left w:val="nil"/>
              <w:bottom w:val="nil"/>
              <w:right w:val="nil"/>
            </w:tcBorders>
            <w:shd w:val="clear" w:color="auto" w:fill="auto"/>
            <w:noWrap/>
            <w:vAlign w:val="bottom"/>
            <w:hideMark/>
          </w:tcPr>
          <w:p w14:paraId="0264137B"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140.747,00</w:t>
            </w:r>
          </w:p>
        </w:tc>
        <w:tc>
          <w:tcPr>
            <w:tcW w:w="1480" w:type="dxa"/>
            <w:tcBorders>
              <w:top w:val="nil"/>
              <w:left w:val="nil"/>
              <w:bottom w:val="nil"/>
              <w:right w:val="nil"/>
            </w:tcBorders>
            <w:shd w:val="clear" w:color="auto" w:fill="auto"/>
            <w:noWrap/>
            <w:vAlign w:val="bottom"/>
            <w:hideMark/>
          </w:tcPr>
          <w:p w14:paraId="544BF59A"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210.938,00</w:t>
            </w:r>
          </w:p>
        </w:tc>
        <w:tc>
          <w:tcPr>
            <w:tcW w:w="960" w:type="dxa"/>
            <w:tcBorders>
              <w:top w:val="nil"/>
              <w:left w:val="nil"/>
              <w:bottom w:val="nil"/>
              <w:right w:val="nil"/>
            </w:tcBorders>
            <w:shd w:val="clear" w:color="auto" w:fill="auto"/>
            <w:noWrap/>
            <w:vAlign w:val="bottom"/>
            <w:hideMark/>
          </w:tcPr>
          <w:p w14:paraId="0119FD54"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2,91</w:t>
            </w:r>
          </w:p>
        </w:tc>
      </w:tr>
      <w:tr w:rsidR="00F71F00" w:rsidRPr="00153427" w14:paraId="2835EB70" w14:textId="77777777" w:rsidTr="00153427">
        <w:trPr>
          <w:trHeight w:val="255"/>
          <w:jc w:val="center"/>
        </w:trPr>
        <w:tc>
          <w:tcPr>
            <w:tcW w:w="4900" w:type="dxa"/>
            <w:tcBorders>
              <w:top w:val="nil"/>
              <w:left w:val="nil"/>
              <w:bottom w:val="nil"/>
              <w:right w:val="nil"/>
            </w:tcBorders>
            <w:shd w:val="clear" w:color="auto" w:fill="auto"/>
            <w:noWrap/>
            <w:vAlign w:val="bottom"/>
            <w:hideMark/>
          </w:tcPr>
          <w:p w14:paraId="024124C8" w14:textId="77777777" w:rsidR="00153427" w:rsidRPr="00153427" w:rsidRDefault="00153427" w:rsidP="00153427">
            <w:pPr>
              <w:widowControl/>
              <w:suppressAutoHyphens w:val="0"/>
              <w:spacing w:before="0" w:after="0"/>
              <w:ind w:firstLine="0"/>
              <w:jc w:val="lef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 xml:space="preserve"> 04 Ekonomski poslovi</w:t>
            </w:r>
          </w:p>
        </w:tc>
        <w:tc>
          <w:tcPr>
            <w:tcW w:w="1480" w:type="dxa"/>
            <w:tcBorders>
              <w:top w:val="nil"/>
              <w:left w:val="nil"/>
              <w:bottom w:val="nil"/>
              <w:right w:val="nil"/>
            </w:tcBorders>
            <w:shd w:val="clear" w:color="auto" w:fill="auto"/>
            <w:noWrap/>
            <w:vAlign w:val="bottom"/>
            <w:hideMark/>
          </w:tcPr>
          <w:p w14:paraId="182CBCC3"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252.507,00</w:t>
            </w:r>
          </w:p>
        </w:tc>
        <w:tc>
          <w:tcPr>
            <w:tcW w:w="1480" w:type="dxa"/>
            <w:tcBorders>
              <w:top w:val="nil"/>
              <w:left w:val="nil"/>
              <w:bottom w:val="nil"/>
              <w:right w:val="nil"/>
            </w:tcBorders>
            <w:shd w:val="clear" w:color="auto" w:fill="auto"/>
            <w:noWrap/>
            <w:vAlign w:val="bottom"/>
            <w:hideMark/>
          </w:tcPr>
          <w:p w14:paraId="07524FD9"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430.773,00</w:t>
            </w:r>
          </w:p>
        </w:tc>
        <w:tc>
          <w:tcPr>
            <w:tcW w:w="960" w:type="dxa"/>
            <w:tcBorders>
              <w:top w:val="nil"/>
              <w:left w:val="nil"/>
              <w:bottom w:val="nil"/>
              <w:right w:val="nil"/>
            </w:tcBorders>
            <w:shd w:val="clear" w:color="auto" w:fill="auto"/>
            <w:noWrap/>
            <w:vAlign w:val="bottom"/>
            <w:hideMark/>
          </w:tcPr>
          <w:p w14:paraId="7BCDFB7D"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5,94</w:t>
            </w:r>
          </w:p>
        </w:tc>
      </w:tr>
      <w:tr w:rsidR="00F71F00" w:rsidRPr="00153427" w14:paraId="2CEE0310" w14:textId="77777777" w:rsidTr="00153427">
        <w:trPr>
          <w:trHeight w:val="255"/>
          <w:jc w:val="center"/>
        </w:trPr>
        <w:tc>
          <w:tcPr>
            <w:tcW w:w="4900" w:type="dxa"/>
            <w:tcBorders>
              <w:top w:val="nil"/>
              <w:left w:val="nil"/>
              <w:bottom w:val="nil"/>
              <w:right w:val="nil"/>
            </w:tcBorders>
            <w:shd w:val="clear" w:color="auto" w:fill="auto"/>
            <w:noWrap/>
            <w:vAlign w:val="bottom"/>
            <w:hideMark/>
          </w:tcPr>
          <w:p w14:paraId="3795F96F" w14:textId="77777777" w:rsidR="00153427" w:rsidRPr="00153427" w:rsidRDefault="00153427" w:rsidP="00153427">
            <w:pPr>
              <w:widowControl/>
              <w:suppressAutoHyphens w:val="0"/>
              <w:spacing w:before="0" w:after="0"/>
              <w:ind w:firstLine="0"/>
              <w:jc w:val="lef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 xml:space="preserve"> 05 Zaštita okoliša</w:t>
            </w:r>
          </w:p>
        </w:tc>
        <w:tc>
          <w:tcPr>
            <w:tcW w:w="1480" w:type="dxa"/>
            <w:tcBorders>
              <w:top w:val="nil"/>
              <w:left w:val="nil"/>
              <w:bottom w:val="nil"/>
              <w:right w:val="nil"/>
            </w:tcBorders>
            <w:shd w:val="clear" w:color="auto" w:fill="auto"/>
            <w:noWrap/>
            <w:vAlign w:val="bottom"/>
            <w:hideMark/>
          </w:tcPr>
          <w:p w14:paraId="0F8EF7AF"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712.269,00</w:t>
            </w:r>
          </w:p>
        </w:tc>
        <w:tc>
          <w:tcPr>
            <w:tcW w:w="1480" w:type="dxa"/>
            <w:tcBorders>
              <w:top w:val="nil"/>
              <w:left w:val="nil"/>
              <w:bottom w:val="nil"/>
              <w:right w:val="nil"/>
            </w:tcBorders>
            <w:shd w:val="clear" w:color="auto" w:fill="auto"/>
            <w:noWrap/>
            <w:vAlign w:val="bottom"/>
            <w:hideMark/>
          </w:tcPr>
          <w:p w14:paraId="7AC0BEAD"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709.925,00</w:t>
            </w:r>
          </w:p>
        </w:tc>
        <w:tc>
          <w:tcPr>
            <w:tcW w:w="960" w:type="dxa"/>
            <w:tcBorders>
              <w:top w:val="nil"/>
              <w:left w:val="nil"/>
              <w:bottom w:val="nil"/>
              <w:right w:val="nil"/>
            </w:tcBorders>
            <w:shd w:val="clear" w:color="auto" w:fill="auto"/>
            <w:noWrap/>
            <w:vAlign w:val="bottom"/>
            <w:hideMark/>
          </w:tcPr>
          <w:p w14:paraId="4F5FE556"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9,79</w:t>
            </w:r>
          </w:p>
        </w:tc>
      </w:tr>
      <w:tr w:rsidR="00F71F00" w:rsidRPr="00153427" w14:paraId="0797F854" w14:textId="77777777" w:rsidTr="00153427">
        <w:trPr>
          <w:trHeight w:val="255"/>
          <w:jc w:val="center"/>
        </w:trPr>
        <w:tc>
          <w:tcPr>
            <w:tcW w:w="4900" w:type="dxa"/>
            <w:tcBorders>
              <w:top w:val="nil"/>
              <w:left w:val="nil"/>
              <w:bottom w:val="nil"/>
              <w:right w:val="nil"/>
            </w:tcBorders>
            <w:shd w:val="clear" w:color="auto" w:fill="auto"/>
            <w:noWrap/>
            <w:vAlign w:val="bottom"/>
            <w:hideMark/>
          </w:tcPr>
          <w:p w14:paraId="41F84917" w14:textId="77777777" w:rsidR="00153427" w:rsidRPr="00153427" w:rsidRDefault="00153427" w:rsidP="00153427">
            <w:pPr>
              <w:widowControl/>
              <w:suppressAutoHyphens w:val="0"/>
              <w:spacing w:before="0" w:after="0"/>
              <w:ind w:firstLine="0"/>
              <w:jc w:val="lef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 xml:space="preserve"> 06 Usluge unapređenja stanovanja i zajednice</w:t>
            </w:r>
          </w:p>
        </w:tc>
        <w:tc>
          <w:tcPr>
            <w:tcW w:w="1480" w:type="dxa"/>
            <w:tcBorders>
              <w:top w:val="nil"/>
              <w:left w:val="nil"/>
              <w:bottom w:val="nil"/>
              <w:right w:val="nil"/>
            </w:tcBorders>
            <w:shd w:val="clear" w:color="auto" w:fill="auto"/>
            <w:noWrap/>
            <w:vAlign w:val="bottom"/>
            <w:hideMark/>
          </w:tcPr>
          <w:p w14:paraId="6D18CDBF"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2.335.800,00</w:t>
            </w:r>
          </w:p>
        </w:tc>
        <w:tc>
          <w:tcPr>
            <w:tcW w:w="1480" w:type="dxa"/>
            <w:tcBorders>
              <w:top w:val="nil"/>
              <w:left w:val="nil"/>
              <w:bottom w:val="nil"/>
              <w:right w:val="nil"/>
            </w:tcBorders>
            <w:shd w:val="clear" w:color="auto" w:fill="auto"/>
            <w:noWrap/>
            <w:vAlign w:val="bottom"/>
            <w:hideMark/>
          </w:tcPr>
          <w:p w14:paraId="6B9A02C8"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2.710.995,00</w:t>
            </w:r>
          </w:p>
        </w:tc>
        <w:tc>
          <w:tcPr>
            <w:tcW w:w="960" w:type="dxa"/>
            <w:tcBorders>
              <w:top w:val="nil"/>
              <w:left w:val="nil"/>
              <w:bottom w:val="nil"/>
              <w:right w:val="nil"/>
            </w:tcBorders>
            <w:shd w:val="clear" w:color="auto" w:fill="auto"/>
            <w:noWrap/>
            <w:vAlign w:val="bottom"/>
            <w:hideMark/>
          </w:tcPr>
          <w:p w14:paraId="0E69B02A"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37,37</w:t>
            </w:r>
          </w:p>
        </w:tc>
      </w:tr>
      <w:tr w:rsidR="00F71F00" w:rsidRPr="00153427" w14:paraId="1985E6F8" w14:textId="77777777" w:rsidTr="00153427">
        <w:trPr>
          <w:trHeight w:val="255"/>
          <w:jc w:val="center"/>
        </w:trPr>
        <w:tc>
          <w:tcPr>
            <w:tcW w:w="4900" w:type="dxa"/>
            <w:tcBorders>
              <w:top w:val="nil"/>
              <w:left w:val="nil"/>
              <w:bottom w:val="nil"/>
              <w:right w:val="nil"/>
            </w:tcBorders>
            <w:shd w:val="clear" w:color="auto" w:fill="auto"/>
            <w:noWrap/>
            <w:vAlign w:val="bottom"/>
            <w:hideMark/>
          </w:tcPr>
          <w:p w14:paraId="6C1E636A" w14:textId="77777777" w:rsidR="00153427" w:rsidRPr="00153427" w:rsidRDefault="00153427" w:rsidP="00153427">
            <w:pPr>
              <w:widowControl/>
              <w:suppressAutoHyphens w:val="0"/>
              <w:spacing w:before="0" w:after="0"/>
              <w:ind w:firstLine="0"/>
              <w:jc w:val="lef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 xml:space="preserve"> 07 Zdravstvo</w:t>
            </w:r>
          </w:p>
        </w:tc>
        <w:tc>
          <w:tcPr>
            <w:tcW w:w="1480" w:type="dxa"/>
            <w:tcBorders>
              <w:top w:val="nil"/>
              <w:left w:val="nil"/>
              <w:bottom w:val="nil"/>
              <w:right w:val="nil"/>
            </w:tcBorders>
            <w:shd w:val="clear" w:color="auto" w:fill="auto"/>
            <w:noWrap/>
            <w:vAlign w:val="bottom"/>
            <w:hideMark/>
          </w:tcPr>
          <w:p w14:paraId="64D8BC7C"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90.113,00</w:t>
            </w:r>
          </w:p>
        </w:tc>
        <w:tc>
          <w:tcPr>
            <w:tcW w:w="1480" w:type="dxa"/>
            <w:tcBorders>
              <w:top w:val="nil"/>
              <w:left w:val="nil"/>
              <w:bottom w:val="nil"/>
              <w:right w:val="nil"/>
            </w:tcBorders>
            <w:shd w:val="clear" w:color="auto" w:fill="auto"/>
            <w:noWrap/>
            <w:vAlign w:val="bottom"/>
            <w:hideMark/>
          </w:tcPr>
          <w:p w14:paraId="69C3DF4C"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49.917,00</w:t>
            </w:r>
          </w:p>
        </w:tc>
        <w:tc>
          <w:tcPr>
            <w:tcW w:w="960" w:type="dxa"/>
            <w:tcBorders>
              <w:top w:val="nil"/>
              <w:left w:val="nil"/>
              <w:bottom w:val="nil"/>
              <w:right w:val="nil"/>
            </w:tcBorders>
            <w:shd w:val="clear" w:color="auto" w:fill="auto"/>
            <w:noWrap/>
            <w:vAlign w:val="bottom"/>
            <w:hideMark/>
          </w:tcPr>
          <w:p w14:paraId="1A5A6949"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0,69</w:t>
            </w:r>
          </w:p>
        </w:tc>
      </w:tr>
      <w:tr w:rsidR="00F71F00" w:rsidRPr="00153427" w14:paraId="39ECD7A8" w14:textId="77777777" w:rsidTr="00153427">
        <w:trPr>
          <w:trHeight w:val="255"/>
          <w:jc w:val="center"/>
        </w:trPr>
        <w:tc>
          <w:tcPr>
            <w:tcW w:w="4900" w:type="dxa"/>
            <w:tcBorders>
              <w:top w:val="nil"/>
              <w:left w:val="nil"/>
              <w:bottom w:val="nil"/>
              <w:right w:val="nil"/>
            </w:tcBorders>
            <w:shd w:val="clear" w:color="auto" w:fill="auto"/>
            <w:noWrap/>
            <w:vAlign w:val="bottom"/>
            <w:hideMark/>
          </w:tcPr>
          <w:p w14:paraId="40FA7C94" w14:textId="77777777" w:rsidR="00153427" w:rsidRPr="00153427" w:rsidRDefault="00153427" w:rsidP="00153427">
            <w:pPr>
              <w:widowControl/>
              <w:suppressAutoHyphens w:val="0"/>
              <w:spacing w:before="0" w:after="0"/>
              <w:ind w:firstLine="0"/>
              <w:jc w:val="lef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 xml:space="preserve"> 08 Rekreacija, kultura i religija</w:t>
            </w:r>
          </w:p>
        </w:tc>
        <w:tc>
          <w:tcPr>
            <w:tcW w:w="1480" w:type="dxa"/>
            <w:tcBorders>
              <w:top w:val="nil"/>
              <w:left w:val="nil"/>
              <w:bottom w:val="nil"/>
              <w:right w:val="nil"/>
            </w:tcBorders>
            <w:shd w:val="clear" w:color="auto" w:fill="auto"/>
            <w:noWrap/>
            <w:vAlign w:val="bottom"/>
            <w:hideMark/>
          </w:tcPr>
          <w:p w14:paraId="648A145A"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286.785,00</w:t>
            </w:r>
          </w:p>
        </w:tc>
        <w:tc>
          <w:tcPr>
            <w:tcW w:w="1480" w:type="dxa"/>
            <w:tcBorders>
              <w:top w:val="nil"/>
              <w:left w:val="nil"/>
              <w:bottom w:val="nil"/>
              <w:right w:val="nil"/>
            </w:tcBorders>
            <w:shd w:val="clear" w:color="auto" w:fill="auto"/>
            <w:noWrap/>
            <w:vAlign w:val="bottom"/>
            <w:hideMark/>
          </w:tcPr>
          <w:p w14:paraId="203BB1B0"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404.692,00</w:t>
            </w:r>
          </w:p>
        </w:tc>
        <w:tc>
          <w:tcPr>
            <w:tcW w:w="960" w:type="dxa"/>
            <w:tcBorders>
              <w:top w:val="nil"/>
              <w:left w:val="nil"/>
              <w:bottom w:val="nil"/>
              <w:right w:val="nil"/>
            </w:tcBorders>
            <w:shd w:val="clear" w:color="auto" w:fill="auto"/>
            <w:noWrap/>
            <w:vAlign w:val="bottom"/>
            <w:hideMark/>
          </w:tcPr>
          <w:p w14:paraId="2D1C837B"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5,58</w:t>
            </w:r>
          </w:p>
        </w:tc>
      </w:tr>
      <w:tr w:rsidR="00F71F00" w:rsidRPr="00153427" w14:paraId="32EFDAE2" w14:textId="77777777" w:rsidTr="00153427">
        <w:trPr>
          <w:trHeight w:val="255"/>
          <w:jc w:val="center"/>
        </w:trPr>
        <w:tc>
          <w:tcPr>
            <w:tcW w:w="4900" w:type="dxa"/>
            <w:tcBorders>
              <w:top w:val="nil"/>
              <w:left w:val="nil"/>
              <w:bottom w:val="nil"/>
              <w:right w:val="nil"/>
            </w:tcBorders>
            <w:shd w:val="clear" w:color="auto" w:fill="auto"/>
            <w:noWrap/>
            <w:vAlign w:val="bottom"/>
            <w:hideMark/>
          </w:tcPr>
          <w:p w14:paraId="4E1A16EE" w14:textId="77777777" w:rsidR="00153427" w:rsidRPr="00153427" w:rsidRDefault="00153427" w:rsidP="00153427">
            <w:pPr>
              <w:widowControl/>
              <w:suppressAutoHyphens w:val="0"/>
              <w:spacing w:before="0" w:after="0"/>
              <w:ind w:firstLine="0"/>
              <w:jc w:val="lef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 xml:space="preserve"> 09 Obrazovanje</w:t>
            </w:r>
          </w:p>
        </w:tc>
        <w:tc>
          <w:tcPr>
            <w:tcW w:w="1480" w:type="dxa"/>
            <w:tcBorders>
              <w:top w:val="nil"/>
              <w:left w:val="nil"/>
              <w:bottom w:val="nil"/>
              <w:right w:val="nil"/>
            </w:tcBorders>
            <w:shd w:val="clear" w:color="auto" w:fill="auto"/>
            <w:noWrap/>
            <w:vAlign w:val="bottom"/>
            <w:hideMark/>
          </w:tcPr>
          <w:p w14:paraId="59EE8C90"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1.175.007,00</w:t>
            </w:r>
          </w:p>
        </w:tc>
        <w:tc>
          <w:tcPr>
            <w:tcW w:w="1480" w:type="dxa"/>
            <w:tcBorders>
              <w:top w:val="nil"/>
              <w:left w:val="nil"/>
              <w:bottom w:val="nil"/>
              <w:right w:val="nil"/>
            </w:tcBorders>
            <w:shd w:val="clear" w:color="auto" w:fill="auto"/>
            <w:noWrap/>
            <w:vAlign w:val="bottom"/>
            <w:hideMark/>
          </w:tcPr>
          <w:p w14:paraId="2F9363EE"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1.211.788,00</w:t>
            </w:r>
          </w:p>
        </w:tc>
        <w:tc>
          <w:tcPr>
            <w:tcW w:w="960" w:type="dxa"/>
            <w:tcBorders>
              <w:top w:val="nil"/>
              <w:left w:val="nil"/>
              <w:bottom w:val="nil"/>
              <w:right w:val="nil"/>
            </w:tcBorders>
            <w:shd w:val="clear" w:color="auto" w:fill="auto"/>
            <w:noWrap/>
            <w:vAlign w:val="bottom"/>
            <w:hideMark/>
          </w:tcPr>
          <w:p w14:paraId="446D5F5A"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16,70</w:t>
            </w:r>
          </w:p>
        </w:tc>
      </w:tr>
      <w:tr w:rsidR="00F71F00" w:rsidRPr="00153427" w14:paraId="6477A927" w14:textId="77777777" w:rsidTr="00153427">
        <w:trPr>
          <w:trHeight w:val="255"/>
          <w:jc w:val="center"/>
        </w:trPr>
        <w:tc>
          <w:tcPr>
            <w:tcW w:w="4900" w:type="dxa"/>
            <w:tcBorders>
              <w:top w:val="nil"/>
              <w:left w:val="nil"/>
              <w:bottom w:val="nil"/>
              <w:right w:val="nil"/>
            </w:tcBorders>
            <w:shd w:val="clear" w:color="auto" w:fill="auto"/>
            <w:noWrap/>
            <w:vAlign w:val="bottom"/>
            <w:hideMark/>
          </w:tcPr>
          <w:p w14:paraId="36ACEC1D" w14:textId="77777777" w:rsidR="00153427" w:rsidRPr="00153427" w:rsidRDefault="00153427" w:rsidP="00153427">
            <w:pPr>
              <w:widowControl/>
              <w:suppressAutoHyphens w:val="0"/>
              <w:spacing w:before="0" w:after="0"/>
              <w:ind w:firstLine="0"/>
              <w:jc w:val="lef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 xml:space="preserve"> 10 Socijalna zaštita</w:t>
            </w:r>
          </w:p>
        </w:tc>
        <w:tc>
          <w:tcPr>
            <w:tcW w:w="1480" w:type="dxa"/>
            <w:tcBorders>
              <w:top w:val="nil"/>
              <w:left w:val="nil"/>
              <w:bottom w:val="nil"/>
              <w:right w:val="nil"/>
            </w:tcBorders>
            <w:shd w:val="clear" w:color="auto" w:fill="auto"/>
            <w:noWrap/>
            <w:vAlign w:val="bottom"/>
            <w:hideMark/>
          </w:tcPr>
          <w:p w14:paraId="22EAF079"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208.620,00</w:t>
            </w:r>
          </w:p>
        </w:tc>
        <w:tc>
          <w:tcPr>
            <w:tcW w:w="1480" w:type="dxa"/>
            <w:tcBorders>
              <w:top w:val="nil"/>
              <w:left w:val="nil"/>
              <w:bottom w:val="nil"/>
              <w:right w:val="nil"/>
            </w:tcBorders>
            <w:shd w:val="clear" w:color="auto" w:fill="auto"/>
            <w:noWrap/>
            <w:vAlign w:val="bottom"/>
            <w:hideMark/>
          </w:tcPr>
          <w:p w14:paraId="2A1826ED"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217.970,00</w:t>
            </w:r>
          </w:p>
        </w:tc>
        <w:tc>
          <w:tcPr>
            <w:tcW w:w="960" w:type="dxa"/>
            <w:tcBorders>
              <w:top w:val="nil"/>
              <w:left w:val="nil"/>
              <w:bottom w:val="nil"/>
              <w:right w:val="nil"/>
            </w:tcBorders>
            <w:shd w:val="clear" w:color="auto" w:fill="auto"/>
            <w:noWrap/>
            <w:vAlign w:val="bottom"/>
            <w:hideMark/>
          </w:tcPr>
          <w:p w14:paraId="7B9A2B2F" w14:textId="77777777" w:rsidR="00153427" w:rsidRPr="00153427" w:rsidRDefault="00153427" w:rsidP="00153427">
            <w:pPr>
              <w:widowControl/>
              <w:suppressAutoHyphens w:val="0"/>
              <w:spacing w:before="0" w:after="0"/>
              <w:ind w:firstLine="0"/>
              <w:jc w:val="right"/>
              <w:rPr>
                <w:rFonts w:eastAsia="Times New Roman" w:cs="Times New Roman"/>
                <w:kern w:val="0"/>
                <w:sz w:val="20"/>
                <w:szCs w:val="20"/>
                <w:lang w:eastAsia="hr-HR" w:bidi="ar-SA"/>
              </w:rPr>
            </w:pPr>
            <w:r w:rsidRPr="00153427">
              <w:rPr>
                <w:rFonts w:eastAsia="Times New Roman" w:cs="Times New Roman"/>
                <w:kern w:val="0"/>
                <w:sz w:val="20"/>
                <w:szCs w:val="20"/>
                <w:lang w:eastAsia="hr-HR" w:bidi="ar-SA"/>
              </w:rPr>
              <w:t>3,00</w:t>
            </w:r>
          </w:p>
        </w:tc>
      </w:tr>
    </w:tbl>
    <w:p w14:paraId="5D9CD890" w14:textId="77777777" w:rsidR="00AD56EC" w:rsidRDefault="00153427" w:rsidP="00AD56EC">
      <w:pPr>
        <w:pStyle w:val="Naslov1"/>
        <w:spacing w:before="320"/>
      </w:pPr>
      <w:r w:rsidRPr="00F71F00">
        <w:rPr>
          <w:highlight w:val="lightGray"/>
        </w:rPr>
        <w:fldChar w:fldCharType="end"/>
      </w:r>
    </w:p>
    <w:p w14:paraId="4E768C95" w14:textId="3AC61EEA" w:rsidR="007C381C" w:rsidRPr="00BC0D0E" w:rsidRDefault="00313C9A" w:rsidP="00AD56EC">
      <w:pPr>
        <w:pStyle w:val="Naslov1"/>
        <w:spacing w:before="320" w:after="240"/>
      </w:pPr>
      <w:r w:rsidRPr="0081655F">
        <w:rPr>
          <w:color w:val="FF0000"/>
        </w:rPr>
        <w:t xml:space="preserve"> </w:t>
      </w:r>
      <w:bookmarkStart w:id="14" w:name="_Toc120719409"/>
      <w:bookmarkStart w:id="15" w:name="_Toc121126172"/>
      <w:r w:rsidRPr="00BC0D0E">
        <w:t>POSEBNI DIO</w:t>
      </w:r>
      <w:bookmarkEnd w:id="14"/>
      <w:bookmarkEnd w:id="15"/>
      <w:r w:rsidRPr="00BC0D0E">
        <w:t xml:space="preserve"> </w:t>
      </w:r>
    </w:p>
    <w:p w14:paraId="4E768C96" w14:textId="77777777" w:rsidR="007C381C" w:rsidRPr="00BC0D0E" w:rsidRDefault="00313C9A">
      <w:pPr>
        <w:rPr>
          <w:rFonts w:cs="Times New Roman"/>
        </w:rPr>
      </w:pPr>
      <w:r w:rsidRPr="00BC0D0E">
        <w:rPr>
          <w:rFonts w:cs="Times New Roman"/>
        </w:rPr>
        <w:t xml:space="preserve">Posebni dio proračuna sastoji se od plana rashoda i izdataka proračuna i njihovih proračunskih korisnika iskazanih po organizacijskoj klasifikaciji, izvorima financiranja i ekonomskoj klasifikaciji, raspoređenih u programe koji se sastoje od aktivnosti i projekata. Obrazloženje posebnog dijela proračuna temelji se na obrazloženjima financijskih planova proračunskih korisnika, a sastoji se od obrazloženje programa koje se daje kroz obrazloženje  aktivnosti i projekata zajedno s ciljevima i pokazateljima uspješnosti iz Provedbenog programa Općine Vrsar – Orsera za mandatno razdoblje 2021.-2025. godine. </w:t>
      </w:r>
    </w:p>
    <w:p w14:paraId="4E768C97" w14:textId="5F6BB577" w:rsidR="007C381C" w:rsidRPr="00BC0D0E" w:rsidRDefault="00313C9A">
      <w:pPr>
        <w:rPr>
          <w:rFonts w:cs="Times New Roman"/>
        </w:rPr>
      </w:pPr>
      <w:r w:rsidRPr="00BC0D0E">
        <w:rPr>
          <w:rFonts w:cs="Times New Roman"/>
        </w:rPr>
        <w:t>U nastavku se daje pregled planiranih rashoda i izdataka u 202</w:t>
      </w:r>
      <w:r w:rsidR="00F71F00" w:rsidRPr="00BC0D0E">
        <w:rPr>
          <w:rFonts w:cs="Times New Roman"/>
        </w:rPr>
        <w:t>4</w:t>
      </w:r>
      <w:r w:rsidRPr="00BC0D0E">
        <w:rPr>
          <w:rFonts w:cs="Times New Roman"/>
        </w:rPr>
        <w:t xml:space="preserve">. godini prema organizacijskoj i programskoj klasifikaciji, te usporedba sa </w:t>
      </w:r>
      <w:r w:rsidR="00F71F00" w:rsidRPr="00BC0D0E">
        <w:rPr>
          <w:rFonts w:cs="Times New Roman"/>
        </w:rPr>
        <w:t xml:space="preserve">tekućim </w:t>
      </w:r>
      <w:r w:rsidRPr="00BC0D0E">
        <w:rPr>
          <w:rFonts w:cs="Times New Roman"/>
        </w:rPr>
        <w:t>planom za 202</w:t>
      </w:r>
      <w:r w:rsidR="00F71F00" w:rsidRPr="00BC0D0E">
        <w:rPr>
          <w:rFonts w:cs="Times New Roman"/>
        </w:rPr>
        <w:t>3</w:t>
      </w:r>
      <w:r w:rsidRPr="00BC0D0E">
        <w:rPr>
          <w:rFonts w:cs="Times New Roman"/>
        </w:rPr>
        <w:t xml:space="preserve">. godinu. </w:t>
      </w:r>
    </w:p>
    <w:p w14:paraId="435D8EF1" w14:textId="3158B1CE" w:rsidR="00710E21" w:rsidRDefault="00313C9A" w:rsidP="00BC0D0E">
      <w:pPr>
        <w:spacing w:before="240"/>
        <w:ind w:firstLine="284"/>
        <w:rPr>
          <w:rFonts w:asciiTheme="minorHAnsi" w:eastAsiaTheme="minorHAnsi" w:hAnsiTheme="minorHAnsi" w:cstheme="minorBidi"/>
          <w:kern w:val="0"/>
          <w:sz w:val="22"/>
          <w:szCs w:val="22"/>
          <w:lang w:eastAsia="en-US" w:bidi="ar-SA"/>
        </w:rPr>
      </w:pPr>
      <w:r w:rsidRPr="00BC0D0E">
        <w:rPr>
          <w:rFonts w:cs="Times New Roman"/>
          <w:bCs/>
          <w:i/>
        </w:rPr>
        <w:t>Tablica 3.  Planirani rashodi i izdaci prema organizacijskoj i programskoj klasifikaciji</w:t>
      </w:r>
      <w:r w:rsidR="00710E21">
        <w:fldChar w:fldCharType="begin"/>
      </w:r>
      <w:r w:rsidR="00710E21">
        <w:instrText xml:space="preserve"> LINK Excel.Sheet.8 "https://vrsar-my.sharepoint.com/personal/ines_sepic_vrsar_hr/Documents/Dokumenti/RADNA%20mapa/PRORAČUN/Radno_DONOŠENJE%20proračuna/Proračun%202024_radno/Plan%202024-2026/nacrt%20plana%202024-2026-FINAL%20za%20vijeće/materijal%20za%20sjednicu%20vijeća/Plan%202024-2026.xls" "List2!R5C1:R119C7" \a \f 4 \h </w:instrText>
      </w:r>
      <w:r w:rsidR="00710E21">
        <w:fldChar w:fldCharType="separate"/>
      </w:r>
    </w:p>
    <w:tbl>
      <w:tblPr>
        <w:tblW w:w="8953" w:type="dxa"/>
        <w:jc w:val="center"/>
        <w:tblLook w:val="04A0" w:firstRow="1" w:lastRow="0" w:firstColumn="1" w:lastColumn="0" w:noHBand="0" w:noVBand="1"/>
      </w:tblPr>
      <w:tblGrid>
        <w:gridCol w:w="5387"/>
        <w:gridCol w:w="1266"/>
        <w:gridCol w:w="1340"/>
        <w:gridCol w:w="960"/>
      </w:tblGrid>
      <w:tr w:rsidR="00710E21" w:rsidRPr="00710E21" w14:paraId="2175C76C" w14:textId="77777777" w:rsidTr="00BC0D0E">
        <w:trPr>
          <w:trHeight w:val="255"/>
          <w:jc w:val="center"/>
        </w:trPr>
        <w:tc>
          <w:tcPr>
            <w:tcW w:w="5387" w:type="dxa"/>
            <w:vMerge w:val="restart"/>
            <w:tcBorders>
              <w:top w:val="single" w:sz="4" w:space="0" w:color="auto"/>
              <w:left w:val="nil"/>
              <w:bottom w:val="single" w:sz="4" w:space="0" w:color="000000"/>
              <w:right w:val="nil"/>
            </w:tcBorders>
            <w:shd w:val="clear" w:color="auto" w:fill="auto"/>
            <w:noWrap/>
            <w:vAlign w:val="center"/>
            <w:hideMark/>
          </w:tcPr>
          <w:p w14:paraId="14BEDC21" w14:textId="6120D378" w:rsidR="00710E21" w:rsidRPr="00710E21" w:rsidRDefault="00710E21" w:rsidP="00BC0D0E">
            <w:pPr>
              <w:widowControl/>
              <w:suppressAutoHyphens w:val="0"/>
              <w:spacing w:before="0" w:after="0"/>
              <w:ind w:left="-104" w:firstLine="0"/>
              <w:jc w:val="center"/>
              <w:rPr>
                <w:rFonts w:eastAsia="Times New Roman" w:cs="Times New Roman"/>
                <w:kern w:val="0"/>
                <w:sz w:val="18"/>
                <w:szCs w:val="18"/>
                <w:lang w:eastAsia="hr-HR" w:bidi="ar-SA"/>
              </w:rPr>
            </w:pPr>
            <w:r w:rsidRPr="00710E21">
              <w:rPr>
                <w:rFonts w:eastAsia="Times New Roman" w:cs="Times New Roman"/>
                <w:kern w:val="0"/>
                <w:sz w:val="18"/>
                <w:szCs w:val="18"/>
                <w:lang w:eastAsia="hr-HR" w:bidi="ar-SA"/>
              </w:rPr>
              <w:t>Brojčana oznaka i naziv</w:t>
            </w:r>
          </w:p>
        </w:tc>
        <w:tc>
          <w:tcPr>
            <w:tcW w:w="1266" w:type="dxa"/>
            <w:tcBorders>
              <w:top w:val="single" w:sz="4" w:space="0" w:color="auto"/>
              <w:left w:val="nil"/>
              <w:bottom w:val="nil"/>
              <w:right w:val="nil"/>
            </w:tcBorders>
            <w:shd w:val="clear" w:color="auto" w:fill="auto"/>
            <w:noWrap/>
            <w:vAlign w:val="bottom"/>
            <w:hideMark/>
          </w:tcPr>
          <w:p w14:paraId="790F9043" w14:textId="77777777" w:rsidR="00710E21" w:rsidRPr="00710E21" w:rsidRDefault="00710E21" w:rsidP="00710E21">
            <w:pPr>
              <w:widowControl/>
              <w:suppressAutoHyphens w:val="0"/>
              <w:spacing w:before="0" w:after="0"/>
              <w:ind w:firstLine="0"/>
              <w:jc w:val="center"/>
              <w:rPr>
                <w:rFonts w:eastAsia="Times New Roman" w:cs="Times New Roman"/>
                <w:kern w:val="0"/>
                <w:sz w:val="18"/>
                <w:szCs w:val="18"/>
                <w:lang w:eastAsia="hr-HR" w:bidi="ar-SA"/>
              </w:rPr>
            </w:pPr>
            <w:r w:rsidRPr="00710E21">
              <w:rPr>
                <w:rFonts w:eastAsia="Times New Roman" w:cs="Times New Roman"/>
                <w:kern w:val="0"/>
                <w:sz w:val="18"/>
                <w:szCs w:val="18"/>
                <w:lang w:eastAsia="hr-HR" w:bidi="ar-SA"/>
              </w:rPr>
              <w:t>PLAN</w:t>
            </w:r>
          </w:p>
        </w:tc>
        <w:tc>
          <w:tcPr>
            <w:tcW w:w="1340" w:type="dxa"/>
            <w:tcBorders>
              <w:top w:val="single" w:sz="4" w:space="0" w:color="auto"/>
              <w:left w:val="nil"/>
              <w:bottom w:val="nil"/>
              <w:right w:val="nil"/>
            </w:tcBorders>
            <w:shd w:val="clear" w:color="auto" w:fill="auto"/>
            <w:noWrap/>
            <w:vAlign w:val="bottom"/>
            <w:hideMark/>
          </w:tcPr>
          <w:p w14:paraId="651E55F8" w14:textId="77777777" w:rsidR="00710E21" w:rsidRPr="00710E21" w:rsidRDefault="00710E21" w:rsidP="00710E21">
            <w:pPr>
              <w:widowControl/>
              <w:suppressAutoHyphens w:val="0"/>
              <w:spacing w:before="0" w:after="0"/>
              <w:ind w:firstLine="0"/>
              <w:jc w:val="center"/>
              <w:rPr>
                <w:rFonts w:eastAsia="Times New Roman" w:cs="Times New Roman"/>
                <w:kern w:val="0"/>
                <w:sz w:val="18"/>
                <w:szCs w:val="18"/>
                <w:lang w:eastAsia="hr-HR" w:bidi="ar-SA"/>
              </w:rPr>
            </w:pPr>
            <w:r w:rsidRPr="00710E21">
              <w:rPr>
                <w:rFonts w:eastAsia="Times New Roman" w:cs="Times New Roman"/>
                <w:kern w:val="0"/>
                <w:sz w:val="18"/>
                <w:szCs w:val="18"/>
                <w:lang w:eastAsia="hr-HR" w:bidi="ar-SA"/>
              </w:rPr>
              <w:t>PLAN</w:t>
            </w:r>
          </w:p>
        </w:tc>
        <w:tc>
          <w:tcPr>
            <w:tcW w:w="960" w:type="dxa"/>
            <w:tcBorders>
              <w:top w:val="single" w:sz="4" w:space="0" w:color="auto"/>
              <w:left w:val="nil"/>
              <w:bottom w:val="nil"/>
              <w:right w:val="nil"/>
            </w:tcBorders>
            <w:shd w:val="clear" w:color="auto" w:fill="auto"/>
            <w:noWrap/>
            <w:vAlign w:val="bottom"/>
            <w:hideMark/>
          </w:tcPr>
          <w:p w14:paraId="57D50035" w14:textId="77777777" w:rsidR="00710E21" w:rsidRPr="00710E21" w:rsidRDefault="00710E21" w:rsidP="00710E21">
            <w:pPr>
              <w:widowControl/>
              <w:suppressAutoHyphens w:val="0"/>
              <w:spacing w:before="0" w:after="0"/>
              <w:ind w:firstLine="0"/>
              <w:jc w:val="center"/>
              <w:rPr>
                <w:rFonts w:eastAsia="Times New Roman" w:cs="Times New Roman"/>
                <w:kern w:val="0"/>
                <w:sz w:val="18"/>
                <w:szCs w:val="18"/>
                <w:lang w:eastAsia="hr-HR" w:bidi="ar-SA"/>
              </w:rPr>
            </w:pPr>
            <w:r w:rsidRPr="00710E21">
              <w:rPr>
                <w:rFonts w:eastAsia="Times New Roman" w:cs="Times New Roman"/>
                <w:kern w:val="0"/>
                <w:sz w:val="18"/>
                <w:szCs w:val="18"/>
                <w:lang w:eastAsia="hr-HR" w:bidi="ar-SA"/>
              </w:rPr>
              <w:t>indeks</w:t>
            </w:r>
          </w:p>
        </w:tc>
      </w:tr>
      <w:tr w:rsidR="00710E21" w:rsidRPr="00710E21" w14:paraId="1F4EABAE" w14:textId="77777777" w:rsidTr="00BC0D0E">
        <w:trPr>
          <w:trHeight w:val="255"/>
          <w:jc w:val="center"/>
        </w:trPr>
        <w:tc>
          <w:tcPr>
            <w:tcW w:w="5387" w:type="dxa"/>
            <w:vMerge/>
            <w:tcBorders>
              <w:top w:val="single" w:sz="4" w:space="0" w:color="auto"/>
              <w:left w:val="nil"/>
              <w:bottom w:val="single" w:sz="4" w:space="0" w:color="000000"/>
              <w:right w:val="nil"/>
            </w:tcBorders>
            <w:vAlign w:val="center"/>
            <w:hideMark/>
          </w:tcPr>
          <w:p w14:paraId="3E704FBA" w14:textId="77777777" w:rsidR="00710E21" w:rsidRPr="00710E21" w:rsidRDefault="00710E21" w:rsidP="00710E21">
            <w:pPr>
              <w:widowControl/>
              <w:suppressAutoHyphens w:val="0"/>
              <w:spacing w:before="0" w:after="0"/>
              <w:ind w:firstLine="0"/>
              <w:jc w:val="left"/>
              <w:rPr>
                <w:rFonts w:eastAsia="Times New Roman" w:cs="Times New Roman"/>
                <w:kern w:val="0"/>
                <w:sz w:val="18"/>
                <w:szCs w:val="18"/>
                <w:lang w:eastAsia="hr-HR" w:bidi="ar-SA"/>
              </w:rPr>
            </w:pPr>
          </w:p>
        </w:tc>
        <w:tc>
          <w:tcPr>
            <w:tcW w:w="1266" w:type="dxa"/>
            <w:tcBorders>
              <w:top w:val="nil"/>
              <w:left w:val="nil"/>
              <w:bottom w:val="single" w:sz="4" w:space="0" w:color="auto"/>
              <w:right w:val="nil"/>
            </w:tcBorders>
            <w:shd w:val="clear" w:color="auto" w:fill="auto"/>
            <w:noWrap/>
            <w:vAlign w:val="bottom"/>
            <w:hideMark/>
          </w:tcPr>
          <w:p w14:paraId="75AF7612" w14:textId="77777777" w:rsidR="00710E21" w:rsidRPr="00710E21" w:rsidRDefault="00710E21" w:rsidP="00710E21">
            <w:pPr>
              <w:widowControl/>
              <w:suppressAutoHyphens w:val="0"/>
              <w:spacing w:before="0" w:after="0"/>
              <w:ind w:firstLine="0"/>
              <w:jc w:val="center"/>
              <w:rPr>
                <w:rFonts w:eastAsia="Times New Roman" w:cs="Times New Roman"/>
                <w:kern w:val="0"/>
                <w:sz w:val="18"/>
                <w:szCs w:val="18"/>
                <w:lang w:eastAsia="hr-HR" w:bidi="ar-SA"/>
              </w:rPr>
            </w:pPr>
            <w:r w:rsidRPr="00710E21">
              <w:rPr>
                <w:rFonts w:eastAsia="Times New Roman" w:cs="Times New Roman"/>
                <w:kern w:val="0"/>
                <w:sz w:val="18"/>
                <w:szCs w:val="18"/>
                <w:lang w:eastAsia="hr-HR" w:bidi="ar-SA"/>
              </w:rPr>
              <w:t>2023  (€)</w:t>
            </w:r>
          </w:p>
        </w:tc>
        <w:tc>
          <w:tcPr>
            <w:tcW w:w="1340" w:type="dxa"/>
            <w:tcBorders>
              <w:top w:val="nil"/>
              <w:left w:val="nil"/>
              <w:bottom w:val="single" w:sz="4" w:space="0" w:color="auto"/>
              <w:right w:val="nil"/>
            </w:tcBorders>
            <w:shd w:val="clear" w:color="auto" w:fill="auto"/>
            <w:noWrap/>
            <w:vAlign w:val="bottom"/>
            <w:hideMark/>
          </w:tcPr>
          <w:p w14:paraId="67519922" w14:textId="77777777" w:rsidR="00710E21" w:rsidRPr="00710E21" w:rsidRDefault="00710E21" w:rsidP="00710E21">
            <w:pPr>
              <w:widowControl/>
              <w:suppressAutoHyphens w:val="0"/>
              <w:spacing w:before="0" w:after="0"/>
              <w:ind w:firstLine="0"/>
              <w:jc w:val="center"/>
              <w:rPr>
                <w:rFonts w:eastAsia="Times New Roman" w:cs="Times New Roman"/>
                <w:kern w:val="0"/>
                <w:sz w:val="18"/>
                <w:szCs w:val="18"/>
                <w:lang w:eastAsia="hr-HR" w:bidi="ar-SA"/>
              </w:rPr>
            </w:pPr>
            <w:r w:rsidRPr="00710E21">
              <w:rPr>
                <w:rFonts w:eastAsia="Times New Roman" w:cs="Times New Roman"/>
                <w:kern w:val="0"/>
                <w:sz w:val="18"/>
                <w:szCs w:val="18"/>
                <w:lang w:eastAsia="hr-HR" w:bidi="ar-SA"/>
              </w:rPr>
              <w:t>2024  (€)</w:t>
            </w:r>
          </w:p>
        </w:tc>
        <w:tc>
          <w:tcPr>
            <w:tcW w:w="960" w:type="dxa"/>
            <w:tcBorders>
              <w:top w:val="nil"/>
              <w:left w:val="nil"/>
              <w:bottom w:val="single" w:sz="4" w:space="0" w:color="auto"/>
              <w:right w:val="nil"/>
            </w:tcBorders>
            <w:shd w:val="clear" w:color="auto" w:fill="auto"/>
            <w:noWrap/>
            <w:vAlign w:val="bottom"/>
            <w:hideMark/>
          </w:tcPr>
          <w:p w14:paraId="406C8C49" w14:textId="77777777" w:rsidR="00710E21" w:rsidRPr="00710E21" w:rsidRDefault="00710E21" w:rsidP="00710E21">
            <w:pPr>
              <w:widowControl/>
              <w:suppressAutoHyphens w:val="0"/>
              <w:spacing w:before="0" w:after="0"/>
              <w:ind w:firstLine="0"/>
              <w:jc w:val="center"/>
              <w:rPr>
                <w:rFonts w:eastAsia="Times New Roman" w:cs="Times New Roman"/>
                <w:kern w:val="0"/>
                <w:sz w:val="18"/>
                <w:szCs w:val="18"/>
                <w:lang w:eastAsia="hr-HR" w:bidi="ar-SA"/>
              </w:rPr>
            </w:pPr>
            <w:r w:rsidRPr="00710E21">
              <w:rPr>
                <w:rFonts w:eastAsia="Times New Roman" w:cs="Times New Roman"/>
                <w:kern w:val="0"/>
                <w:sz w:val="18"/>
                <w:szCs w:val="18"/>
                <w:lang w:eastAsia="hr-HR" w:bidi="ar-SA"/>
              </w:rPr>
              <w:t>2024/23</w:t>
            </w:r>
          </w:p>
        </w:tc>
      </w:tr>
      <w:tr w:rsidR="00BC0D0E" w:rsidRPr="00710E21" w14:paraId="1E3EF668" w14:textId="77777777" w:rsidTr="00BC0D0E">
        <w:trPr>
          <w:trHeight w:val="255"/>
          <w:jc w:val="center"/>
        </w:trPr>
        <w:tc>
          <w:tcPr>
            <w:tcW w:w="5387" w:type="dxa"/>
            <w:tcBorders>
              <w:top w:val="nil"/>
              <w:left w:val="nil"/>
              <w:bottom w:val="nil"/>
              <w:right w:val="nil"/>
            </w:tcBorders>
            <w:shd w:val="clear" w:color="000000" w:fill="F2F2F2"/>
            <w:noWrap/>
            <w:vAlign w:val="bottom"/>
            <w:hideMark/>
          </w:tcPr>
          <w:p w14:paraId="281CFFEA" w14:textId="77777777" w:rsidR="00710E21" w:rsidRPr="00710E21" w:rsidRDefault="00710E21" w:rsidP="00710E21">
            <w:pPr>
              <w:widowControl/>
              <w:suppressAutoHyphens w:val="0"/>
              <w:spacing w:before="0" w:after="0"/>
              <w:ind w:firstLine="0"/>
              <w:jc w:val="lef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t xml:space="preserve">UKUPNO RASHODI / IZDACI </w:t>
            </w:r>
          </w:p>
        </w:tc>
        <w:tc>
          <w:tcPr>
            <w:tcW w:w="1266" w:type="dxa"/>
            <w:tcBorders>
              <w:top w:val="nil"/>
              <w:left w:val="nil"/>
              <w:bottom w:val="nil"/>
              <w:right w:val="nil"/>
            </w:tcBorders>
            <w:shd w:val="clear" w:color="000000" w:fill="F2F2F2"/>
            <w:noWrap/>
            <w:vAlign w:val="bottom"/>
            <w:hideMark/>
          </w:tcPr>
          <w:p w14:paraId="7B927558" w14:textId="77777777" w:rsidR="00710E21" w:rsidRPr="00710E21" w:rsidRDefault="00710E21" w:rsidP="00710E21">
            <w:pPr>
              <w:widowControl/>
              <w:suppressAutoHyphens w:val="0"/>
              <w:spacing w:before="0" w:after="0"/>
              <w:ind w:firstLine="0"/>
              <w:jc w:val="righ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t>6.476.065,00</w:t>
            </w:r>
          </w:p>
        </w:tc>
        <w:tc>
          <w:tcPr>
            <w:tcW w:w="1340" w:type="dxa"/>
            <w:tcBorders>
              <w:top w:val="nil"/>
              <w:left w:val="nil"/>
              <w:bottom w:val="nil"/>
              <w:right w:val="nil"/>
            </w:tcBorders>
            <w:shd w:val="clear" w:color="000000" w:fill="F2F2F2"/>
            <w:noWrap/>
            <w:vAlign w:val="bottom"/>
            <w:hideMark/>
          </w:tcPr>
          <w:p w14:paraId="3CAC99CB" w14:textId="77777777" w:rsidR="00710E21" w:rsidRPr="00710E21" w:rsidRDefault="00710E21" w:rsidP="00710E21">
            <w:pPr>
              <w:widowControl/>
              <w:suppressAutoHyphens w:val="0"/>
              <w:spacing w:before="0" w:after="0"/>
              <w:ind w:firstLine="0"/>
              <w:jc w:val="righ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t>7.531.880,00</w:t>
            </w:r>
          </w:p>
        </w:tc>
        <w:tc>
          <w:tcPr>
            <w:tcW w:w="960" w:type="dxa"/>
            <w:tcBorders>
              <w:top w:val="nil"/>
              <w:left w:val="nil"/>
              <w:bottom w:val="nil"/>
              <w:right w:val="nil"/>
            </w:tcBorders>
            <w:shd w:val="clear" w:color="000000" w:fill="F2F2F2"/>
            <w:noWrap/>
            <w:vAlign w:val="bottom"/>
            <w:hideMark/>
          </w:tcPr>
          <w:p w14:paraId="4494DF15" w14:textId="77777777" w:rsidR="00710E21" w:rsidRPr="00710E21" w:rsidRDefault="00710E21" w:rsidP="00710E21">
            <w:pPr>
              <w:widowControl/>
              <w:suppressAutoHyphens w:val="0"/>
              <w:spacing w:before="0" w:after="0"/>
              <w:ind w:firstLine="0"/>
              <w:jc w:val="righ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t>116,30</w:t>
            </w:r>
          </w:p>
        </w:tc>
      </w:tr>
      <w:tr w:rsidR="00BC0D0E" w:rsidRPr="00710E21" w14:paraId="40C42A08" w14:textId="77777777" w:rsidTr="00BC0D0E">
        <w:trPr>
          <w:trHeight w:val="255"/>
          <w:jc w:val="center"/>
        </w:trPr>
        <w:tc>
          <w:tcPr>
            <w:tcW w:w="5387" w:type="dxa"/>
            <w:tcBorders>
              <w:top w:val="nil"/>
              <w:left w:val="nil"/>
              <w:bottom w:val="nil"/>
              <w:right w:val="nil"/>
            </w:tcBorders>
            <w:shd w:val="clear" w:color="000000" w:fill="B4C6E7"/>
            <w:noWrap/>
            <w:vAlign w:val="bottom"/>
            <w:hideMark/>
          </w:tcPr>
          <w:p w14:paraId="707FBC16" w14:textId="77777777" w:rsidR="00710E21" w:rsidRPr="00710E21" w:rsidRDefault="00710E21" w:rsidP="00710E21">
            <w:pPr>
              <w:widowControl/>
              <w:suppressAutoHyphens w:val="0"/>
              <w:spacing w:before="0" w:after="0"/>
              <w:ind w:firstLine="0"/>
              <w:jc w:val="lef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t>Razdjel 100 PREDSTAVNIČKA I IZVRŠNA TIJELA</w:t>
            </w:r>
          </w:p>
        </w:tc>
        <w:tc>
          <w:tcPr>
            <w:tcW w:w="1266" w:type="dxa"/>
            <w:tcBorders>
              <w:top w:val="nil"/>
              <w:left w:val="nil"/>
              <w:bottom w:val="nil"/>
              <w:right w:val="nil"/>
            </w:tcBorders>
            <w:shd w:val="clear" w:color="000000" w:fill="B4C6E7"/>
            <w:noWrap/>
            <w:vAlign w:val="bottom"/>
            <w:hideMark/>
          </w:tcPr>
          <w:p w14:paraId="6F5F7CB1" w14:textId="77777777" w:rsidR="00710E21" w:rsidRPr="00710E21" w:rsidRDefault="00710E21" w:rsidP="00710E21">
            <w:pPr>
              <w:widowControl/>
              <w:suppressAutoHyphens w:val="0"/>
              <w:spacing w:before="0" w:after="0"/>
              <w:ind w:firstLine="0"/>
              <w:jc w:val="righ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t>191.636,00</w:t>
            </w:r>
          </w:p>
        </w:tc>
        <w:tc>
          <w:tcPr>
            <w:tcW w:w="1340" w:type="dxa"/>
            <w:tcBorders>
              <w:top w:val="nil"/>
              <w:left w:val="nil"/>
              <w:bottom w:val="nil"/>
              <w:right w:val="nil"/>
            </w:tcBorders>
            <w:shd w:val="clear" w:color="000000" w:fill="B4C6E7"/>
            <w:noWrap/>
            <w:vAlign w:val="bottom"/>
            <w:hideMark/>
          </w:tcPr>
          <w:p w14:paraId="3D3F974D" w14:textId="77777777" w:rsidR="00710E21" w:rsidRPr="00710E21" w:rsidRDefault="00710E21" w:rsidP="00710E21">
            <w:pPr>
              <w:widowControl/>
              <w:suppressAutoHyphens w:val="0"/>
              <w:spacing w:before="0" w:after="0"/>
              <w:ind w:firstLine="0"/>
              <w:jc w:val="righ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t>203.612,00</w:t>
            </w:r>
          </w:p>
        </w:tc>
        <w:tc>
          <w:tcPr>
            <w:tcW w:w="960" w:type="dxa"/>
            <w:tcBorders>
              <w:top w:val="nil"/>
              <w:left w:val="nil"/>
              <w:bottom w:val="nil"/>
              <w:right w:val="nil"/>
            </w:tcBorders>
            <w:shd w:val="clear" w:color="000000" w:fill="B4C6E7"/>
            <w:noWrap/>
            <w:vAlign w:val="bottom"/>
            <w:hideMark/>
          </w:tcPr>
          <w:p w14:paraId="4B9C2855" w14:textId="77777777" w:rsidR="00710E21" w:rsidRPr="00710E21" w:rsidRDefault="00710E21" w:rsidP="00710E21">
            <w:pPr>
              <w:widowControl/>
              <w:suppressAutoHyphens w:val="0"/>
              <w:spacing w:before="0" w:after="0"/>
              <w:ind w:firstLine="0"/>
              <w:jc w:val="righ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t>106,25</w:t>
            </w:r>
          </w:p>
        </w:tc>
      </w:tr>
      <w:tr w:rsidR="00BC0D0E" w:rsidRPr="00710E21" w14:paraId="26DCFC39" w14:textId="77777777" w:rsidTr="00BC0D0E">
        <w:trPr>
          <w:trHeight w:val="255"/>
          <w:jc w:val="center"/>
        </w:trPr>
        <w:tc>
          <w:tcPr>
            <w:tcW w:w="5387" w:type="dxa"/>
            <w:tcBorders>
              <w:top w:val="nil"/>
              <w:left w:val="nil"/>
              <w:bottom w:val="nil"/>
              <w:right w:val="nil"/>
            </w:tcBorders>
            <w:shd w:val="clear" w:color="000000" w:fill="E1F4FF"/>
            <w:noWrap/>
            <w:vAlign w:val="bottom"/>
            <w:hideMark/>
          </w:tcPr>
          <w:p w14:paraId="408D56FD" w14:textId="77777777" w:rsidR="00710E21" w:rsidRPr="00710E21" w:rsidRDefault="00710E21" w:rsidP="00710E21">
            <w:pPr>
              <w:widowControl/>
              <w:suppressAutoHyphens w:val="0"/>
              <w:spacing w:before="0" w:after="0"/>
              <w:ind w:firstLine="0"/>
              <w:jc w:val="lef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t>Glava 10001 PREDSTAVNIČKA I IZVRŠNA TIJELA</w:t>
            </w:r>
          </w:p>
        </w:tc>
        <w:tc>
          <w:tcPr>
            <w:tcW w:w="1266" w:type="dxa"/>
            <w:tcBorders>
              <w:top w:val="nil"/>
              <w:left w:val="nil"/>
              <w:bottom w:val="nil"/>
              <w:right w:val="nil"/>
            </w:tcBorders>
            <w:shd w:val="clear" w:color="000000" w:fill="E1F4FF"/>
            <w:noWrap/>
            <w:vAlign w:val="bottom"/>
            <w:hideMark/>
          </w:tcPr>
          <w:p w14:paraId="094EF8D6" w14:textId="77777777" w:rsidR="00710E21" w:rsidRPr="00710E21" w:rsidRDefault="00710E21" w:rsidP="00710E21">
            <w:pPr>
              <w:widowControl/>
              <w:suppressAutoHyphens w:val="0"/>
              <w:spacing w:before="0" w:after="0"/>
              <w:ind w:firstLine="0"/>
              <w:jc w:val="righ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t>191.636,00</w:t>
            </w:r>
          </w:p>
        </w:tc>
        <w:tc>
          <w:tcPr>
            <w:tcW w:w="1340" w:type="dxa"/>
            <w:tcBorders>
              <w:top w:val="nil"/>
              <w:left w:val="nil"/>
              <w:bottom w:val="nil"/>
              <w:right w:val="nil"/>
            </w:tcBorders>
            <w:shd w:val="clear" w:color="000000" w:fill="E1F4FF"/>
            <w:noWrap/>
            <w:vAlign w:val="bottom"/>
            <w:hideMark/>
          </w:tcPr>
          <w:p w14:paraId="35ACE3D0" w14:textId="77777777" w:rsidR="00710E21" w:rsidRPr="00710E21" w:rsidRDefault="00710E21" w:rsidP="00710E21">
            <w:pPr>
              <w:widowControl/>
              <w:suppressAutoHyphens w:val="0"/>
              <w:spacing w:before="0" w:after="0"/>
              <w:ind w:firstLine="0"/>
              <w:jc w:val="righ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t>203.612,00</w:t>
            </w:r>
          </w:p>
        </w:tc>
        <w:tc>
          <w:tcPr>
            <w:tcW w:w="960" w:type="dxa"/>
            <w:tcBorders>
              <w:top w:val="nil"/>
              <w:left w:val="nil"/>
              <w:bottom w:val="nil"/>
              <w:right w:val="nil"/>
            </w:tcBorders>
            <w:shd w:val="clear" w:color="000000" w:fill="E1F4FF"/>
            <w:noWrap/>
            <w:vAlign w:val="bottom"/>
            <w:hideMark/>
          </w:tcPr>
          <w:p w14:paraId="44AC73A3" w14:textId="77777777" w:rsidR="00710E21" w:rsidRPr="00710E21" w:rsidRDefault="00710E21" w:rsidP="00710E21">
            <w:pPr>
              <w:widowControl/>
              <w:suppressAutoHyphens w:val="0"/>
              <w:spacing w:before="0" w:after="0"/>
              <w:ind w:firstLine="0"/>
              <w:jc w:val="righ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t>106,25</w:t>
            </w:r>
          </w:p>
        </w:tc>
      </w:tr>
      <w:tr w:rsidR="00710E21" w:rsidRPr="00710E21" w14:paraId="7AC60C4E"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06C4DF8B" w14:textId="77777777" w:rsidR="00710E21" w:rsidRPr="00710E21" w:rsidRDefault="00710E21" w:rsidP="00710E21">
            <w:pPr>
              <w:widowControl/>
              <w:suppressAutoHyphens w:val="0"/>
              <w:spacing w:before="0" w:after="0"/>
              <w:ind w:firstLine="0"/>
              <w:jc w:val="lef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Program 1001 PREDSTAVNIČKA I IZVRŠNA TIJELA</w:t>
            </w:r>
          </w:p>
        </w:tc>
        <w:tc>
          <w:tcPr>
            <w:tcW w:w="1266" w:type="dxa"/>
            <w:tcBorders>
              <w:top w:val="nil"/>
              <w:left w:val="nil"/>
              <w:bottom w:val="nil"/>
              <w:right w:val="nil"/>
            </w:tcBorders>
            <w:shd w:val="clear" w:color="auto" w:fill="auto"/>
            <w:noWrap/>
            <w:vAlign w:val="bottom"/>
            <w:hideMark/>
          </w:tcPr>
          <w:p w14:paraId="49C079E3"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186.326,00</w:t>
            </w:r>
          </w:p>
        </w:tc>
        <w:tc>
          <w:tcPr>
            <w:tcW w:w="1340" w:type="dxa"/>
            <w:tcBorders>
              <w:top w:val="nil"/>
              <w:left w:val="nil"/>
              <w:bottom w:val="nil"/>
              <w:right w:val="nil"/>
            </w:tcBorders>
            <w:shd w:val="clear" w:color="auto" w:fill="auto"/>
            <w:noWrap/>
            <w:vAlign w:val="bottom"/>
            <w:hideMark/>
          </w:tcPr>
          <w:p w14:paraId="7810E19D"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202.072,00</w:t>
            </w:r>
          </w:p>
        </w:tc>
        <w:tc>
          <w:tcPr>
            <w:tcW w:w="960" w:type="dxa"/>
            <w:tcBorders>
              <w:top w:val="nil"/>
              <w:left w:val="nil"/>
              <w:bottom w:val="nil"/>
              <w:right w:val="nil"/>
            </w:tcBorders>
            <w:shd w:val="clear" w:color="auto" w:fill="auto"/>
            <w:noWrap/>
            <w:vAlign w:val="bottom"/>
            <w:hideMark/>
          </w:tcPr>
          <w:p w14:paraId="3AAC304F"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108,45</w:t>
            </w:r>
          </w:p>
        </w:tc>
      </w:tr>
      <w:tr w:rsidR="00710E21" w:rsidRPr="00710E21" w14:paraId="529EDC06"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1AD302BA"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A100101 Redovna djelatnost predstavničkih i izvršnih tijela</w:t>
            </w:r>
          </w:p>
        </w:tc>
        <w:tc>
          <w:tcPr>
            <w:tcW w:w="1266" w:type="dxa"/>
            <w:tcBorders>
              <w:top w:val="nil"/>
              <w:left w:val="nil"/>
              <w:bottom w:val="nil"/>
              <w:right w:val="nil"/>
            </w:tcBorders>
            <w:shd w:val="clear" w:color="auto" w:fill="auto"/>
            <w:noWrap/>
            <w:vAlign w:val="bottom"/>
            <w:hideMark/>
          </w:tcPr>
          <w:p w14:paraId="2C1C4CBF"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65.393,00</w:t>
            </w:r>
          </w:p>
        </w:tc>
        <w:tc>
          <w:tcPr>
            <w:tcW w:w="1340" w:type="dxa"/>
            <w:tcBorders>
              <w:top w:val="nil"/>
              <w:left w:val="nil"/>
              <w:bottom w:val="nil"/>
              <w:right w:val="nil"/>
            </w:tcBorders>
            <w:shd w:val="clear" w:color="auto" w:fill="auto"/>
            <w:noWrap/>
            <w:vAlign w:val="bottom"/>
            <w:hideMark/>
          </w:tcPr>
          <w:p w14:paraId="54B9178C"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74.523,00</w:t>
            </w:r>
          </w:p>
        </w:tc>
        <w:tc>
          <w:tcPr>
            <w:tcW w:w="960" w:type="dxa"/>
            <w:tcBorders>
              <w:top w:val="nil"/>
              <w:left w:val="nil"/>
              <w:bottom w:val="nil"/>
              <w:right w:val="nil"/>
            </w:tcBorders>
            <w:shd w:val="clear" w:color="auto" w:fill="auto"/>
            <w:noWrap/>
            <w:vAlign w:val="bottom"/>
            <w:hideMark/>
          </w:tcPr>
          <w:p w14:paraId="5BC93FBB"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113,96</w:t>
            </w:r>
          </w:p>
        </w:tc>
      </w:tr>
      <w:tr w:rsidR="00710E21" w:rsidRPr="00710E21" w14:paraId="6891C1C7"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336BAC05"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A100102 Političke stranke</w:t>
            </w:r>
          </w:p>
        </w:tc>
        <w:tc>
          <w:tcPr>
            <w:tcW w:w="1266" w:type="dxa"/>
            <w:tcBorders>
              <w:top w:val="nil"/>
              <w:left w:val="nil"/>
              <w:bottom w:val="nil"/>
              <w:right w:val="nil"/>
            </w:tcBorders>
            <w:shd w:val="clear" w:color="auto" w:fill="auto"/>
            <w:noWrap/>
            <w:vAlign w:val="bottom"/>
            <w:hideMark/>
          </w:tcPr>
          <w:p w14:paraId="44B30D7D"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3.185,00</w:t>
            </w:r>
          </w:p>
        </w:tc>
        <w:tc>
          <w:tcPr>
            <w:tcW w:w="1340" w:type="dxa"/>
            <w:tcBorders>
              <w:top w:val="nil"/>
              <w:left w:val="nil"/>
              <w:bottom w:val="nil"/>
              <w:right w:val="nil"/>
            </w:tcBorders>
            <w:shd w:val="clear" w:color="auto" w:fill="auto"/>
            <w:noWrap/>
            <w:vAlign w:val="bottom"/>
            <w:hideMark/>
          </w:tcPr>
          <w:p w14:paraId="24194DCD"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3.185,00</w:t>
            </w:r>
          </w:p>
        </w:tc>
        <w:tc>
          <w:tcPr>
            <w:tcW w:w="960" w:type="dxa"/>
            <w:tcBorders>
              <w:top w:val="nil"/>
              <w:left w:val="nil"/>
              <w:bottom w:val="nil"/>
              <w:right w:val="nil"/>
            </w:tcBorders>
            <w:shd w:val="clear" w:color="auto" w:fill="auto"/>
            <w:noWrap/>
            <w:vAlign w:val="bottom"/>
            <w:hideMark/>
          </w:tcPr>
          <w:p w14:paraId="79CA7FB2"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w:t>
            </w:r>
          </w:p>
        </w:tc>
      </w:tr>
      <w:tr w:rsidR="00710E21" w:rsidRPr="00710E21" w14:paraId="436C227C"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3AC3E1B6"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A100104 Informiranje</w:t>
            </w:r>
          </w:p>
        </w:tc>
        <w:tc>
          <w:tcPr>
            <w:tcW w:w="1266" w:type="dxa"/>
            <w:tcBorders>
              <w:top w:val="nil"/>
              <w:left w:val="nil"/>
              <w:bottom w:val="nil"/>
              <w:right w:val="nil"/>
            </w:tcBorders>
            <w:shd w:val="clear" w:color="auto" w:fill="auto"/>
            <w:noWrap/>
            <w:vAlign w:val="bottom"/>
            <w:hideMark/>
          </w:tcPr>
          <w:p w14:paraId="07B6C49C"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16.364,00</w:t>
            </w:r>
          </w:p>
        </w:tc>
        <w:tc>
          <w:tcPr>
            <w:tcW w:w="1340" w:type="dxa"/>
            <w:tcBorders>
              <w:top w:val="nil"/>
              <w:left w:val="nil"/>
              <w:bottom w:val="nil"/>
              <w:right w:val="nil"/>
            </w:tcBorders>
            <w:shd w:val="clear" w:color="auto" w:fill="auto"/>
            <w:noWrap/>
            <w:vAlign w:val="bottom"/>
            <w:hideMark/>
          </w:tcPr>
          <w:p w14:paraId="09A13EB6"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18.835,00</w:t>
            </w:r>
          </w:p>
        </w:tc>
        <w:tc>
          <w:tcPr>
            <w:tcW w:w="960" w:type="dxa"/>
            <w:tcBorders>
              <w:top w:val="nil"/>
              <w:left w:val="nil"/>
              <w:bottom w:val="nil"/>
              <w:right w:val="nil"/>
            </w:tcBorders>
            <w:shd w:val="clear" w:color="auto" w:fill="auto"/>
            <w:noWrap/>
            <w:vAlign w:val="bottom"/>
            <w:hideMark/>
          </w:tcPr>
          <w:p w14:paraId="09EF7BC6"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115,10</w:t>
            </w:r>
          </w:p>
        </w:tc>
      </w:tr>
      <w:tr w:rsidR="00710E21" w:rsidRPr="00710E21" w14:paraId="20B7B637"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2673DACC"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A100105 Tekuća zaliha proračuna</w:t>
            </w:r>
          </w:p>
        </w:tc>
        <w:tc>
          <w:tcPr>
            <w:tcW w:w="1266" w:type="dxa"/>
            <w:tcBorders>
              <w:top w:val="nil"/>
              <w:left w:val="nil"/>
              <w:bottom w:val="nil"/>
              <w:right w:val="nil"/>
            </w:tcBorders>
            <w:shd w:val="clear" w:color="auto" w:fill="auto"/>
            <w:noWrap/>
            <w:vAlign w:val="bottom"/>
            <w:hideMark/>
          </w:tcPr>
          <w:p w14:paraId="459D7F3A"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13.272,00</w:t>
            </w:r>
          </w:p>
        </w:tc>
        <w:tc>
          <w:tcPr>
            <w:tcW w:w="1340" w:type="dxa"/>
            <w:tcBorders>
              <w:top w:val="nil"/>
              <w:left w:val="nil"/>
              <w:bottom w:val="nil"/>
              <w:right w:val="nil"/>
            </w:tcBorders>
            <w:shd w:val="clear" w:color="auto" w:fill="auto"/>
            <w:noWrap/>
            <w:vAlign w:val="bottom"/>
            <w:hideMark/>
          </w:tcPr>
          <w:p w14:paraId="4626B9F9"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13.272,00</w:t>
            </w:r>
          </w:p>
        </w:tc>
        <w:tc>
          <w:tcPr>
            <w:tcW w:w="960" w:type="dxa"/>
            <w:tcBorders>
              <w:top w:val="nil"/>
              <w:left w:val="nil"/>
              <w:bottom w:val="nil"/>
              <w:right w:val="nil"/>
            </w:tcBorders>
            <w:shd w:val="clear" w:color="auto" w:fill="auto"/>
            <w:noWrap/>
            <w:vAlign w:val="bottom"/>
            <w:hideMark/>
          </w:tcPr>
          <w:p w14:paraId="56B9607E"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w:t>
            </w:r>
          </w:p>
        </w:tc>
      </w:tr>
      <w:tr w:rsidR="00710E21" w:rsidRPr="00710E21" w14:paraId="05231925"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42D619CC"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A100106 Suradnja s drugim gradovima i općinama i međunarodna suradnja</w:t>
            </w:r>
          </w:p>
        </w:tc>
        <w:tc>
          <w:tcPr>
            <w:tcW w:w="1266" w:type="dxa"/>
            <w:tcBorders>
              <w:top w:val="nil"/>
              <w:left w:val="nil"/>
              <w:bottom w:val="nil"/>
              <w:right w:val="nil"/>
            </w:tcBorders>
            <w:shd w:val="clear" w:color="auto" w:fill="auto"/>
            <w:noWrap/>
            <w:vAlign w:val="bottom"/>
            <w:hideMark/>
          </w:tcPr>
          <w:p w14:paraId="2AA87B55"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3.981,00</w:t>
            </w:r>
          </w:p>
        </w:tc>
        <w:tc>
          <w:tcPr>
            <w:tcW w:w="1340" w:type="dxa"/>
            <w:tcBorders>
              <w:top w:val="nil"/>
              <w:left w:val="nil"/>
              <w:bottom w:val="nil"/>
              <w:right w:val="nil"/>
            </w:tcBorders>
            <w:shd w:val="clear" w:color="auto" w:fill="auto"/>
            <w:noWrap/>
            <w:vAlign w:val="bottom"/>
            <w:hideMark/>
          </w:tcPr>
          <w:p w14:paraId="1C9025A7"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3.981,00</w:t>
            </w:r>
          </w:p>
        </w:tc>
        <w:tc>
          <w:tcPr>
            <w:tcW w:w="960" w:type="dxa"/>
            <w:tcBorders>
              <w:top w:val="nil"/>
              <w:left w:val="nil"/>
              <w:bottom w:val="nil"/>
              <w:right w:val="nil"/>
            </w:tcBorders>
            <w:shd w:val="clear" w:color="auto" w:fill="auto"/>
            <w:noWrap/>
            <w:vAlign w:val="bottom"/>
            <w:hideMark/>
          </w:tcPr>
          <w:p w14:paraId="61012CDE"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w:t>
            </w:r>
          </w:p>
        </w:tc>
      </w:tr>
      <w:tr w:rsidR="00710E21" w:rsidRPr="00710E21" w14:paraId="0D14926A"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2E884169" w14:textId="1B19C0AD"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A100107 Obilježavanje proslave Sv.</w:t>
            </w:r>
            <w:r w:rsidR="00FE3E81">
              <w:rPr>
                <w:rFonts w:eastAsia="Times New Roman" w:cs="Times New Roman"/>
                <w:color w:val="000000"/>
                <w:kern w:val="0"/>
                <w:sz w:val="20"/>
                <w:szCs w:val="20"/>
                <w:lang w:eastAsia="hr-HR" w:bidi="ar-SA"/>
              </w:rPr>
              <w:t xml:space="preserve"> </w:t>
            </w:r>
            <w:r w:rsidRPr="00710E21">
              <w:rPr>
                <w:rFonts w:eastAsia="Times New Roman" w:cs="Times New Roman"/>
                <w:color w:val="000000"/>
                <w:kern w:val="0"/>
                <w:sz w:val="20"/>
                <w:szCs w:val="20"/>
                <w:lang w:eastAsia="hr-HR" w:bidi="ar-SA"/>
              </w:rPr>
              <w:t>Martina</w:t>
            </w:r>
          </w:p>
        </w:tc>
        <w:tc>
          <w:tcPr>
            <w:tcW w:w="1266" w:type="dxa"/>
            <w:tcBorders>
              <w:top w:val="nil"/>
              <w:left w:val="nil"/>
              <w:bottom w:val="nil"/>
              <w:right w:val="nil"/>
            </w:tcBorders>
            <w:shd w:val="clear" w:color="auto" w:fill="auto"/>
            <w:noWrap/>
            <w:vAlign w:val="bottom"/>
            <w:hideMark/>
          </w:tcPr>
          <w:p w14:paraId="3C422FFD"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4.645,00</w:t>
            </w:r>
          </w:p>
        </w:tc>
        <w:tc>
          <w:tcPr>
            <w:tcW w:w="1340" w:type="dxa"/>
            <w:tcBorders>
              <w:top w:val="nil"/>
              <w:left w:val="nil"/>
              <w:bottom w:val="nil"/>
              <w:right w:val="nil"/>
            </w:tcBorders>
            <w:shd w:val="clear" w:color="auto" w:fill="auto"/>
            <w:noWrap/>
            <w:vAlign w:val="bottom"/>
            <w:hideMark/>
          </w:tcPr>
          <w:p w14:paraId="5237C464"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4.645,00</w:t>
            </w:r>
          </w:p>
        </w:tc>
        <w:tc>
          <w:tcPr>
            <w:tcW w:w="960" w:type="dxa"/>
            <w:tcBorders>
              <w:top w:val="nil"/>
              <w:left w:val="nil"/>
              <w:bottom w:val="nil"/>
              <w:right w:val="nil"/>
            </w:tcBorders>
            <w:shd w:val="clear" w:color="auto" w:fill="auto"/>
            <w:noWrap/>
            <w:vAlign w:val="bottom"/>
            <w:hideMark/>
          </w:tcPr>
          <w:p w14:paraId="4076151B"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w:t>
            </w:r>
          </w:p>
        </w:tc>
      </w:tr>
      <w:tr w:rsidR="00710E21" w:rsidRPr="00710E21" w14:paraId="1DC98CFF"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6941ABAC"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A100108 Obilježavanje proslave Praznika rada</w:t>
            </w:r>
          </w:p>
        </w:tc>
        <w:tc>
          <w:tcPr>
            <w:tcW w:w="1266" w:type="dxa"/>
            <w:tcBorders>
              <w:top w:val="nil"/>
              <w:left w:val="nil"/>
              <w:bottom w:val="nil"/>
              <w:right w:val="nil"/>
            </w:tcBorders>
            <w:shd w:val="clear" w:color="auto" w:fill="auto"/>
            <w:noWrap/>
            <w:vAlign w:val="bottom"/>
            <w:hideMark/>
          </w:tcPr>
          <w:p w14:paraId="1763C40C"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0,00</w:t>
            </w:r>
          </w:p>
        </w:tc>
        <w:tc>
          <w:tcPr>
            <w:tcW w:w="1340" w:type="dxa"/>
            <w:tcBorders>
              <w:top w:val="nil"/>
              <w:left w:val="nil"/>
              <w:bottom w:val="nil"/>
              <w:right w:val="nil"/>
            </w:tcBorders>
            <w:shd w:val="clear" w:color="auto" w:fill="auto"/>
            <w:noWrap/>
            <w:vAlign w:val="bottom"/>
            <w:hideMark/>
          </w:tcPr>
          <w:p w14:paraId="6964BCAD"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5.000,00</w:t>
            </w:r>
          </w:p>
        </w:tc>
        <w:tc>
          <w:tcPr>
            <w:tcW w:w="960" w:type="dxa"/>
            <w:tcBorders>
              <w:top w:val="nil"/>
              <w:left w:val="nil"/>
              <w:bottom w:val="nil"/>
              <w:right w:val="nil"/>
            </w:tcBorders>
            <w:shd w:val="clear" w:color="auto" w:fill="auto"/>
            <w:noWrap/>
            <w:vAlign w:val="bottom"/>
            <w:hideMark/>
          </w:tcPr>
          <w:p w14:paraId="58A71B27"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w:t>
            </w:r>
          </w:p>
        </w:tc>
      </w:tr>
      <w:tr w:rsidR="00710E21" w:rsidRPr="00710E21" w14:paraId="5CEBACE3"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5832E6B5"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A100109 Obilježavanje ostalih proslava i manifestacija</w:t>
            </w:r>
          </w:p>
        </w:tc>
        <w:tc>
          <w:tcPr>
            <w:tcW w:w="1266" w:type="dxa"/>
            <w:tcBorders>
              <w:top w:val="nil"/>
              <w:left w:val="nil"/>
              <w:bottom w:val="nil"/>
              <w:right w:val="nil"/>
            </w:tcBorders>
            <w:shd w:val="clear" w:color="auto" w:fill="auto"/>
            <w:noWrap/>
            <w:vAlign w:val="bottom"/>
            <w:hideMark/>
          </w:tcPr>
          <w:p w14:paraId="33C97FF4"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39.486,00</w:t>
            </w:r>
          </w:p>
        </w:tc>
        <w:tc>
          <w:tcPr>
            <w:tcW w:w="1340" w:type="dxa"/>
            <w:tcBorders>
              <w:top w:val="nil"/>
              <w:left w:val="nil"/>
              <w:bottom w:val="nil"/>
              <w:right w:val="nil"/>
            </w:tcBorders>
            <w:shd w:val="clear" w:color="auto" w:fill="auto"/>
            <w:noWrap/>
            <w:vAlign w:val="bottom"/>
            <w:hideMark/>
          </w:tcPr>
          <w:p w14:paraId="543E7115"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44.586,00</w:t>
            </w:r>
          </w:p>
        </w:tc>
        <w:tc>
          <w:tcPr>
            <w:tcW w:w="960" w:type="dxa"/>
            <w:tcBorders>
              <w:top w:val="nil"/>
              <w:left w:val="nil"/>
              <w:bottom w:val="nil"/>
              <w:right w:val="nil"/>
            </w:tcBorders>
            <w:shd w:val="clear" w:color="auto" w:fill="auto"/>
            <w:noWrap/>
            <w:vAlign w:val="bottom"/>
            <w:hideMark/>
          </w:tcPr>
          <w:p w14:paraId="7A850A5E"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112,92</w:t>
            </w:r>
          </w:p>
        </w:tc>
      </w:tr>
      <w:tr w:rsidR="00710E21" w:rsidRPr="00710E21" w14:paraId="6E476A60"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58545A4D"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A100110 Izbori</w:t>
            </w:r>
          </w:p>
        </w:tc>
        <w:tc>
          <w:tcPr>
            <w:tcW w:w="1266" w:type="dxa"/>
            <w:tcBorders>
              <w:top w:val="nil"/>
              <w:left w:val="nil"/>
              <w:bottom w:val="nil"/>
              <w:right w:val="nil"/>
            </w:tcBorders>
            <w:shd w:val="clear" w:color="auto" w:fill="auto"/>
            <w:noWrap/>
            <w:vAlign w:val="bottom"/>
            <w:hideMark/>
          </w:tcPr>
          <w:p w14:paraId="37193402"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800,00</w:t>
            </w:r>
          </w:p>
        </w:tc>
        <w:tc>
          <w:tcPr>
            <w:tcW w:w="1340" w:type="dxa"/>
            <w:tcBorders>
              <w:top w:val="nil"/>
              <w:left w:val="nil"/>
              <w:bottom w:val="nil"/>
              <w:right w:val="nil"/>
            </w:tcBorders>
            <w:shd w:val="clear" w:color="auto" w:fill="auto"/>
            <w:noWrap/>
            <w:vAlign w:val="bottom"/>
            <w:hideMark/>
          </w:tcPr>
          <w:p w14:paraId="5CED0A1D"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0,00</w:t>
            </w:r>
          </w:p>
        </w:tc>
        <w:tc>
          <w:tcPr>
            <w:tcW w:w="960" w:type="dxa"/>
            <w:tcBorders>
              <w:top w:val="nil"/>
              <w:left w:val="nil"/>
              <w:bottom w:val="nil"/>
              <w:right w:val="nil"/>
            </w:tcBorders>
            <w:shd w:val="clear" w:color="auto" w:fill="auto"/>
            <w:noWrap/>
            <w:vAlign w:val="bottom"/>
            <w:hideMark/>
          </w:tcPr>
          <w:p w14:paraId="0CA9EF21"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0,00</w:t>
            </w:r>
          </w:p>
        </w:tc>
      </w:tr>
      <w:tr w:rsidR="00710E21" w:rsidRPr="00710E21" w14:paraId="655F5D2A"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44C8D737" w14:textId="46017022"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A100112 Izrada i donošenje strateš</w:t>
            </w:r>
            <w:r w:rsidR="00FE3E81">
              <w:rPr>
                <w:rFonts w:eastAsia="Times New Roman" w:cs="Times New Roman"/>
                <w:color w:val="000000"/>
                <w:kern w:val="0"/>
                <w:sz w:val="20"/>
                <w:szCs w:val="20"/>
                <w:lang w:eastAsia="hr-HR" w:bidi="ar-SA"/>
              </w:rPr>
              <w:t>k</w:t>
            </w:r>
            <w:r w:rsidRPr="00710E21">
              <w:rPr>
                <w:rFonts w:eastAsia="Times New Roman" w:cs="Times New Roman"/>
                <w:color w:val="000000"/>
                <w:kern w:val="0"/>
                <w:sz w:val="20"/>
                <w:szCs w:val="20"/>
                <w:lang w:eastAsia="hr-HR" w:bidi="ar-SA"/>
              </w:rPr>
              <w:t>ih dokumenata</w:t>
            </w:r>
          </w:p>
        </w:tc>
        <w:tc>
          <w:tcPr>
            <w:tcW w:w="1266" w:type="dxa"/>
            <w:tcBorders>
              <w:top w:val="nil"/>
              <w:left w:val="nil"/>
              <w:bottom w:val="nil"/>
              <w:right w:val="nil"/>
            </w:tcBorders>
            <w:shd w:val="clear" w:color="auto" w:fill="auto"/>
            <w:noWrap/>
            <w:vAlign w:val="bottom"/>
            <w:hideMark/>
          </w:tcPr>
          <w:p w14:paraId="67F53A03"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36.000,00</w:t>
            </w:r>
          </w:p>
        </w:tc>
        <w:tc>
          <w:tcPr>
            <w:tcW w:w="1340" w:type="dxa"/>
            <w:tcBorders>
              <w:top w:val="nil"/>
              <w:left w:val="nil"/>
              <w:bottom w:val="nil"/>
              <w:right w:val="nil"/>
            </w:tcBorders>
            <w:shd w:val="clear" w:color="auto" w:fill="auto"/>
            <w:noWrap/>
            <w:vAlign w:val="bottom"/>
            <w:hideMark/>
          </w:tcPr>
          <w:p w14:paraId="45BF678C"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30.845,00</w:t>
            </w:r>
          </w:p>
        </w:tc>
        <w:tc>
          <w:tcPr>
            <w:tcW w:w="960" w:type="dxa"/>
            <w:tcBorders>
              <w:top w:val="nil"/>
              <w:left w:val="nil"/>
              <w:bottom w:val="nil"/>
              <w:right w:val="nil"/>
            </w:tcBorders>
            <w:shd w:val="clear" w:color="auto" w:fill="auto"/>
            <w:noWrap/>
            <w:vAlign w:val="bottom"/>
            <w:hideMark/>
          </w:tcPr>
          <w:p w14:paraId="5AF43342"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85,68</w:t>
            </w:r>
          </w:p>
        </w:tc>
      </w:tr>
      <w:tr w:rsidR="00710E21" w:rsidRPr="00710E21" w14:paraId="6DF91715"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16860D92"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Tekući projekt T100101 Osnivanje i registracija pravne osobe</w:t>
            </w:r>
          </w:p>
        </w:tc>
        <w:tc>
          <w:tcPr>
            <w:tcW w:w="1266" w:type="dxa"/>
            <w:tcBorders>
              <w:top w:val="nil"/>
              <w:left w:val="nil"/>
              <w:bottom w:val="nil"/>
              <w:right w:val="nil"/>
            </w:tcBorders>
            <w:shd w:val="clear" w:color="auto" w:fill="auto"/>
            <w:noWrap/>
            <w:vAlign w:val="bottom"/>
            <w:hideMark/>
          </w:tcPr>
          <w:p w14:paraId="2FC35070"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3.200,00</w:t>
            </w:r>
          </w:p>
        </w:tc>
        <w:tc>
          <w:tcPr>
            <w:tcW w:w="1340" w:type="dxa"/>
            <w:tcBorders>
              <w:top w:val="nil"/>
              <w:left w:val="nil"/>
              <w:bottom w:val="nil"/>
              <w:right w:val="nil"/>
            </w:tcBorders>
            <w:shd w:val="clear" w:color="auto" w:fill="auto"/>
            <w:noWrap/>
            <w:vAlign w:val="bottom"/>
            <w:hideMark/>
          </w:tcPr>
          <w:p w14:paraId="72F1AD94"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3.200,00</w:t>
            </w:r>
          </w:p>
        </w:tc>
        <w:tc>
          <w:tcPr>
            <w:tcW w:w="960" w:type="dxa"/>
            <w:tcBorders>
              <w:top w:val="nil"/>
              <w:left w:val="nil"/>
              <w:bottom w:val="nil"/>
              <w:right w:val="nil"/>
            </w:tcBorders>
            <w:shd w:val="clear" w:color="auto" w:fill="auto"/>
            <w:noWrap/>
            <w:vAlign w:val="bottom"/>
            <w:hideMark/>
          </w:tcPr>
          <w:p w14:paraId="3C9CFF40"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w:t>
            </w:r>
          </w:p>
        </w:tc>
      </w:tr>
      <w:tr w:rsidR="00710E21" w:rsidRPr="00710E21" w14:paraId="6CE986F5"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07F782DC" w14:textId="77777777" w:rsidR="00710E21" w:rsidRPr="00710E21" w:rsidRDefault="00710E21" w:rsidP="00710E21">
            <w:pPr>
              <w:widowControl/>
              <w:suppressAutoHyphens w:val="0"/>
              <w:spacing w:before="0" w:after="0"/>
              <w:ind w:firstLine="0"/>
              <w:jc w:val="lef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Program 1002 MJESNA SAMOUPRAVA</w:t>
            </w:r>
          </w:p>
        </w:tc>
        <w:tc>
          <w:tcPr>
            <w:tcW w:w="1266" w:type="dxa"/>
            <w:tcBorders>
              <w:top w:val="nil"/>
              <w:left w:val="nil"/>
              <w:bottom w:val="nil"/>
              <w:right w:val="nil"/>
            </w:tcBorders>
            <w:shd w:val="clear" w:color="auto" w:fill="auto"/>
            <w:noWrap/>
            <w:vAlign w:val="bottom"/>
            <w:hideMark/>
          </w:tcPr>
          <w:p w14:paraId="3D63D9B6"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5.310,00</w:t>
            </w:r>
          </w:p>
        </w:tc>
        <w:tc>
          <w:tcPr>
            <w:tcW w:w="1340" w:type="dxa"/>
            <w:tcBorders>
              <w:top w:val="nil"/>
              <w:left w:val="nil"/>
              <w:bottom w:val="nil"/>
              <w:right w:val="nil"/>
            </w:tcBorders>
            <w:shd w:val="clear" w:color="auto" w:fill="auto"/>
            <w:noWrap/>
            <w:vAlign w:val="bottom"/>
            <w:hideMark/>
          </w:tcPr>
          <w:p w14:paraId="3AA3DFE7"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1.540,00</w:t>
            </w:r>
          </w:p>
        </w:tc>
        <w:tc>
          <w:tcPr>
            <w:tcW w:w="960" w:type="dxa"/>
            <w:tcBorders>
              <w:top w:val="nil"/>
              <w:left w:val="nil"/>
              <w:bottom w:val="nil"/>
              <w:right w:val="nil"/>
            </w:tcBorders>
            <w:shd w:val="clear" w:color="auto" w:fill="auto"/>
            <w:noWrap/>
            <w:vAlign w:val="bottom"/>
            <w:hideMark/>
          </w:tcPr>
          <w:p w14:paraId="3BD17104"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29,00</w:t>
            </w:r>
          </w:p>
        </w:tc>
      </w:tr>
      <w:tr w:rsidR="00710E21" w:rsidRPr="00710E21" w14:paraId="18926151"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55EB6368"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A100201 Redovna djelatnost mjesne samouprave</w:t>
            </w:r>
          </w:p>
        </w:tc>
        <w:tc>
          <w:tcPr>
            <w:tcW w:w="1266" w:type="dxa"/>
            <w:tcBorders>
              <w:top w:val="nil"/>
              <w:left w:val="nil"/>
              <w:bottom w:val="nil"/>
              <w:right w:val="nil"/>
            </w:tcBorders>
            <w:shd w:val="clear" w:color="auto" w:fill="auto"/>
            <w:noWrap/>
            <w:vAlign w:val="bottom"/>
            <w:hideMark/>
          </w:tcPr>
          <w:p w14:paraId="4251771B"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5.310,00</w:t>
            </w:r>
          </w:p>
        </w:tc>
        <w:tc>
          <w:tcPr>
            <w:tcW w:w="1340" w:type="dxa"/>
            <w:tcBorders>
              <w:top w:val="nil"/>
              <w:left w:val="nil"/>
              <w:bottom w:val="nil"/>
              <w:right w:val="nil"/>
            </w:tcBorders>
            <w:shd w:val="clear" w:color="auto" w:fill="auto"/>
            <w:noWrap/>
            <w:vAlign w:val="bottom"/>
            <w:hideMark/>
          </w:tcPr>
          <w:p w14:paraId="4A5316FB"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1.540,00</w:t>
            </w:r>
          </w:p>
        </w:tc>
        <w:tc>
          <w:tcPr>
            <w:tcW w:w="960" w:type="dxa"/>
            <w:tcBorders>
              <w:top w:val="nil"/>
              <w:left w:val="nil"/>
              <w:bottom w:val="nil"/>
              <w:right w:val="nil"/>
            </w:tcBorders>
            <w:shd w:val="clear" w:color="auto" w:fill="auto"/>
            <w:noWrap/>
            <w:vAlign w:val="bottom"/>
            <w:hideMark/>
          </w:tcPr>
          <w:p w14:paraId="70A582A8"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29,00</w:t>
            </w:r>
          </w:p>
        </w:tc>
      </w:tr>
      <w:tr w:rsidR="00BC0D0E" w:rsidRPr="00710E21" w14:paraId="2FEEF1F2" w14:textId="77777777" w:rsidTr="00BC0D0E">
        <w:trPr>
          <w:trHeight w:val="255"/>
          <w:jc w:val="center"/>
        </w:trPr>
        <w:tc>
          <w:tcPr>
            <w:tcW w:w="5387" w:type="dxa"/>
            <w:tcBorders>
              <w:top w:val="nil"/>
              <w:left w:val="nil"/>
              <w:bottom w:val="nil"/>
              <w:right w:val="nil"/>
            </w:tcBorders>
            <w:shd w:val="clear" w:color="000000" w:fill="B4C6E7"/>
            <w:noWrap/>
            <w:vAlign w:val="bottom"/>
            <w:hideMark/>
          </w:tcPr>
          <w:p w14:paraId="42AC24B0" w14:textId="77777777" w:rsidR="00710E21" w:rsidRPr="00710E21" w:rsidRDefault="00710E21" w:rsidP="00710E21">
            <w:pPr>
              <w:widowControl/>
              <w:suppressAutoHyphens w:val="0"/>
              <w:spacing w:before="0" w:after="0"/>
              <w:ind w:firstLine="0"/>
              <w:jc w:val="lef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lastRenderedPageBreak/>
              <w:t>Razdjel 200 JEDINSTVENI UPRAVNI ODJEL</w:t>
            </w:r>
          </w:p>
        </w:tc>
        <w:tc>
          <w:tcPr>
            <w:tcW w:w="1266" w:type="dxa"/>
            <w:tcBorders>
              <w:top w:val="nil"/>
              <w:left w:val="nil"/>
              <w:bottom w:val="nil"/>
              <w:right w:val="nil"/>
            </w:tcBorders>
            <w:shd w:val="clear" w:color="000000" w:fill="B4C6E7"/>
            <w:noWrap/>
            <w:vAlign w:val="bottom"/>
            <w:hideMark/>
          </w:tcPr>
          <w:p w14:paraId="6108399E" w14:textId="77777777" w:rsidR="00710E21" w:rsidRPr="00710E21" w:rsidRDefault="00710E21" w:rsidP="00710E21">
            <w:pPr>
              <w:widowControl/>
              <w:suppressAutoHyphens w:val="0"/>
              <w:spacing w:before="0" w:after="0"/>
              <w:ind w:firstLine="0"/>
              <w:jc w:val="righ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t>6.284.429,00</w:t>
            </w:r>
          </w:p>
        </w:tc>
        <w:tc>
          <w:tcPr>
            <w:tcW w:w="1340" w:type="dxa"/>
            <w:tcBorders>
              <w:top w:val="nil"/>
              <w:left w:val="nil"/>
              <w:bottom w:val="nil"/>
              <w:right w:val="nil"/>
            </w:tcBorders>
            <w:shd w:val="clear" w:color="000000" w:fill="B4C6E7"/>
            <w:noWrap/>
            <w:vAlign w:val="bottom"/>
            <w:hideMark/>
          </w:tcPr>
          <w:p w14:paraId="13975FC2" w14:textId="77777777" w:rsidR="00710E21" w:rsidRPr="00710E21" w:rsidRDefault="00710E21" w:rsidP="00710E21">
            <w:pPr>
              <w:widowControl/>
              <w:suppressAutoHyphens w:val="0"/>
              <w:spacing w:before="0" w:after="0"/>
              <w:ind w:firstLine="0"/>
              <w:jc w:val="righ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t>7.328.268,00</w:t>
            </w:r>
          </w:p>
        </w:tc>
        <w:tc>
          <w:tcPr>
            <w:tcW w:w="960" w:type="dxa"/>
            <w:tcBorders>
              <w:top w:val="nil"/>
              <w:left w:val="nil"/>
              <w:bottom w:val="nil"/>
              <w:right w:val="nil"/>
            </w:tcBorders>
            <w:shd w:val="clear" w:color="000000" w:fill="B4C6E7"/>
            <w:noWrap/>
            <w:vAlign w:val="bottom"/>
            <w:hideMark/>
          </w:tcPr>
          <w:p w14:paraId="31414488" w14:textId="77777777" w:rsidR="00710E21" w:rsidRPr="00710E21" w:rsidRDefault="00710E21" w:rsidP="00710E21">
            <w:pPr>
              <w:widowControl/>
              <w:suppressAutoHyphens w:val="0"/>
              <w:spacing w:before="0" w:after="0"/>
              <w:ind w:firstLine="0"/>
              <w:jc w:val="righ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t>116,61</w:t>
            </w:r>
          </w:p>
        </w:tc>
      </w:tr>
      <w:tr w:rsidR="00BC0D0E" w:rsidRPr="00710E21" w14:paraId="6DBB88D9" w14:textId="77777777" w:rsidTr="00BC0D0E">
        <w:trPr>
          <w:trHeight w:val="255"/>
          <w:jc w:val="center"/>
        </w:trPr>
        <w:tc>
          <w:tcPr>
            <w:tcW w:w="5387" w:type="dxa"/>
            <w:tcBorders>
              <w:top w:val="nil"/>
              <w:left w:val="nil"/>
              <w:bottom w:val="nil"/>
              <w:right w:val="nil"/>
            </w:tcBorders>
            <w:shd w:val="clear" w:color="000000" w:fill="E1F4FF"/>
            <w:noWrap/>
            <w:vAlign w:val="bottom"/>
            <w:hideMark/>
          </w:tcPr>
          <w:p w14:paraId="7CC490E6" w14:textId="77777777" w:rsidR="00710E21" w:rsidRPr="00710E21" w:rsidRDefault="00710E21" w:rsidP="00710E21">
            <w:pPr>
              <w:widowControl/>
              <w:suppressAutoHyphens w:val="0"/>
              <w:spacing w:before="0" w:after="0"/>
              <w:ind w:firstLine="0"/>
              <w:jc w:val="lef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t>Glava 20002 JEDINSTVENI UPRAVNI ODJEL</w:t>
            </w:r>
          </w:p>
        </w:tc>
        <w:tc>
          <w:tcPr>
            <w:tcW w:w="1266" w:type="dxa"/>
            <w:tcBorders>
              <w:top w:val="nil"/>
              <w:left w:val="nil"/>
              <w:bottom w:val="nil"/>
              <w:right w:val="nil"/>
            </w:tcBorders>
            <w:shd w:val="clear" w:color="000000" w:fill="E1F4FF"/>
            <w:noWrap/>
            <w:vAlign w:val="bottom"/>
            <w:hideMark/>
          </w:tcPr>
          <w:p w14:paraId="1BF7CC68" w14:textId="77777777" w:rsidR="00710E21" w:rsidRPr="00710E21" w:rsidRDefault="00710E21" w:rsidP="00710E21">
            <w:pPr>
              <w:widowControl/>
              <w:suppressAutoHyphens w:val="0"/>
              <w:spacing w:before="0" w:after="0"/>
              <w:ind w:firstLine="0"/>
              <w:jc w:val="righ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t>5.395.019,00</w:t>
            </w:r>
          </w:p>
        </w:tc>
        <w:tc>
          <w:tcPr>
            <w:tcW w:w="1340" w:type="dxa"/>
            <w:tcBorders>
              <w:top w:val="nil"/>
              <w:left w:val="nil"/>
              <w:bottom w:val="nil"/>
              <w:right w:val="nil"/>
            </w:tcBorders>
            <w:shd w:val="clear" w:color="000000" w:fill="E1F4FF"/>
            <w:noWrap/>
            <w:vAlign w:val="bottom"/>
            <w:hideMark/>
          </w:tcPr>
          <w:p w14:paraId="0C696735" w14:textId="77777777" w:rsidR="00710E21" w:rsidRPr="00710E21" w:rsidRDefault="00710E21" w:rsidP="00710E21">
            <w:pPr>
              <w:widowControl/>
              <w:suppressAutoHyphens w:val="0"/>
              <w:spacing w:before="0" w:after="0"/>
              <w:ind w:firstLine="0"/>
              <w:jc w:val="righ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t>6.387.758,00</w:t>
            </w:r>
          </w:p>
        </w:tc>
        <w:tc>
          <w:tcPr>
            <w:tcW w:w="960" w:type="dxa"/>
            <w:tcBorders>
              <w:top w:val="nil"/>
              <w:left w:val="nil"/>
              <w:bottom w:val="nil"/>
              <w:right w:val="nil"/>
            </w:tcBorders>
            <w:shd w:val="clear" w:color="000000" w:fill="E1F4FF"/>
            <w:noWrap/>
            <w:vAlign w:val="bottom"/>
            <w:hideMark/>
          </w:tcPr>
          <w:p w14:paraId="42A92349" w14:textId="77777777" w:rsidR="00710E21" w:rsidRPr="00710E21" w:rsidRDefault="00710E21" w:rsidP="00710E21">
            <w:pPr>
              <w:widowControl/>
              <w:suppressAutoHyphens w:val="0"/>
              <w:spacing w:before="0" w:after="0"/>
              <w:ind w:firstLine="0"/>
              <w:jc w:val="righ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t>118,40</w:t>
            </w:r>
          </w:p>
        </w:tc>
      </w:tr>
      <w:tr w:rsidR="00710E21" w:rsidRPr="00710E21" w14:paraId="3E050A3A"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4E7DEB29" w14:textId="77777777" w:rsidR="00710E21" w:rsidRPr="00710E21" w:rsidRDefault="00710E21" w:rsidP="00710E21">
            <w:pPr>
              <w:widowControl/>
              <w:suppressAutoHyphens w:val="0"/>
              <w:spacing w:before="0" w:after="0"/>
              <w:ind w:firstLine="0"/>
              <w:jc w:val="lef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Program 2001 JAVNA UPRAVA I ADMINISTRACIJA</w:t>
            </w:r>
          </w:p>
        </w:tc>
        <w:tc>
          <w:tcPr>
            <w:tcW w:w="1266" w:type="dxa"/>
            <w:tcBorders>
              <w:top w:val="nil"/>
              <w:left w:val="nil"/>
              <w:bottom w:val="nil"/>
              <w:right w:val="nil"/>
            </w:tcBorders>
            <w:shd w:val="clear" w:color="auto" w:fill="auto"/>
            <w:noWrap/>
            <w:vAlign w:val="bottom"/>
            <w:hideMark/>
          </w:tcPr>
          <w:p w14:paraId="4FB36753"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811.228,00</w:t>
            </w:r>
          </w:p>
        </w:tc>
        <w:tc>
          <w:tcPr>
            <w:tcW w:w="1340" w:type="dxa"/>
            <w:tcBorders>
              <w:top w:val="nil"/>
              <w:left w:val="nil"/>
              <w:bottom w:val="nil"/>
              <w:right w:val="nil"/>
            </w:tcBorders>
            <w:shd w:val="clear" w:color="auto" w:fill="auto"/>
            <w:noWrap/>
            <w:vAlign w:val="bottom"/>
            <w:hideMark/>
          </w:tcPr>
          <w:p w14:paraId="308FB66B"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1.063.132,00</w:t>
            </w:r>
          </w:p>
        </w:tc>
        <w:tc>
          <w:tcPr>
            <w:tcW w:w="960" w:type="dxa"/>
            <w:tcBorders>
              <w:top w:val="nil"/>
              <w:left w:val="nil"/>
              <w:bottom w:val="nil"/>
              <w:right w:val="nil"/>
            </w:tcBorders>
            <w:shd w:val="clear" w:color="auto" w:fill="auto"/>
            <w:noWrap/>
            <w:vAlign w:val="bottom"/>
            <w:hideMark/>
          </w:tcPr>
          <w:p w14:paraId="1455E37E"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131,05</w:t>
            </w:r>
          </w:p>
        </w:tc>
      </w:tr>
      <w:tr w:rsidR="00710E21" w:rsidRPr="00710E21" w14:paraId="6DBE3DC7"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62662869"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A200101 Redovna djelatnost javne uprave i administracije</w:t>
            </w:r>
          </w:p>
        </w:tc>
        <w:tc>
          <w:tcPr>
            <w:tcW w:w="1266" w:type="dxa"/>
            <w:tcBorders>
              <w:top w:val="nil"/>
              <w:left w:val="nil"/>
              <w:bottom w:val="nil"/>
              <w:right w:val="nil"/>
            </w:tcBorders>
            <w:shd w:val="clear" w:color="auto" w:fill="auto"/>
            <w:noWrap/>
            <w:vAlign w:val="bottom"/>
            <w:hideMark/>
          </w:tcPr>
          <w:p w14:paraId="04294014"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660.448,00</w:t>
            </w:r>
          </w:p>
        </w:tc>
        <w:tc>
          <w:tcPr>
            <w:tcW w:w="1340" w:type="dxa"/>
            <w:tcBorders>
              <w:top w:val="nil"/>
              <w:left w:val="nil"/>
              <w:bottom w:val="nil"/>
              <w:right w:val="nil"/>
            </w:tcBorders>
            <w:shd w:val="clear" w:color="auto" w:fill="auto"/>
            <w:noWrap/>
            <w:vAlign w:val="bottom"/>
            <w:hideMark/>
          </w:tcPr>
          <w:p w14:paraId="3D8C0360"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786.232,00</w:t>
            </w:r>
          </w:p>
        </w:tc>
        <w:tc>
          <w:tcPr>
            <w:tcW w:w="960" w:type="dxa"/>
            <w:tcBorders>
              <w:top w:val="nil"/>
              <w:left w:val="nil"/>
              <w:bottom w:val="nil"/>
              <w:right w:val="nil"/>
            </w:tcBorders>
            <w:shd w:val="clear" w:color="auto" w:fill="auto"/>
            <w:noWrap/>
            <w:vAlign w:val="bottom"/>
            <w:hideMark/>
          </w:tcPr>
          <w:p w14:paraId="3F6A57FC"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119,05</w:t>
            </w:r>
          </w:p>
        </w:tc>
      </w:tr>
      <w:tr w:rsidR="00710E21" w:rsidRPr="00710E21" w14:paraId="018A0E12"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3654F653"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A200103 Otplata zajmova</w:t>
            </w:r>
          </w:p>
        </w:tc>
        <w:tc>
          <w:tcPr>
            <w:tcW w:w="1266" w:type="dxa"/>
            <w:tcBorders>
              <w:top w:val="nil"/>
              <w:left w:val="nil"/>
              <w:bottom w:val="nil"/>
              <w:right w:val="nil"/>
            </w:tcBorders>
            <w:shd w:val="clear" w:color="auto" w:fill="auto"/>
            <w:noWrap/>
            <w:vAlign w:val="bottom"/>
            <w:hideMark/>
          </w:tcPr>
          <w:p w14:paraId="747AB1E1"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140.000,00</w:t>
            </w:r>
          </w:p>
        </w:tc>
        <w:tc>
          <w:tcPr>
            <w:tcW w:w="1340" w:type="dxa"/>
            <w:tcBorders>
              <w:top w:val="nil"/>
              <w:left w:val="nil"/>
              <w:bottom w:val="nil"/>
              <w:right w:val="nil"/>
            </w:tcBorders>
            <w:shd w:val="clear" w:color="auto" w:fill="auto"/>
            <w:noWrap/>
            <w:vAlign w:val="bottom"/>
            <w:hideMark/>
          </w:tcPr>
          <w:p w14:paraId="2206FBE0"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265.450,00</w:t>
            </w:r>
          </w:p>
        </w:tc>
        <w:tc>
          <w:tcPr>
            <w:tcW w:w="960" w:type="dxa"/>
            <w:tcBorders>
              <w:top w:val="nil"/>
              <w:left w:val="nil"/>
              <w:bottom w:val="nil"/>
              <w:right w:val="nil"/>
            </w:tcBorders>
            <w:shd w:val="clear" w:color="auto" w:fill="auto"/>
            <w:noWrap/>
            <w:vAlign w:val="bottom"/>
            <w:hideMark/>
          </w:tcPr>
          <w:p w14:paraId="00F99306"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189,61</w:t>
            </w:r>
          </w:p>
        </w:tc>
      </w:tr>
      <w:tr w:rsidR="00710E21" w:rsidRPr="00710E21" w14:paraId="581A638B"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284A878F"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Kapitalni projekt K200102 Nabava opreme i prijevoznih sredstava</w:t>
            </w:r>
          </w:p>
        </w:tc>
        <w:tc>
          <w:tcPr>
            <w:tcW w:w="1266" w:type="dxa"/>
            <w:tcBorders>
              <w:top w:val="nil"/>
              <w:left w:val="nil"/>
              <w:bottom w:val="nil"/>
              <w:right w:val="nil"/>
            </w:tcBorders>
            <w:shd w:val="clear" w:color="auto" w:fill="auto"/>
            <w:noWrap/>
            <w:vAlign w:val="bottom"/>
            <w:hideMark/>
          </w:tcPr>
          <w:p w14:paraId="4E3F2EB5"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10.780,00</w:t>
            </w:r>
          </w:p>
        </w:tc>
        <w:tc>
          <w:tcPr>
            <w:tcW w:w="1340" w:type="dxa"/>
            <w:tcBorders>
              <w:top w:val="nil"/>
              <w:left w:val="nil"/>
              <w:bottom w:val="nil"/>
              <w:right w:val="nil"/>
            </w:tcBorders>
            <w:shd w:val="clear" w:color="auto" w:fill="auto"/>
            <w:noWrap/>
            <w:vAlign w:val="bottom"/>
            <w:hideMark/>
          </w:tcPr>
          <w:p w14:paraId="68EFB852"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11.450,00</w:t>
            </w:r>
          </w:p>
        </w:tc>
        <w:tc>
          <w:tcPr>
            <w:tcW w:w="960" w:type="dxa"/>
            <w:tcBorders>
              <w:top w:val="nil"/>
              <w:left w:val="nil"/>
              <w:bottom w:val="nil"/>
              <w:right w:val="nil"/>
            </w:tcBorders>
            <w:shd w:val="clear" w:color="auto" w:fill="auto"/>
            <w:noWrap/>
            <w:vAlign w:val="bottom"/>
            <w:hideMark/>
          </w:tcPr>
          <w:p w14:paraId="4F7F0CC9"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106,22</w:t>
            </w:r>
          </w:p>
        </w:tc>
      </w:tr>
      <w:tr w:rsidR="00710E21" w:rsidRPr="00710E21" w14:paraId="3BE14E57"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0769B440" w14:textId="77777777" w:rsidR="00710E21" w:rsidRPr="00710E21" w:rsidRDefault="00710E21" w:rsidP="00710E21">
            <w:pPr>
              <w:widowControl/>
              <w:suppressAutoHyphens w:val="0"/>
              <w:spacing w:before="0" w:after="0"/>
              <w:ind w:firstLine="0"/>
              <w:jc w:val="lef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Program 2002 UPRAVLJANJE I GOSPODARENJE IMOVINOM</w:t>
            </w:r>
          </w:p>
        </w:tc>
        <w:tc>
          <w:tcPr>
            <w:tcW w:w="1266" w:type="dxa"/>
            <w:tcBorders>
              <w:top w:val="nil"/>
              <w:left w:val="nil"/>
              <w:bottom w:val="nil"/>
              <w:right w:val="nil"/>
            </w:tcBorders>
            <w:shd w:val="clear" w:color="auto" w:fill="auto"/>
            <w:noWrap/>
            <w:vAlign w:val="bottom"/>
            <w:hideMark/>
          </w:tcPr>
          <w:p w14:paraId="7D34AC2D"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1.285.603,00</w:t>
            </w:r>
          </w:p>
        </w:tc>
        <w:tc>
          <w:tcPr>
            <w:tcW w:w="1340" w:type="dxa"/>
            <w:tcBorders>
              <w:top w:val="nil"/>
              <w:left w:val="nil"/>
              <w:bottom w:val="nil"/>
              <w:right w:val="nil"/>
            </w:tcBorders>
            <w:shd w:val="clear" w:color="auto" w:fill="auto"/>
            <w:noWrap/>
            <w:vAlign w:val="bottom"/>
            <w:hideMark/>
          </w:tcPr>
          <w:p w14:paraId="68BE2BA3"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1.089.936,00</w:t>
            </w:r>
          </w:p>
        </w:tc>
        <w:tc>
          <w:tcPr>
            <w:tcW w:w="960" w:type="dxa"/>
            <w:tcBorders>
              <w:top w:val="nil"/>
              <w:left w:val="nil"/>
              <w:bottom w:val="nil"/>
              <w:right w:val="nil"/>
            </w:tcBorders>
            <w:shd w:val="clear" w:color="auto" w:fill="auto"/>
            <w:noWrap/>
            <w:vAlign w:val="bottom"/>
            <w:hideMark/>
          </w:tcPr>
          <w:p w14:paraId="629CFEA1"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84,78</w:t>
            </w:r>
          </w:p>
        </w:tc>
      </w:tr>
      <w:tr w:rsidR="00710E21" w:rsidRPr="00710E21" w14:paraId="27ED1247"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4D873001"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A200201 Redovno korištenje imovine i upravljanje imovinom</w:t>
            </w:r>
          </w:p>
        </w:tc>
        <w:tc>
          <w:tcPr>
            <w:tcW w:w="1266" w:type="dxa"/>
            <w:tcBorders>
              <w:top w:val="nil"/>
              <w:left w:val="nil"/>
              <w:bottom w:val="nil"/>
              <w:right w:val="nil"/>
            </w:tcBorders>
            <w:shd w:val="clear" w:color="auto" w:fill="auto"/>
            <w:noWrap/>
            <w:vAlign w:val="bottom"/>
            <w:hideMark/>
          </w:tcPr>
          <w:p w14:paraId="56496C61"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322.781,00</w:t>
            </w:r>
          </w:p>
        </w:tc>
        <w:tc>
          <w:tcPr>
            <w:tcW w:w="1340" w:type="dxa"/>
            <w:tcBorders>
              <w:top w:val="nil"/>
              <w:left w:val="nil"/>
              <w:bottom w:val="nil"/>
              <w:right w:val="nil"/>
            </w:tcBorders>
            <w:shd w:val="clear" w:color="auto" w:fill="auto"/>
            <w:noWrap/>
            <w:vAlign w:val="bottom"/>
            <w:hideMark/>
          </w:tcPr>
          <w:p w14:paraId="59CFB328"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378.357,00</w:t>
            </w:r>
          </w:p>
        </w:tc>
        <w:tc>
          <w:tcPr>
            <w:tcW w:w="960" w:type="dxa"/>
            <w:tcBorders>
              <w:top w:val="nil"/>
              <w:left w:val="nil"/>
              <w:bottom w:val="nil"/>
              <w:right w:val="nil"/>
            </w:tcBorders>
            <w:shd w:val="clear" w:color="auto" w:fill="auto"/>
            <w:noWrap/>
            <w:vAlign w:val="bottom"/>
            <w:hideMark/>
          </w:tcPr>
          <w:p w14:paraId="1018F148"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117,22</w:t>
            </w:r>
          </w:p>
        </w:tc>
      </w:tr>
      <w:tr w:rsidR="00710E21" w:rsidRPr="00710E21" w14:paraId="1C786D84"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4CE2ED55" w14:textId="1440F593"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A200207 Gospodarenje Znanstveno e</w:t>
            </w:r>
            <w:r w:rsidR="00FE3E81">
              <w:rPr>
                <w:rFonts w:eastAsia="Times New Roman" w:cs="Times New Roman"/>
                <w:color w:val="000000"/>
                <w:kern w:val="0"/>
                <w:sz w:val="20"/>
                <w:szCs w:val="20"/>
                <w:lang w:eastAsia="hr-HR" w:bidi="ar-SA"/>
              </w:rPr>
              <w:t>d</w:t>
            </w:r>
            <w:r w:rsidRPr="00710E21">
              <w:rPr>
                <w:rFonts w:eastAsia="Times New Roman" w:cs="Times New Roman"/>
                <w:color w:val="000000"/>
                <w:kern w:val="0"/>
                <w:sz w:val="20"/>
                <w:szCs w:val="20"/>
                <w:lang w:eastAsia="hr-HR" w:bidi="ar-SA"/>
              </w:rPr>
              <w:t xml:space="preserve">ukativnim centrom u </w:t>
            </w:r>
            <w:proofErr w:type="spellStart"/>
            <w:r w:rsidRPr="00710E21">
              <w:rPr>
                <w:rFonts w:eastAsia="Times New Roman" w:cs="Times New Roman"/>
                <w:color w:val="000000"/>
                <w:kern w:val="0"/>
                <w:sz w:val="20"/>
                <w:szCs w:val="20"/>
                <w:lang w:eastAsia="hr-HR" w:bidi="ar-SA"/>
              </w:rPr>
              <w:t>Kontiji</w:t>
            </w:r>
            <w:proofErr w:type="spellEnd"/>
          </w:p>
        </w:tc>
        <w:tc>
          <w:tcPr>
            <w:tcW w:w="1266" w:type="dxa"/>
            <w:tcBorders>
              <w:top w:val="nil"/>
              <w:left w:val="nil"/>
              <w:bottom w:val="nil"/>
              <w:right w:val="nil"/>
            </w:tcBorders>
            <w:shd w:val="clear" w:color="auto" w:fill="auto"/>
            <w:noWrap/>
            <w:vAlign w:val="bottom"/>
            <w:hideMark/>
          </w:tcPr>
          <w:p w14:paraId="38B7B0EB"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28.072,00</w:t>
            </w:r>
          </w:p>
        </w:tc>
        <w:tc>
          <w:tcPr>
            <w:tcW w:w="1340" w:type="dxa"/>
            <w:tcBorders>
              <w:top w:val="nil"/>
              <w:left w:val="nil"/>
              <w:bottom w:val="nil"/>
              <w:right w:val="nil"/>
            </w:tcBorders>
            <w:shd w:val="clear" w:color="auto" w:fill="auto"/>
            <w:noWrap/>
            <w:vAlign w:val="bottom"/>
            <w:hideMark/>
          </w:tcPr>
          <w:p w14:paraId="7A0AF571"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27.777,00</w:t>
            </w:r>
          </w:p>
        </w:tc>
        <w:tc>
          <w:tcPr>
            <w:tcW w:w="960" w:type="dxa"/>
            <w:tcBorders>
              <w:top w:val="nil"/>
              <w:left w:val="nil"/>
              <w:bottom w:val="nil"/>
              <w:right w:val="nil"/>
            </w:tcBorders>
            <w:shd w:val="clear" w:color="auto" w:fill="auto"/>
            <w:noWrap/>
            <w:vAlign w:val="bottom"/>
            <w:hideMark/>
          </w:tcPr>
          <w:p w14:paraId="1176FA99"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98,95</w:t>
            </w:r>
          </w:p>
        </w:tc>
      </w:tr>
      <w:tr w:rsidR="00710E21" w:rsidRPr="00710E21" w14:paraId="430026D1"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530E21B1"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 xml:space="preserve">Aktivnost A200208 Gospodarenje centrom </w:t>
            </w:r>
            <w:proofErr w:type="spellStart"/>
            <w:r w:rsidRPr="00710E21">
              <w:rPr>
                <w:rFonts w:eastAsia="Times New Roman" w:cs="Times New Roman"/>
                <w:color w:val="000000"/>
                <w:kern w:val="0"/>
                <w:sz w:val="20"/>
                <w:szCs w:val="20"/>
                <w:lang w:eastAsia="hr-HR" w:bidi="ar-SA"/>
              </w:rPr>
              <w:t>MORe</w:t>
            </w:r>
            <w:proofErr w:type="spellEnd"/>
            <w:r w:rsidRPr="00710E21">
              <w:rPr>
                <w:rFonts w:eastAsia="Times New Roman" w:cs="Times New Roman"/>
                <w:color w:val="000000"/>
                <w:kern w:val="0"/>
                <w:sz w:val="20"/>
                <w:szCs w:val="20"/>
                <w:lang w:eastAsia="hr-HR" w:bidi="ar-SA"/>
              </w:rPr>
              <w:t xml:space="preserve"> </w:t>
            </w:r>
            <w:proofErr w:type="spellStart"/>
            <w:r w:rsidRPr="00710E21">
              <w:rPr>
                <w:rFonts w:eastAsia="Times New Roman" w:cs="Times New Roman"/>
                <w:color w:val="000000"/>
                <w:kern w:val="0"/>
                <w:sz w:val="20"/>
                <w:szCs w:val="20"/>
                <w:lang w:eastAsia="hr-HR" w:bidi="ar-SA"/>
              </w:rPr>
              <w:t>MOre</w:t>
            </w:r>
            <w:proofErr w:type="spellEnd"/>
          </w:p>
        </w:tc>
        <w:tc>
          <w:tcPr>
            <w:tcW w:w="1266" w:type="dxa"/>
            <w:tcBorders>
              <w:top w:val="nil"/>
              <w:left w:val="nil"/>
              <w:bottom w:val="nil"/>
              <w:right w:val="nil"/>
            </w:tcBorders>
            <w:shd w:val="clear" w:color="auto" w:fill="auto"/>
            <w:noWrap/>
            <w:vAlign w:val="bottom"/>
            <w:hideMark/>
          </w:tcPr>
          <w:p w14:paraId="602F5ABE"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16.220,00</w:t>
            </w:r>
          </w:p>
        </w:tc>
        <w:tc>
          <w:tcPr>
            <w:tcW w:w="1340" w:type="dxa"/>
            <w:tcBorders>
              <w:top w:val="nil"/>
              <w:left w:val="nil"/>
              <w:bottom w:val="nil"/>
              <w:right w:val="nil"/>
            </w:tcBorders>
            <w:shd w:val="clear" w:color="auto" w:fill="auto"/>
            <w:noWrap/>
            <w:vAlign w:val="bottom"/>
            <w:hideMark/>
          </w:tcPr>
          <w:p w14:paraId="13B903E4"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28.345,00</w:t>
            </w:r>
          </w:p>
        </w:tc>
        <w:tc>
          <w:tcPr>
            <w:tcW w:w="960" w:type="dxa"/>
            <w:tcBorders>
              <w:top w:val="nil"/>
              <w:left w:val="nil"/>
              <w:bottom w:val="nil"/>
              <w:right w:val="nil"/>
            </w:tcBorders>
            <w:shd w:val="clear" w:color="auto" w:fill="auto"/>
            <w:noWrap/>
            <w:vAlign w:val="bottom"/>
            <w:hideMark/>
          </w:tcPr>
          <w:p w14:paraId="3BD705A4"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174,75</w:t>
            </w:r>
          </w:p>
        </w:tc>
      </w:tr>
      <w:tr w:rsidR="00710E21" w:rsidRPr="00710E21" w14:paraId="70DED250"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77DDE947"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Kapitalni projekt K200205 Kupnja zemljišta</w:t>
            </w:r>
          </w:p>
        </w:tc>
        <w:tc>
          <w:tcPr>
            <w:tcW w:w="1266" w:type="dxa"/>
            <w:tcBorders>
              <w:top w:val="nil"/>
              <w:left w:val="nil"/>
              <w:bottom w:val="nil"/>
              <w:right w:val="nil"/>
            </w:tcBorders>
            <w:shd w:val="clear" w:color="auto" w:fill="auto"/>
            <w:noWrap/>
            <w:vAlign w:val="bottom"/>
            <w:hideMark/>
          </w:tcPr>
          <w:p w14:paraId="174B4254"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452.218,00</w:t>
            </w:r>
          </w:p>
        </w:tc>
        <w:tc>
          <w:tcPr>
            <w:tcW w:w="1340" w:type="dxa"/>
            <w:tcBorders>
              <w:top w:val="nil"/>
              <w:left w:val="nil"/>
              <w:bottom w:val="nil"/>
              <w:right w:val="nil"/>
            </w:tcBorders>
            <w:shd w:val="clear" w:color="auto" w:fill="auto"/>
            <w:noWrap/>
            <w:vAlign w:val="bottom"/>
            <w:hideMark/>
          </w:tcPr>
          <w:p w14:paraId="3D3C5BF8"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165.690,00</w:t>
            </w:r>
          </w:p>
        </w:tc>
        <w:tc>
          <w:tcPr>
            <w:tcW w:w="960" w:type="dxa"/>
            <w:tcBorders>
              <w:top w:val="nil"/>
              <w:left w:val="nil"/>
              <w:bottom w:val="nil"/>
              <w:right w:val="nil"/>
            </w:tcBorders>
            <w:shd w:val="clear" w:color="auto" w:fill="auto"/>
            <w:noWrap/>
            <w:vAlign w:val="bottom"/>
            <w:hideMark/>
          </w:tcPr>
          <w:p w14:paraId="4FA10F8F"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36,64</w:t>
            </w:r>
          </w:p>
        </w:tc>
      </w:tr>
      <w:tr w:rsidR="00710E21" w:rsidRPr="00710E21" w14:paraId="797B0A5F"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2F374073"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Kapitalni projekt K200206 Uređenje i nabava općinskih objekata</w:t>
            </w:r>
          </w:p>
        </w:tc>
        <w:tc>
          <w:tcPr>
            <w:tcW w:w="1266" w:type="dxa"/>
            <w:tcBorders>
              <w:top w:val="nil"/>
              <w:left w:val="nil"/>
              <w:bottom w:val="nil"/>
              <w:right w:val="nil"/>
            </w:tcBorders>
            <w:shd w:val="clear" w:color="auto" w:fill="auto"/>
            <w:noWrap/>
            <w:vAlign w:val="bottom"/>
            <w:hideMark/>
          </w:tcPr>
          <w:p w14:paraId="75B03924"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464.985,00</w:t>
            </w:r>
          </w:p>
        </w:tc>
        <w:tc>
          <w:tcPr>
            <w:tcW w:w="1340" w:type="dxa"/>
            <w:tcBorders>
              <w:top w:val="nil"/>
              <w:left w:val="nil"/>
              <w:bottom w:val="nil"/>
              <w:right w:val="nil"/>
            </w:tcBorders>
            <w:shd w:val="clear" w:color="auto" w:fill="auto"/>
            <w:noWrap/>
            <w:vAlign w:val="bottom"/>
            <w:hideMark/>
          </w:tcPr>
          <w:p w14:paraId="048D1138"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488.440,00</w:t>
            </w:r>
          </w:p>
        </w:tc>
        <w:tc>
          <w:tcPr>
            <w:tcW w:w="960" w:type="dxa"/>
            <w:tcBorders>
              <w:top w:val="nil"/>
              <w:left w:val="nil"/>
              <w:bottom w:val="nil"/>
              <w:right w:val="nil"/>
            </w:tcBorders>
            <w:shd w:val="clear" w:color="auto" w:fill="auto"/>
            <w:noWrap/>
            <w:vAlign w:val="bottom"/>
            <w:hideMark/>
          </w:tcPr>
          <w:p w14:paraId="32DA3DA1"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105,04</w:t>
            </w:r>
          </w:p>
        </w:tc>
      </w:tr>
      <w:tr w:rsidR="00710E21" w:rsidRPr="00710E21" w14:paraId="71D4894C"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0049EA42"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Tekući projekt T200203 Naknada šteta</w:t>
            </w:r>
          </w:p>
        </w:tc>
        <w:tc>
          <w:tcPr>
            <w:tcW w:w="1266" w:type="dxa"/>
            <w:tcBorders>
              <w:top w:val="nil"/>
              <w:left w:val="nil"/>
              <w:bottom w:val="nil"/>
              <w:right w:val="nil"/>
            </w:tcBorders>
            <w:shd w:val="clear" w:color="auto" w:fill="auto"/>
            <w:noWrap/>
            <w:vAlign w:val="bottom"/>
            <w:hideMark/>
          </w:tcPr>
          <w:p w14:paraId="2EAC9050"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1.327,00</w:t>
            </w:r>
          </w:p>
        </w:tc>
        <w:tc>
          <w:tcPr>
            <w:tcW w:w="1340" w:type="dxa"/>
            <w:tcBorders>
              <w:top w:val="nil"/>
              <w:left w:val="nil"/>
              <w:bottom w:val="nil"/>
              <w:right w:val="nil"/>
            </w:tcBorders>
            <w:shd w:val="clear" w:color="auto" w:fill="auto"/>
            <w:noWrap/>
            <w:vAlign w:val="bottom"/>
            <w:hideMark/>
          </w:tcPr>
          <w:p w14:paraId="2D291898"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1.327,00</w:t>
            </w:r>
          </w:p>
        </w:tc>
        <w:tc>
          <w:tcPr>
            <w:tcW w:w="960" w:type="dxa"/>
            <w:tcBorders>
              <w:top w:val="nil"/>
              <w:left w:val="nil"/>
              <w:bottom w:val="nil"/>
              <w:right w:val="nil"/>
            </w:tcBorders>
            <w:shd w:val="clear" w:color="auto" w:fill="auto"/>
            <w:noWrap/>
            <w:vAlign w:val="bottom"/>
            <w:hideMark/>
          </w:tcPr>
          <w:p w14:paraId="1CA144AE"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w:t>
            </w:r>
          </w:p>
        </w:tc>
      </w:tr>
      <w:tr w:rsidR="00710E21" w:rsidRPr="00710E21" w14:paraId="07B54D2A"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01A40A65" w14:textId="77777777" w:rsidR="00710E21" w:rsidRPr="00710E21" w:rsidRDefault="00710E21" w:rsidP="00710E21">
            <w:pPr>
              <w:widowControl/>
              <w:suppressAutoHyphens w:val="0"/>
              <w:spacing w:before="0" w:after="0"/>
              <w:ind w:firstLine="0"/>
              <w:jc w:val="lef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Program 2003 JAČANJE GOSPODARSTVA</w:t>
            </w:r>
          </w:p>
        </w:tc>
        <w:tc>
          <w:tcPr>
            <w:tcW w:w="1266" w:type="dxa"/>
            <w:tcBorders>
              <w:top w:val="nil"/>
              <w:left w:val="nil"/>
              <w:bottom w:val="nil"/>
              <w:right w:val="nil"/>
            </w:tcBorders>
            <w:shd w:val="clear" w:color="auto" w:fill="auto"/>
            <w:noWrap/>
            <w:vAlign w:val="bottom"/>
            <w:hideMark/>
          </w:tcPr>
          <w:p w14:paraId="0D2F79D2"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55.476,00</w:t>
            </w:r>
          </w:p>
        </w:tc>
        <w:tc>
          <w:tcPr>
            <w:tcW w:w="1340" w:type="dxa"/>
            <w:tcBorders>
              <w:top w:val="nil"/>
              <w:left w:val="nil"/>
              <w:bottom w:val="nil"/>
              <w:right w:val="nil"/>
            </w:tcBorders>
            <w:shd w:val="clear" w:color="auto" w:fill="auto"/>
            <w:noWrap/>
            <w:vAlign w:val="bottom"/>
            <w:hideMark/>
          </w:tcPr>
          <w:p w14:paraId="71611872"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46.823,00</w:t>
            </w:r>
          </w:p>
        </w:tc>
        <w:tc>
          <w:tcPr>
            <w:tcW w:w="960" w:type="dxa"/>
            <w:tcBorders>
              <w:top w:val="nil"/>
              <w:left w:val="nil"/>
              <w:bottom w:val="nil"/>
              <w:right w:val="nil"/>
            </w:tcBorders>
            <w:shd w:val="clear" w:color="auto" w:fill="auto"/>
            <w:noWrap/>
            <w:vAlign w:val="bottom"/>
            <w:hideMark/>
          </w:tcPr>
          <w:p w14:paraId="34F3CABC"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84,40</w:t>
            </w:r>
          </w:p>
        </w:tc>
      </w:tr>
      <w:tr w:rsidR="00710E21" w:rsidRPr="00710E21" w14:paraId="13C2FB17"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515E06F1"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 xml:space="preserve">Aktivnost A200301 Poticanje razvoja gospodarstva </w:t>
            </w:r>
          </w:p>
        </w:tc>
        <w:tc>
          <w:tcPr>
            <w:tcW w:w="1266" w:type="dxa"/>
            <w:tcBorders>
              <w:top w:val="nil"/>
              <w:left w:val="nil"/>
              <w:bottom w:val="nil"/>
              <w:right w:val="nil"/>
            </w:tcBorders>
            <w:shd w:val="clear" w:color="auto" w:fill="auto"/>
            <w:noWrap/>
            <w:vAlign w:val="bottom"/>
            <w:hideMark/>
          </w:tcPr>
          <w:p w14:paraId="1F3D3EB8"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31.654,00</w:t>
            </w:r>
          </w:p>
        </w:tc>
        <w:tc>
          <w:tcPr>
            <w:tcW w:w="1340" w:type="dxa"/>
            <w:tcBorders>
              <w:top w:val="nil"/>
              <w:left w:val="nil"/>
              <w:bottom w:val="nil"/>
              <w:right w:val="nil"/>
            </w:tcBorders>
            <w:shd w:val="clear" w:color="auto" w:fill="auto"/>
            <w:noWrap/>
            <w:vAlign w:val="bottom"/>
            <w:hideMark/>
          </w:tcPr>
          <w:p w14:paraId="0B9BD34B"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26.545,00</w:t>
            </w:r>
          </w:p>
        </w:tc>
        <w:tc>
          <w:tcPr>
            <w:tcW w:w="960" w:type="dxa"/>
            <w:tcBorders>
              <w:top w:val="nil"/>
              <w:left w:val="nil"/>
              <w:bottom w:val="nil"/>
              <w:right w:val="nil"/>
            </w:tcBorders>
            <w:shd w:val="clear" w:color="auto" w:fill="auto"/>
            <w:noWrap/>
            <w:vAlign w:val="bottom"/>
            <w:hideMark/>
          </w:tcPr>
          <w:p w14:paraId="74058B6E"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83,86</w:t>
            </w:r>
          </w:p>
        </w:tc>
      </w:tr>
      <w:tr w:rsidR="00710E21" w:rsidRPr="00710E21" w14:paraId="7EB8BEB7"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3A276C36"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A200302 Sufinanciranje rada subjekata gospodarske djelatnosti</w:t>
            </w:r>
          </w:p>
        </w:tc>
        <w:tc>
          <w:tcPr>
            <w:tcW w:w="1266" w:type="dxa"/>
            <w:tcBorders>
              <w:top w:val="nil"/>
              <w:left w:val="nil"/>
              <w:bottom w:val="nil"/>
              <w:right w:val="nil"/>
            </w:tcBorders>
            <w:shd w:val="clear" w:color="auto" w:fill="auto"/>
            <w:noWrap/>
            <w:vAlign w:val="bottom"/>
            <w:hideMark/>
          </w:tcPr>
          <w:p w14:paraId="156F18B4"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12.210,00</w:t>
            </w:r>
          </w:p>
        </w:tc>
        <w:tc>
          <w:tcPr>
            <w:tcW w:w="1340" w:type="dxa"/>
            <w:tcBorders>
              <w:top w:val="nil"/>
              <w:left w:val="nil"/>
              <w:bottom w:val="nil"/>
              <w:right w:val="nil"/>
            </w:tcBorders>
            <w:shd w:val="clear" w:color="auto" w:fill="auto"/>
            <w:noWrap/>
            <w:vAlign w:val="bottom"/>
            <w:hideMark/>
          </w:tcPr>
          <w:p w14:paraId="621376FF"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8.666,00</w:t>
            </w:r>
          </w:p>
        </w:tc>
        <w:tc>
          <w:tcPr>
            <w:tcW w:w="960" w:type="dxa"/>
            <w:tcBorders>
              <w:top w:val="nil"/>
              <w:left w:val="nil"/>
              <w:bottom w:val="nil"/>
              <w:right w:val="nil"/>
            </w:tcBorders>
            <w:shd w:val="clear" w:color="auto" w:fill="auto"/>
            <w:noWrap/>
            <w:vAlign w:val="bottom"/>
            <w:hideMark/>
          </w:tcPr>
          <w:p w14:paraId="1FC90B07"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70,97</w:t>
            </w:r>
          </w:p>
        </w:tc>
      </w:tr>
      <w:tr w:rsidR="00710E21" w:rsidRPr="00710E21" w14:paraId="5A120D69"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10797502"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A200304 Lokalne akcijske grupe</w:t>
            </w:r>
          </w:p>
        </w:tc>
        <w:tc>
          <w:tcPr>
            <w:tcW w:w="1266" w:type="dxa"/>
            <w:tcBorders>
              <w:top w:val="nil"/>
              <w:left w:val="nil"/>
              <w:bottom w:val="nil"/>
              <w:right w:val="nil"/>
            </w:tcBorders>
            <w:shd w:val="clear" w:color="auto" w:fill="auto"/>
            <w:noWrap/>
            <w:vAlign w:val="bottom"/>
            <w:hideMark/>
          </w:tcPr>
          <w:p w14:paraId="1E8A9164"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4.711,00</w:t>
            </w:r>
          </w:p>
        </w:tc>
        <w:tc>
          <w:tcPr>
            <w:tcW w:w="1340" w:type="dxa"/>
            <w:tcBorders>
              <w:top w:val="nil"/>
              <w:left w:val="nil"/>
              <w:bottom w:val="nil"/>
              <w:right w:val="nil"/>
            </w:tcBorders>
            <w:shd w:val="clear" w:color="auto" w:fill="auto"/>
            <w:noWrap/>
            <w:vAlign w:val="bottom"/>
            <w:hideMark/>
          </w:tcPr>
          <w:p w14:paraId="44F85DA1"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4.711,00</w:t>
            </w:r>
          </w:p>
        </w:tc>
        <w:tc>
          <w:tcPr>
            <w:tcW w:w="960" w:type="dxa"/>
            <w:tcBorders>
              <w:top w:val="nil"/>
              <w:left w:val="nil"/>
              <w:bottom w:val="nil"/>
              <w:right w:val="nil"/>
            </w:tcBorders>
            <w:shd w:val="clear" w:color="auto" w:fill="auto"/>
            <w:noWrap/>
            <w:vAlign w:val="bottom"/>
            <w:hideMark/>
          </w:tcPr>
          <w:p w14:paraId="072CBB17"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w:t>
            </w:r>
          </w:p>
        </w:tc>
      </w:tr>
      <w:tr w:rsidR="00710E21" w:rsidRPr="00710E21" w14:paraId="475D566A"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01996DDC"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Kapitalni projekt K200303 Razvoj infrastrukture širokopojasnog pristupa</w:t>
            </w:r>
          </w:p>
        </w:tc>
        <w:tc>
          <w:tcPr>
            <w:tcW w:w="1266" w:type="dxa"/>
            <w:tcBorders>
              <w:top w:val="nil"/>
              <w:left w:val="nil"/>
              <w:bottom w:val="nil"/>
              <w:right w:val="nil"/>
            </w:tcBorders>
            <w:shd w:val="clear" w:color="auto" w:fill="auto"/>
            <w:noWrap/>
            <w:vAlign w:val="bottom"/>
            <w:hideMark/>
          </w:tcPr>
          <w:p w14:paraId="761835EF"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6.901,00</w:t>
            </w:r>
          </w:p>
        </w:tc>
        <w:tc>
          <w:tcPr>
            <w:tcW w:w="1340" w:type="dxa"/>
            <w:tcBorders>
              <w:top w:val="nil"/>
              <w:left w:val="nil"/>
              <w:bottom w:val="nil"/>
              <w:right w:val="nil"/>
            </w:tcBorders>
            <w:shd w:val="clear" w:color="auto" w:fill="auto"/>
            <w:noWrap/>
            <w:vAlign w:val="bottom"/>
            <w:hideMark/>
          </w:tcPr>
          <w:p w14:paraId="19DA07B1"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6.901,00</w:t>
            </w:r>
          </w:p>
        </w:tc>
        <w:tc>
          <w:tcPr>
            <w:tcW w:w="960" w:type="dxa"/>
            <w:tcBorders>
              <w:top w:val="nil"/>
              <w:left w:val="nil"/>
              <w:bottom w:val="nil"/>
              <w:right w:val="nil"/>
            </w:tcBorders>
            <w:shd w:val="clear" w:color="auto" w:fill="auto"/>
            <w:noWrap/>
            <w:vAlign w:val="bottom"/>
            <w:hideMark/>
          </w:tcPr>
          <w:p w14:paraId="5C65C5AD"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w:t>
            </w:r>
          </w:p>
        </w:tc>
      </w:tr>
      <w:tr w:rsidR="00710E21" w:rsidRPr="00710E21" w14:paraId="7600F1AE"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62C8EECE" w14:textId="77777777" w:rsidR="00710E21" w:rsidRPr="00710E21" w:rsidRDefault="00710E21" w:rsidP="00710E21">
            <w:pPr>
              <w:widowControl/>
              <w:suppressAutoHyphens w:val="0"/>
              <w:spacing w:before="0" w:after="0"/>
              <w:ind w:firstLine="0"/>
              <w:jc w:val="lef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Program 2004 PRIPREMA I PROVEDBA PROJEKATA SUFINANCIRANIH IZ EU I NACIONALNIH FONDOVA</w:t>
            </w:r>
          </w:p>
        </w:tc>
        <w:tc>
          <w:tcPr>
            <w:tcW w:w="1266" w:type="dxa"/>
            <w:tcBorders>
              <w:top w:val="nil"/>
              <w:left w:val="nil"/>
              <w:bottom w:val="nil"/>
              <w:right w:val="nil"/>
            </w:tcBorders>
            <w:shd w:val="clear" w:color="auto" w:fill="auto"/>
            <w:noWrap/>
            <w:vAlign w:val="bottom"/>
            <w:hideMark/>
          </w:tcPr>
          <w:p w14:paraId="517E4DEB"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120.346,00</w:t>
            </w:r>
          </w:p>
        </w:tc>
        <w:tc>
          <w:tcPr>
            <w:tcW w:w="1340" w:type="dxa"/>
            <w:tcBorders>
              <w:top w:val="nil"/>
              <w:left w:val="nil"/>
              <w:bottom w:val="nil"/>
              <w:right w:val="nil"/>
            </w:tcBorders>
            <w:shd w:val="clear" w:color="auto" w:fill="auto"/>
            <w:noWrap/>
            <w:vAlign w:val="bottom"/>
            <w:hideMark/>
          </w:tcPr>
          <w:p w14:paraId="75801E96"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116.500,00</w:t>
            </w:r>
          </w:p>
        </w:tc>
        <w:tc>
          <w:tcPr>
            <w:tcW w:w="960" w:type="dxa"/>
            <w:tcBorders>
              <w:top w:val="nil"/>
              <w:left w:val="nil"/>
              <w:bottom w:val="nil"/>
              <w:right w:val="nil"/>
            </w:tcBorders>
            <w:shd w:val="clear" w:color="auto" w:fill="auto"/>
            <w:noWrap/>
            <w:vAlign w:val="bottom"/>
            <w:hideMark/>
          </w:tcPr>
          <w:p w14:paraId="4F22681D"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96,80</w:t>
            </w:r>
          </w:p>
        </w:tc>
      </w:tr>
      <w:tr w:rsidR="00710E21" w:rsidRPr="00710E21" w14:paraId="19AA4EE2"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1D44958D"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A200401 Priprema projekata, pričuva za programe</w:t>
            </w:r>
          </w:p>
        </w:tc>
        <w:tc>
          <w:tcPr>
            <w:tcW w:w="1266" w:type="dxa"/>
            <w:tcBorders>
              <w:top w:val="nil"/>
              <w:left w:val="nil"/>
              <w:bottom w:val="nil"/>
              <w:right w:val="nil"/>
            </w:tcBorders>
            <w:shd w:val="clear" w:color="auto" w:fill="auto"/>
            <w:noWrap/>
            <w:vAlign w:val="bottom"/>
            <w:hideMark/>
          </w:tcPr>
          <w:p w14:paraId="6B2A0714"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18.846,00</w:t>
            </w:r>
          </w:p>
        </w:tc>
        <w:tc>
          <w:tcPr>
            <w:tcW w:w="1340" w:type="dxa"/>
            <w:tcBorders>
              <w:top w:val="nil"/>
              <w:left w:val="nil"/>
              <w:bottom w:val="nil"/>
              <w:right w:val="nil"/>
            </w:tcBorders>
            <w:shd w:val="clear" w:color="auto" w:fill="auto"/>
            <w:noWrap/>
            <w:vAlign w:val="bottom"/>
            <w:hideMark/>
          </w:tcPr>
          <w:p w14:paraId="465E87B2"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15.000,00</w:t>
            </w:r>
          </w:p>
        </w:tc>
        <w:tc>
          <w:tcPr>
            <w:tcW w:w="960" w:type="dxa"/>
            <w:tcBorders>
              <w:top w:val="nil"/>
              <w:left w:val="nil"/>
              <w:bottom w:val="nil"/>
              <w:right w:val="nil"/>
            </w:tcBorders>
            <w:shd w:val="clear" w:color="auto" w:fill="auto"/>
            <w:noWrap/>
            <w:vAlign w:val="bottom"/>
            <w:hideMark/>
          </w:tcPr>
          <w:p w14:paraId="33889434"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79,59</w:t>
            </w:r>
          </w:p>
        </w:tc>
      </w:tr>
      <w:tr w:rsidR="00710E21" w:rsidRPr="00710E21" w14:paraId="5D54F346"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35A0EC39"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Tekući projekt T200403 Projekt NOCTIFY</w:t>
            </w:r>
          </w:p>
        </w:tc>
        <w:tc>
          <w:tcPr>
            <w:tcW w:w="1266" w:type="dxa"/>
            <w:tcBorders>
              <w:top w:val="nil"/>
              <w:left w:val="nil"/>
              <w:bottom w:val="nil"/>
              <w:right w:val="nil"/>
            </w:tcBorders>
            <w:shd w:val="clear" w:color="auto" w:fill="auto"/>
            <w:noWrap/>
            <w:vAlign w:val="bottom"/>
            <w:hideMark/>
          </w:tcPr>
          <w:p w14:paraId="7993226B"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101.500,00</w:t>
            </w:r>
          </w:p>
        </w:tc>
        <w:tc>
          <w:tcPr>
            <w:tcW w:w="1340" w:type="dxa"/>
            <w:tcBorders>
              <w:top w:val="nil"/>
              <w:left w:val="nil"/>
              <w:bottom w:val="nil"/>
              <w:right w:val="nil"/>
            </w:tcBorders>
            <w:shd w:val="clear" w:color="auto" w:fill="auto"/>
            <w:noWrap/>
            <w:vAlign w:val="bottom"/>
            <w:hideMark/>
          </w:tcPr>
          <w:p w14:paraId="1C9C494D"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101.500,00</w:t>
            </w:r>
          </w:p>
        </w:tc>
        <w:tc>
          <w:tcPr>
            <w:tcW w:w="960" w:type="dxa"/>
            <w:tcBorders>
              <w:top w:val="nil"/>
              <w:left w:val="nil"/>
              <w:bottom w:val="nil"/>
              <w:right w:val="nil"/>
            </w:tcBorders>
            <w:shd w:val="clear" w:color="auto" w:fill="auto"/>
            <w:noWrap/>
            <w:vAlign w:val="bottom"/>
            <w:hideMark/>
          </w:tcPr>
          <w:p w14:paraId="32B4CE23"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w:t>
            </w:r>
          </w:p>
        </w:tc>
      </w:tr>
      <w:tr w:rsidR="00710E21" w:rsidRPr="00710E21" w14:paraId="27DB8D93"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1F05A71D" w14:textId="77777777" w:rsidR="00710E21" w:rsidRPr="00710E21" w:rsidRDefault="00710E21" w:rsidP="00710E21">
            <w:pPr>
              <w:widowControl/>
              <w:suppressAutoHyphens w:val="0"/>
              <w:spacing w:before="0" w:after="0"/>
              <w:ind w:firstLine="0"/>
              <w:jc w:val="lef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Program 2005 OSTALI PROGRAMI</w:t>
            </w:r>
          </w:p>
        </w:tc>
        <w:tc>
          <w:tcPr>
            <w:tcW w:w="1266" w:type="dxa"/>
            <w:tcBorders>
              <w:top w:val="nil"/>
              <w:left w:val="nil"/>
              <w:bottom w:val="nil"/>
              <w:right w:val="nil"/>
            </w:tcBorders>
            <w:shd w:val="clear" w:color="auto" w:fill="auto"/>
            <w:noWrap/>
            <w:vAlign w:val="bottom"/>
            <w:hideMark/>
          </w:tcPr>
          <w:p w14:paraId="36E8BF7B"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55.544,00</w:t>
            </w:r>
          </w:p>
        </w:tc>
        <w:tc>
          <w:tcPr>
            <w:tcW w:w="1340" w:type="dxa"/>
            <w:tcBorders>
              <w:top w:val="nil"/>
              <w:left w:val="nil"/>
              <w:bottom w:val="nil"/>
              <w:right w:val="nil"/>
            </w:tcBorders>
            <w:shd w:val="clear" w:color="auto" w:fill="auto"/>
            <w:noWrap/>
            <w:vAlign w:val="bottom"/>
            <w:hideMark/>
          </w:tcPr>
          <w:p w14:paraId="1A069127"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58.544,00</w:t>
            </w:r>
          </w:p>
        </w:tc>
        <w:tc>
          <w:tcPr>
            <w:tcW w:w="960" w:type="dxa"/>
            <w:tcBorders>
              <w:top w:val="nil"/>
              <w:left w:val="nil"/>
              <w:bottom w:val="nil"/>
              <w:right w:val="nil"/>
            </w:tcBorders>
            <w:shd w:val="clear" w:color="auto" w:fill="auto"/>
            <w:noWrap/>
            <w:vAlign w:val="bottom"/>
            <w:hideMark/>
          </w:tcPr>
          <w:p w14:paraId="08FB32E1"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105,40</w:t>
            </w:r>
          </w:p>
        </w:tc>
      </w:tr>
      <w:tr w:rsidR="00710E21" w:rsidRPr="00710E21" w14:paraId="0EDCD478"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2CD2FDD8"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Tekući projekt T200501 Obnova pročelja zgrada</w:t>
            </w:r>
          </w:p>
        </w:tc>
        <w:tc>
          <w:tcPr>
            <w:tcW w:w="1266" w:type="dxa"/>
            <w:tcBorders>
              <w:top w:val="nil"/>
              <w:left w:val="nil"/>
              <w:bottom w:val="nil"/>
              <w:right w:val="nil"/>
            </w:tcBorders>
            <w:shd w:val="clear" w:color="auto" w:fill="auto"/>
            <w:noWrap/>
            <w:vAlign w:val="bottom"/>
            <w:hideMark/>
          </w:tcPr>
          <w:p w14:paraId="35611F36"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26.544,00</w:t>
            </w:r>
          </w:p>
        </w:tc>
        <w:tc>
          <w:tcPr>
            <w:tcW w:w="1340" w:type="dxa"/>
            <w:tcBorders>
              <w:top w:val="nil"/>
              <w:left w:val="nil"/>
              <w:bottom w:val="nil"/>
              <w:right w:val="nil"/>
            </w:tcBorders>
            <w:shd w:val="clear" w:color="auto" w:fill="auto"/>
            <w:noWrap/>
            <w:vAlign w:val="bottom"/>
            <w:hideMark/>
          </w:tcPr>
          <w:p w14:paraId="69F728FD"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26.544,00</w:t>
            </w:r>
          </w:p>
        </w:tc>
        <w:tc>
          <w:tcPr>
            <w:tcW w:w="960" w:type="dxa"/>
            <w:tcBorders>
              <w:top w:val="nil"/>
              <w:left w:val="nil"/>
              <w:bottom w:val="nil"/>
              <w:right w:val="nil"/>
            </w:tcBorders>
            <w:shd w:val="clear" w:color="auto" w:fill="auto"/>
            <w:noWrap/>
            <w:vAlign w:val="bottom"/>
            <w:hideMark/>
          </w:tcPr>
          <w:p w14:paraId="49EC71F6"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w:t>
            </w:r>
          </w:p>
        </w:tc>
      </w:tr>
      <w:tr w:rsidR="00710E21" w:rsidRPr="00710E21" w14:paraId="6F893CC4"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48CFBADD"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Tekući projekt T200502 Sufinanciranje kredita za stambeno zbrinjavanje</w:t>
            </w:r>
          </w:p>
        </w:tc>
        <w:tc>
          <w:tcPr>
            <w:tcW w:w="1266" w:type="dxa"/>
            <w:tcBorders>
              <w:top w:val="nil"/>
              <w:left w:val="nil"/>
              <w:bottom w:val="nil"/>
              <w:right w:val="nil"/>
            </w:tcBorders>
            <w:shd w:val="clear" w:color="auto" w:fill="auto"/>
            <w:noWrap/>
            <w:vAlign w:val="bottom"/>
            <w:hideMark/>
          </w:tcPr>
          <w:p w14:paraId="64407DC2"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25.000,00</w:t>
            </w:r>
          </w:p>
        </w:tc>
        <w:tc>
          <w:tcPr>
            <w:tcW w:w="1340" w:type="dxa"/>
            <w:tcBorders>
              <w:top w:val="nil"/>
              <w:left w:val="nil"/>
              <w:bottom w:val="nil"/>
              <w:right w:val="nil"/>
            </w:tcBorders>
            <w:shd w:val="clear" w:color="auto" w:fill="auto"/>
            <w:noWrap/>
            <w:vAlign w:val="bottom"/>
            <w:hideMark/>
          </w:tcPr>
          <w:p w14:paraId="192574A3"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25.000,00</w:t>
            </w:r>
          </w:p>
        </w:tc>
        <w:tc>
          <w:tcPr>
            <w:tcW w:w="960" w:type="dxa"/>
            <w:tcBorders>
              <w:top w:val="nil"/>
              <w:left w:val="nil"/>
              <w:bottom w:val="nil"/>
              <w:right w:val="nil"/>
            </w:tcBorders>
            <w:shd w:val="clear" w:color="auto" w:fill="auto"/>
            <w:noWrap/>
            <w:vAlign w:val="bottom"/>
            <w:hideMark/>
          </w:tcPr>
          <w:p w14:paraId="4CF8600A"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w:t>
            </w:r>
          </w:p>
        </w:tc>
      </w:tr>
      <w:tr w:rsidR="00710E21" w:rsidRPr="00710E21" w14:paraId="154B9035"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7EED22EF"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Tekući projekt T200503 Sufinanciranje energetske obnove stambenih objekata</w:t>
            </w:r>
          </w:p>
        </w:tc>
        <w:tc>
          <w:tcPr>
            <w:tcW w:w="1266" w:type="dxa"/>
            <w:tcBorders>
              <w:top w:val="nil"/>
              <w:left w:val="nil"/>
              <w:bottom w:val="nil"/>
              <w:right w:val="nil"/>
            </w:tcBorders>
            <w:shd w:val="clear" w:color="auto" w:fill="auto"/>
            <w:noWrap/>
            <w:vAlign w:val="bottom"/>
            <w:hideMark/>
          </w:tcPr>
          <w:p w14:paraId="6A623537"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4.000,00</w:t>
            </w:r>
          </w:p>
        </w:tc>
        <w:tc>
          <w:tcPr>
            <w:tcW w:w="1340" w:type="dxa"/>
            <w:tcBorders>
              <w:top w:val="nil"/>
              <w:left w:val="nil"/>
              <w:bottom w:val="nil"/>
              <w:right w:val="nil"/>
            </w:tcBorders>
            <w:shd w:val="clear" w:color="auto" w:fill="auto"/>
            <w:noWrap/>
            <w:vAlign w:val="bottom"/>
            <w:hideMark/>
          </w:tcPr>
          <w:p w14:paraId="54A06BB3"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4.000,00</w:t>
            </w:r>
          </w:p>
        </w:tc>
        <w:tc>
          <w:tcPr>
            <w:tcW w:w="960" w:type="dxa"/>
            <w:tcBorders>
              <w:top w:val="nil"/>
              <w:left w:val="nil"/>
              <w:bottom w:val="nil"/>
              <w:right w:val="nil"/>
            </w:tcBorders>
            <w:shd w:val="clear" w:color="auto" w:fill="auto"/>
            <w:noWrap/>
            <w:vAlign w:val="bottom"/>
            <w:hideMark/>
          </w:tcPr>
          <w:p w14:paraId="2950A15F"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w:t>
            </w:r>
          </w:p>
        </w:tc>
      </w:tr>
      <w:tr w:rsidR="00710E21" w:rsidRPr="00710E21" w14:paraId="34F43D12"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0EE7FACD"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Tekući projekt T200504 Sufinanciranje troškova uklanjanja azbesta</w:t>
            </w:r>
          </w:p>
        </w:tc>
        <w:tc>
          <w:tcPr>
            <w:tcW w:w="1266" w:type="dxa"/>
            <w:tcBorders>
              <w:top w:val="nil"/>
              <w:left w:val="nil"/>
              <w:bottom w:val="nil"/>
              <w:right w:val="nil"/>
            </w:tcBorders>
            <w:shd w:val="clear" w:color="auto" w:fill="auto"/>
            <w:noWrap/>
            <w:vAlign w:val="bottom"/>
            <w:hideMark/>
          </w:tcPr>
          <w:p w14:paraId="748D5121"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0,00</w:t>
            </w:r>
          </w:p>
        </w:tc>
        <w:tc>
          <w:tcPr>
            <w:tcW w:w="1340" w:type="dxa"/>
            <w:tcBorders>
              <w:top w:val="nil"/>
              <w:left w:val="nil"/>
              <w:bottom w:val="nil"/>
              <w:right w:val="nil"/>
            </w:tcBorders>
            <w:shd w:val="clear" w:color="auto" w:fill="auto"/>
            <w:noWrap/>
            <w:vAlign w:val="bottom"/>
            <w:hideMark/>
          </w:tcPr>
          <w:p w14:paraId="6C6E43D7"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3.000,00</w:t>
            </w:r>
          </w:p>
        </w:tc>
        <w:tc>
          <w:tcPr>
            <w:tcW w:w="960" w:type="dxa"/>
            <w:tcBorders>
              <w:top w:val="nil"/>
              <w:left w:val="nil"/>
              <w:bottom w:val="nil"/>
              <w:right w:val="nil"/>
            </w:tcBorders>
            <w:shd w:val="clear" w:color="auto" w:fill="auto"/>
            <w:noWrap/>
            <w:vAlign w:val="bottom"/>
            <w:hideMark/>
          </w:tcPr>
          <w:p w14:paraId="5D2D7BD3"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w:t>
            </w:r>
          </w:p>
        </w:tc>
      </w:tr>
      <w:tr w:rsidR="00710E21" w:rsidRPr="00710E21" w14:paraId="791451B4"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18D7B934" w14:textId="77777777" w:rsidR="00710E21" w:rsidRPr="00710E21" w:rsidRDefault="00710E21" w:rsidP="00710E21">
            <w:pPr>
              <w:widowControl/>
              <w:suppressAutoHyphens w:val="0"/>
              <w:spacing w:before="0" w:after="0"/>
              <w:ind w:firstLine="0"/>
              <w:jc w:val="lef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Program 2201 JAVNE POTREBE U OBRAZOVANJU</w:t>
            </w:r>
          </w:p>
        </w:tc>
        <w:tc>
          <w:tcPr>
            <w:tcW w:w="1266" w:type="dxa"/>
            <w:tcBorders>
              <w:top w:val="nil"/>
              <w:left w:val="nil"/>
              <w:bottom w:val="nil"/>
              <w:right w:val="nil"/>
            </w:tcBorders>
            <w:shd w:val="clear" w:color="auto" w:fill="auto"/>
            <w:noWrap/>
            <w:vAlign w:val="bottom"/>
            <w:hideMark/>
          </w:tcPr>
          <w:p w14:paraId="26E8B551"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285.597,00</w:t>
            </w:r>
          </w:p>
        </w:tc>
        <w:tc>
          <w:tcPr>
            <w:tcW w:w="1340" w:type="dxa"/>
            <w:tcBorders>
              <w:top w:val="nil"/>
              <w:left w:val="nil"/>
              <w:bottom w:val="nil"/>
              <w:right w:val="nil"/>
            </w:tcBorders>
            <w:shd w:val="clear" w:color="auto" w:fill="auto"/>
            <w:noWrap/>
            <w:vAlign w:val="bottom"/>
            <w:hideMark/>
          </w:tcPr>
          <w:p w14:paraId="4880AB75"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271.278,00</w:t>
            </w:r>
          </w:p>
        </w:tc>
        <w:tc>
          <w:tcPr>
            <w:tcW w:w="960" w:type="dxa"/>
            <w:tcBorders>
              <w:top w:val="nil"/>
              <w:left w:val="nil"/>
              <w:bottom w:val="nil"/>
              <w:right w:val="nil"/>
            </w:tcBorders>
            <w:shd w:val="clear" w:color="auto" w:fill="auto"/>
            <w:noWrap/>
            <w:vAlign w:val="bottom"/>
            <w:hideMark/>
          </w:tcPr>
          <w:p w14:paraId="0B3E88D7"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94,99</w:t>
            </w:r>
          </w:p>
        </w:tc>
      </w:tr>
      <w:tr w:rsidR="00710E21" w:rsidRPr="00710E21" w14:paraId="7824897C"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1B8F7009"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A220101 OŠ Vrsar</w:t>
            </w:r>
          </w:p>
        </w:tc>
        <w:tc>
          <w:tcPr>
            <w:tcW w:w="1266" w:type="dxa"/>
            <w:tcBorders>
              <w:top w:val="nil"/>
              <w:left w:val="nil"/>
              <w:bottom w:val="nil"/>
              <w:right w:val="nil"/>
            </w:tcBorders>
            <w:shd w:val="clear" w:color="auto" w:fill="auto"/>
            <w:noWrap/>
            <w:vAlign w:val="bottom"/>
            <w:hideMark/>
          </w:tcPr>
          <w:p w14:paraId="68C9D6AB"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109.192,00</w:t>
            </w:r>
          </w:p>
        </w:tc>
        <w:tc>
          <w:tcPr>
            <w:tcW w:w="1340" w:type="dxa"/>
            <w:tcBorders>
              <w:top w:val="nil"/>
              <w:left w:val="nil"/>
              <w:bottom w:val="nil"/>
              <w:right w:val="nil"/>
            </w:tcBorders>
            <w:shd w:val="clear" w:color="auto" w:fill="auto"/>
            <w:noWrap/>
            <w:vAlign w:val="bottom"/>
            <w:hideMark/>
          </w:tcPr>
          <w:p w14:paraId="223D5050"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96.027,00</w:t>
            </w:r>
          </w:p>
        </w:tc>
        <w:tc>
          <w:tcPr>
            <w:tcW w:w="960" w:type="dxa"/>
            <w:tcBorders>
              <w:top w:val="nil"/>
              <w:left w:val="nil"/>
              <w:bottom w:val="nil"/>
              <w:right w:val="nil"/>
            </w:tcBorders>
            <w:shd w:val="clear" w:color="auto" w:fill="auto"/>
            <w:noWrap/>
            <w:vAlign w:val="bottom"/>
            <w:hideMark/>
          </w:tcPr>
          <w:p w14:paraId="253EE003"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87,94</w:t>
            </w:r>
          </w:p>
        </w:tc>
      </w:tr>
      <w:tr w:rsidR="00710E21" w:rsidRPr="00710E21" w14:paraId="3C6D86DF"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2CBB554E"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A220102 Umjetnička škola</w:t>
            </w:r>
          </w:p>
        </w:tc>
        <w:tc>
          <w:tcPr>
            <w:tcW w:w="1266" w:type="dxa"/>
            <w:tcBorders>
              <w:top w:val="nil"/>
              <w:left w:val="nil"/>
              <w:bottom w:val="nil"/>
              <w:right w:val="nil"/>
            </w:tcBorders>
            <w:shd w:val="clear" w:color="auto" w:fill="auto"/>
            <w:noWrap/>
            <w:vAlign w:val="bottom"/>
            <w:hideMark/>
          </w:tcPr>
          <w:p w14:paraId="29C46389"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23.165,00</w:t>
            </w:r>
          </w:p>
        </w:tc>
        <w:tc>
          <w:tcPr>
            <w:tcW w:w="1340" w:type="dxa"/>
            <w:tcBorders>
              <w:top w:val="nil"/>
              <w:left w:val="nil"/>
              <w:bottom w:val="nil"/>
              <w:right w:val="nil"/>
            </w:tcBorders>
            <w:shd w:val="clear" w:color="auto" w:fill="auto"/>
            <w:noWrap/>
            <w:vAlign w:val="bottom"/>
            <w:hideMark/>
          </w:tcPr>
          <w:p w14:paraId="6E2B3C35"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19.926,00</w:t>
            </w:r>
          </w:p>
        </w:tc>
        <w:tc>
          <w:tcPr>
            <w:tcW w:w="960" w:type="dxa"/>
            <w:tcBorders>
              <w:top w:val="nil"/>
              <w:left w:val="nil"/>
              <w:bottom w:val="nil"/>
              <w:right w:val="nil"/>
            </w:tcBorders>
            <w:shd w:val="clear" w:color="auto" w:fill="auto"/>
            <w:noWrap/>
            <w:vAlign w:val="bottom"/>
            <w:hideMark/>
          </w:tcPr>
          <w:p w14:paraId="0BB1BB5D"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86,02</w:t>
            </w:r>
          </w:p>
        </w:tc>
      </w:tr>
      <w:tr w:rsidR="00710E21" w:rsidRPr="00710E21" w14:paraId="3607D741"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50DBF9AB"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A220103 Stipendije</w:t>
            </w:r>
          </w:p>
        </w:tc>
        <w:tc>
          <w:tcPr>
            <w:tcW w:w="1266" w:type="dxa"/>
            <w:tcBorders>
              <w:top w:val="nil"/>
              <w:left w:val="nil"/>
              <w:bottom w:val="nil"/>
              <w:right w:val="nil"/>
            </w:tcBorders>
            <w:shd w:val="clear" w:color="auto" w:fill="auto"/>
            <w:noWrap/>
            <w:vAlign w:val="bottom"/>
            <w:hideMark/>
          </w:tcPr>
          <w:p w14:paraId="2205FB1A"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104.500,00</w:t>
            </w:r>
          </w:p>
        </w:tc>
        <w:tc>
          <w:tcPr>
            <w:tcW w:w="1340" w:type="dxa"/>
            <w:tcBorders>
              <w:top w:val="nil"/>
              <w:left w:val="nil"/>
              <w:bottom w:val="nil"/>
              <w:right w:val="nil"/>
            </w:tcBorders>
            <w:shd w:val="clear" w:color="auto" w:fill="auto"/>
            <w:noWrap/>
            <w:vAlign w:val="bottom"/>
            <w:hideMark/>
          </w:tcPr>
          <w:p w14:paraId="5A7ED016"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109.065,00</w:t>
            </w:r>
          </w:p>
        </w:tc>
        <w:tc>
          <w:tcPr>
            <w:tcW w:w="960" w:type="dxa"/>
            <w:tcBorders>
              <w:top w:val="nil"/>
              <w:left w:val="nil"/>
              <w:bottom w:val="nil"/>
              <w:right w:val="nil"/>
            </w:tcBorders>
            <w:shd w:val="clear" w:color="auto" w:fill="auto"/>
            <w:noWrap/>
            <w:vAlign w:val="bottom"/>
            <w:hideMark/>
          </w:tcPr>
          <w:p w14:paraId="4E01CC4F"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104,37</w:t>
            </w:r>
          </w:p>
        </w:tc>
      </w:tr>
      <w:tr w:rsidR="00710E21" w:rsidRPr="00710E21" w14:paraId="1DB50863"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65D9A94F"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A220104 Sufinanciranje troškova obrazovanja</w:t>
            </w:r>
          </w:p>
        </w:tc>
        <w:tc>
          <w:tcPr>
            <w:tcW w:w="1266" w:type="dxa"/>
            <w:tcBorders>
              <w:top w:val="nil"/>
              <w:left w:val="nil"/>
              <w:bottom w:val="nil"/>
              <w:right w:val="nil"/>
            </w:tcBorders>
            <w:shd w:val="clear" w:color="auto" w:fill="auto"/>
            <w:noWrap/>
            <w:vAlign w:val="bottom"/>
            <w:hideMark/>
          </w:tcPr>
          <w:p w14:paraId="6A412D97"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48.740,00</w:t>
            </w:r>
          </w:p>
        </w:tc>
        <w:tc>
          <w:tcPr>
            <w:tcW w:w="1340" w:type="dxa"/>
            <w:tcBorders>
              <w:top w:val="nil"/>
              <w:left w:val="nil"/>
              <w:bottom w:val="nil"/>
              <w:right w:val="nil"/>
            </w:tcBorders>
            <w:shd w:val="clear" w:color="auto" w:fill="auto"/>
            <w:noWrap/>
            <w:vAlign w:val="bottom"/>
            <w:hideMark/>
          </w:tcPr>
          <w:p w14:paraId="617ED74A"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46.260,00</w:t>
            </w:r>
          </w:p>
        </w:tc>
        <w:tc>
          <w:tcPr>
            <w:tcW w:w="960" w:type="dxa"/>
            <w:tcBorders>
              <w:top w:val="nil"/>
              <w:left w:val="nil"/>
              <w:bottom w:val="nil"/>
              <w:right w:val="nil"/>
            </w:tcBorders>
            <w:shd w:val="clear" w:color="auto" w:fill="auto"/>
            <w:noWrap/>
            <w:vAlign w:val="bottom"/>
            <w:hideMark/>
          </w:tcPr>
          <w:p w14:paraId="5A161F21"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94,91</w:t>
            </w:r>
          </w:p>
        </w:tc>
      </w:tr>
      <w:tr w:rsidR="00710E21" w:rsidRPr="00710E21" w14:paraId="6AA1A521"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450F77CF"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Program 2301 JAVNE POTREBE U KULTURI</w:t>
            </w:r>
          </w:p>
        </w:tc>
        <w:tc>
          <w:tcPr>
            <w:tcW w:w="1266" w:type="dxa"/>
            <w:tcBorders>
              <w:top w:val="nil"/>
              <w:left w:val="nil"/>
              <w:bottom w:val="nil"/>
              <w:right w:val="nil"/>
            </w:tcBorders>
            <w:shd w:val="clear" w:color="auto" w:fill="auto"/>
            <w:noWrap/>
            <w:vAlign w:val="bottom"/>
            <w:hideMark/>
          </w:tcPr>
          <w:p w14:paraId="7D7422BA"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66.409,00</w:t>
            </w:r>
          </w:p>
        </w:tc>
        <w:tc>
          <w:tcPr>
            <w:tcW w:w="1340" w:type="dxa"/>
            <w:tcBorders>
              <w:top w:val="nil"/>
              <w:left w:val="nil"/>
              <w:bottom w:val="nil"/>
              <w:right w:val="nil"/>
            </w:tcBorders>
            <w:shd w:val="clear" w:color="auto" w:fill="auto"/>
            <w:noWrap/>
            <w:vAlign w:val="bottom"/>
            <w:hideMark/>
          </w:tcPr>
          <w:p w14:paraId="6B65344D"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72.716,00</w:t>
            </w:r>
          </w:p>
        </w:tc>
        <w:tc>
          <w:tcPr>
            <w:tcW w:w="960" w:type="dxa"/>
            <w:tcBorders>
              <w:top w:val="nil"/>
              <w:left w:val="nil"/>
              <w:bottom w:val="nil"/>
              <w:right w:val="nil"/>
            </w:tcBorders>
            <w:shd w:val="clear" w:color="auto" w:fill="auto"/>
            <w:noWrap/>
            <w:vAlign w:val="bottom"/>
            <w:hideMark/>
          </w:tcPr>
          <w:p w14:paraId="24945C32"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109,50</w:t>
            </w:r>
          </w:p>
        </w:tc>
      </w:tr>
      <w:tr w:rsidR="00710E21" w:rsidRPr="00710E21" w14:paraId="5629787A"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5648E151"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A230101 Park skulptura Dušan Džamonja</w:t>
            </w:r>
          </w:p>
        </w:tc>
        <w:tc>
          <w:tcPr>
            <w:tcW w:w="1266" w:type="dxa"/>
            <w:tcBorders>
              <w:top w:val="nil"/>
              <w:left w:val="nil"/>
              <w:bottom w:val="nil"/>
              <w:right w:val="nil"/>
            </w:tcBorders>
            <w:shd w:val="clear" w:color="auto" w:fill="auto"/>
            <w:noWrap/>
            <w:vAlign w:val="bottom"/>
            <w:hideMark/>
          </w:tcPr>
          <w:p w14:paraId="44F8C3B5"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11.930,00</w:t>
            </w:r>
          </w:p>
        </w:tc>
        <w:tc>
          <w:tcPr>
            <w:tcW w:w="1340" w:type="dxa"/>
            <w:tcBorders>
              <w:top w:val="nil"/>
              <w:left w:val="nil"/>
              <w:bottom w:val="nil"/>
              <w:right w:val="nil"/>
            </w:tcBorders>
            <w:shd w:val="clear" w:color="auto" w:fill="auto"/>
            <w:noWrap/>
            <w:vAlign w:val="bottom"/>
            <w:hideMark/>
          </w:tcPr>
          <w:p w14:paraId="1678C415"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13.175,00</w:t>
            </w:r>
          </w:p>
        </w:tc>
        <w:tc>
          <w:tcPr>
            <w:tcW w:w="960" w:type="dxa"/>
            <w:tcBorders>
              <w:top w:val="nil"/>
              <w:left w:val="nil"/>
              <w:bottom w:val="nil"/>
              <w:right w:val="nil"/>
            </w:tcBorders>
            <w:shd w:val="clear" w:color="auto" w:fill="auto"/>
            <w:noWrap/>
            <w:vAlign w:val="bottom"/>
            <w:hideMark/>
          </w:tcPr>
          <w:p w14:paraId="32071E7D"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110,44</w:t>
            </w:r>
          </w:p>
        </w:tc>
      </w:tr>
      <w:tr w:rsidR="00710E21" w:rsidRPr="00710E21" w14:paraId="26FE63B8"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0FFFBCB6"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 xml:space="preserve">Aktivnost A230102 Međunarodna studentska kiparska škola </w:t>
            </w:r>
            <w:proofErr w:type="spellStart"/>
            <w:r w:rsidRPr="00710E21">
              <w:rPr>
                <w:rFonts w:eastAsia="Times New Roman" w:cs="Times New Roman"/>
                <w:color w:val="000000"/>
                <w:kern w:val="0"/>
                <w:sz w:val="20"/>
                <w:szCs w:val="20"/>
                <w:lang w:eastAsia="hr-HR" w:bidi="ar-SA"/>
              </w:rPr>
              <w:t>Montraker</w:t>
            </w:r>
            <w:proofErr w:type="spellEnd"/>
          </w:p>
        </w:tc>
        <w:tc>
          <w:tcPr>
            <w:tcW w:w="1266" w:type="dxa"/>
            <w:tcBorders>
              <w:top w:val="nil"/>
              <w:left w:val="nil"/>
              <w:bottom w:val="nil"/>
              <w:right w:val="nil"/>
            </w:tcBorders>
            <w:shd w:val="clear" w:color="auto" w:fill="auto"/>
            <w:noWrap/>
            <w:vAlign w:val="bottom"/>
            <w:hideMark/>
          </w:tcPr>
          <w:p w14:paraId="60F7442B"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25.217,00</w:t>
            </w:r>
          </w:p>
        </w:tc>
        <w:tc>
          <w:tcPr>
            <w:tcW w:w="1340" w:type="dxa"/>
            <w:tcBorders>
              <w:top w:val="nil"/>
              <w:left w:val="nil"/>
              <w:bottom w:val="nil"/>
              <w:right w:val="nil"/>
            </w:tcBorders>
            <w:shd w:val="clear" w:color="auto" w:fill="auto"/>
            <w:noWrap/>
            <w:vAlign w:val="bottom"/>
            <w:hideMark/>
          </w:tcPr>
          <w:p w14:paraId="08FF0C5A"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26.903,00</w:t>
            </w:r>
          </w:p>
        </w:tc>
        <w:tc>
          <w:tcPr>
            <w:tcW w:w="960" w:type="dxa"/>
            <w:tcBorders>
              <w:top w:val="nil"/>
              <w:left w:val="nil"/>
              <w:bottom w:val="nil"/>
              <w:right w:val="nil"/>
            </w:tcBorders>
            <w:shd w:val="clear" w:color="auto" w:fill="auto"/>
            <w:noWrap/>
            <w:vAlign w:val="bottom"/>
            <w:hideMark/>
          </w:tcPr>
          <w:p w14:paraId="3B898D4C"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106,69</w:t>
            </w:r>
          </w:p>
        </w:tc>
      </w:tr>
      <w:tr w:rsidR="00710E21" w:rsidRPr="00710E21" w14:paraId="5738BADC"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08444BC9"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A230103 Sufinanciranje rada ustanova i udruga u kulturi</w:t>
            </w:r>
          </w:p>
        </w:tc>
        <w:tc>
          <w:tcPr>
            <w:tcW w:w="1266" w:type="dxa"/>
            <w:tcBorders>
              <w:top w:val="nil"/>
              <w:left w:val="nil"/>
              <w:bottom w:val="nil"/>
              <w:right w:val="nil"/>
            </w:tcBorders>
            <w:shd w:val="clear" w:color="auto" w:fill="auto"/>
            <w:noWrap/>
            <w:vAlign w:val="bottom"/>
            <w:hideMark/>
          </w:tcPr>
          <w:p w14:paraId="3F1C0B80"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10.645,00</w:t>
            </w:r>
          </w:p>
        </w:tc>
        <w:tc>
          <w:tcPr>
            <w:tcW w:w="1340" w:type="dxa"/>
            <w:tcBorders>
              <w:top w:val="nil"/>
              <w:left w:val="nil"/>
              <w:bottom w:val="nil"/>
              <w:right w:val="nil"/>
            </w:tcBorders>
            <w:shd w:val="clear" w:color="auto" w:fill="auto"/>
            <w:noWrap/>
            <w:vAlign w:val="bottom"/>
            <w:hideMark/>
          </w:tcPr>
          <w:p w14:paraId="31F21128"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10.154,00</w:t>
            </w:r>
          </w:p>
        </w:tc>
        <w:tc>
          <w:tcPr>
            <w:tcW w:w="960" w:type="dxa"/>
            <w:tcBorders>
              <w:top w:val="nil"/>
              <w:left w:val="nil"/>
              <w:bottom w:val="nil"/>
              <w:right w:val="nil"/>
            </w:tcBorders>
            <w:shd w:val="clear" w:color="auto" w:fill="auto"/>
            <w:noWrap/>
            <w:vAlign w:val="bottom"/>
            <w:hideMark/>
          </w:tcPr>
          <w:p w14:paraId="2E88F556"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95,39</w:t>
            </w:r>
          </w:p>
        </w:tc>
      </w:tr>
      <w:tr w:rsidR="00710E21" w:rsidRPr="00710E21" w14:paraId="26941D79"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366562DD"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A230104 Valorizacija i promocija kulturne baštine</w:t>
            </w:r>
          </w:p>
        </w:tc>
        <w:tc>
          <w:tcPr>
            <w:tcW w:w="1266" w:type="dxa"/>
            <w:tcBorders>
              <w:top w:val="nil"/>
              <w:left w:val="nil"/>
              <w:bottom w:val="nil"/>
              <w:right w:val="nil"/>
            </w:tcBorders>
            <w:shd w:val="clear" w:color="auto" w:fill="auto"/>
            <w:noWrap/>
            <w:vAlign w:val="bottom"/>
            <w:hideMark/>
          </w:tcPr>
          <w:p w14:paraId="6A8E8310"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13.617,00</w:t>
            </w:r>
          </w:p>
        </w:tc>
        <w:tc>
          <w:tcPr>
            <w:tcW w:w="1340" w:type="dxa"/>
            <w:tcBorders>
              <w:top w:val="nil"/>
              <w:left w:val="nil"/>
              <w:bottom w:val="nil"/>
              <w:right w:val="nil"/>
            </w:tcBorders>
            <w:shd w:val="clear" w:color="auto" w:fill="auto"/>
            <w:noWrap/>
            <w:vAlign w:val="bottom"/>
            <w:hideMark/>
          </w:tcPr>
          <w:p w14:paraId="7846E14A"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13.984,00</w:t>
            </w:r>
          </w:p>
        </w:tc>
        <w:tc>
          <w:tcPr>
            <w:tcW w:w="960" w:type="dxa"/>
            <w:tcBorders>
              <w:top w:val="nil"/>
              <w:left w:val="nil"/>
              <w:bottom w:val="nil"/>
              <w:right w:val="nil"/>
            </w:tcBorders>
            <w:shd w:val="clear" w:color="auto" w:fill="auto"/>
            <w:noWrap/>
            <w:vAlign w:val="bottom"/>
            <w:hideMark/>
          </w:tcPr>
          <w:p w14:paraId="523DC3FA"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102,70</w:t>
            </w:r>
          </w:p>
        </w:tc>
      </w:tr>
      <w:tr w:rsidR="00710E21" w:rsidRPr="00710E21" w14:paraId="492F3D2F"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1B3B61A8"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A230105 Čitaonica Vrsar</w:t>
            </w:r>
          </w:p>
        </w:tc>
        <w:tc>
          <w:tcPr>
            <w:tcW w:w="1266" w:type="dxa"/>
            <w:tcBorders>
              <w:top w:val="nil"/>
              <w:left w:val="nil"/>
              <w:bottom w:val="nil"/>
              <w:right w:val="nil"/>
            </w:tcBorders>
            <w:shd w:val="clear" w:color="auto" w:fill="auto"/>
            <w:noWrap/>
            <w:vAlign w:val="bottom"/>
            <w:hideMark/>
          </w:tcPr>
          <w:p w14:paraId="501E346F"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5.000,00</w:t>
            </w:r>
          </w:p>
        </w:tc>
        <w:tc>
          <w:tcPr>
            <w:tcW w:w="1340" w:type="dxa"/>
            <w:tcBorders>
              <w:top w:val="nil"/>
              <w:left w:val="nil"/>
              <w:bottom w:val="nil"/>
              <w:right w:val="nil"/>
            </w:tcBorders>
            <w:shd w:val="clear" w:color="auto" w:fill="auto"/>
            <w:noWrap/>
            <w:vAlign w:val="bottom"/>
            <w:hideMark/>
          </w:tcPr>
          <w:p w14:paraId="31CE6E53"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8.500,00</w:t>
            </w:r>
          </w:p>
        </w:tc>
        <w:tc>
          <w:tcPr>
            <w:tcW w:w="960" w:type="dxa"/>
            <w:tcBorders>
              <w:top w:val="nil"/>
              <w:left w:val="nil"/>
              <w:bottom w:val="nil"/>
              <w:right w:val="nil"/>
            </w:tcBorders>
            <w:shd w:val="clear" w:color="auto" w:fill="auto"/>
            <w:noWrap/>
            <w:vAlign w:val="bottom"/>
            <w:hideMark/>
          </w:tcPr>
          <w:p w14:paraId="576B447C"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170,00</w:t>
            </w:r>
          </w:p>
        </w:tc>
      </w:tr>
      <w:tr w:rsidR="00710E21" w:rsidRPr="00710E21" w14:paraId="591DB152"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344B22BF" w14:textId="77777777" w:rsidR="00710E21" w:rsidRPr="00710E21" w:rsidRDefault="00710E21" w:rsidP="00710E21">
            <w:pPr>
              <w:widowControl/>
              <w:suppressAutoHyphens w:val="0"/>
              <w:spacing w:before="0" w:after="0"/>
              <w:ind w:firstLine="0"/>
              <w:jc w:val="lef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Program 2302 ZAŠTITA I OČUVANJE KULTURNE BAŠTINE</w:t>
            </w:r>
          </w:p>
        </w:tc>
        <w:tc>
          <w:tcPr>
            <w:tcW w:w="1266" w:type="dxa"/>
            <w:tcBorders>
              <w:top w:val="nil"/>
              <w:left w:val="nil"/>
              <w:bottom w:val="nil"/>
              <w:right w:val="nil"/>
            </w:tcBorders>
            <w:shd w:val="clear" w:color="auto" w:fill="auto"/>
            <w:noWrap/>
            <w:vAlign w:val="bottom"/>
            <w:hideMark/>
          </w:tcPr>
          <w:p w14:paraId="4180B7BA"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36.545,00</w:t>
            </w:r>
          </w:p>
        </w:tc>
        <w:tc>
          <w:tcPr>
            <w:tcW w:w="1340" w:type="dxa"/>
            <w:tcBorders>
              <w:top w:val="nil"/>
              <w:left w:val="nil"/>
              <w:bottom w:val="nil"/>
              <w:right w:val="nil"/>
            </w:tcBorders>
            <w:shd w:val="clear" w:color="auto" w:fill="auto"/>
            <w:noWrap/>
            <w:vAlign w:val="bottom"/>
            <w:hideMark/>
          </w:tcPr>
          <w:p w14:paraId="02153935"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123.085,00</w:t>
            </w:r>
          </w:p>
        </w:tc>
        <w:tc>
          <w:tcPr>
            <w:tcW w:w="960" w:type="dxa"/>
            <w:tcBorders>
              <w:top w:val="nil"/>
              <w:left w:val="nil"/>
              <w:bottom w:val="nil"/>
              <w:right w:val="nil"/>
            </w:tcBorders>
            <w:shd w:val="clear" w:color="auto" w:fill="auto"/>
            <w:noWrap/>
            <w:vAlign w:val="bottom"/>
            <w:hideMark/>
          </w:tcPr>
          <w:p w14:paraId="0340698B"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336,80</w:t>
            </w:r>
          </w:p>
        </w:tc>
      </w:tr>
      <w:tr w:rsidR="00710E21" w:rsidRPr="00710E21" w14:paraId="641F0607"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63286DA0"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Kapitalni projekt K230203 Istraživanja i razvoj arheoloških lokaliteta</w:t>
            </w:r>
          </w:p>
        </w:tc>
        <w:tc>
          <w:tcPr>
            <w:tcW w:w="1266" w:type="dxa"/>
            <w:tcBorders>
              <w:top w:val="nil"/>
              <w:left w:val="nil"/>
              <w:bottom w:val="nil"/>
              <w:right w:val="nil"/>
            </w:tcBorders>
            <w:shd w:val="clear" w:color="auto" w:fill="auto"/>
            <w:noWrap/>
            <w:vAlign w:val="bottom"/>
            <w:hideMark/>
          </w:tcPr>
          <w:p w14:paraId="21027954"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26.545,00</w:t>
            </w:r>
          </w:p>
        </w:tc>
        <w:tc>
          <w:tcPr>
            <w:tcW w:w="1340" w:type="dxa"/>
            <w:tcBorders>
              <w:top w:val="nil"/>
              <w:left w:val="nil"/>
              <w:bottom w:val="nil"/>
              <w:right w:val="nil"/>
            </w:tcBorders>
            <w:shd w:val="clear" w:color="auto" w:fill="auto"/>
            <w:noWrap/>
            <w:vAlign w:val="bottom"/>
            <w:hideMark/>
          </w:tcPr>
          <w:p w14:paraId="76F55C0F"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28.000,00</w:t>
            </w:r>
          </w:p>
        </w:tc>
        <w:tc>
          <w:tcPr>
            <w:tcW w:w="960" w:type="dxa"/>
            <w:tcBorders>
              <w:top w:val="nil"/>
              <w:left w:val="nil"/>
              <w:bottom w:val="nil"/>
              <w:right w:val="nil"/>
            </w:tcBorders>
            <w:shd w:val="clear" w:color="auto" w:fill="auto"/>
            <w:noWrap/>
            <w:vAlign w:val="bottom"/>
            <w:hideMark/>
          </w:tcPr>
          <w:p w14:paraId="3DD9B5C4"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105,48</w:t>
            </w:r>
          </w:p>
        </w:tc>
      </w:tr>
      <w:tr w:rsidR="00710E21" w:rsidRPr="00710E21" w14:paraId="4C0D6D39"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153734FB" w14:textId="31FCBBF9"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 xml:space="preserve">Kapitalni projekt K230206 Park Skulptura </w:t>
            </w:r>
            <w:proofErr w:type="spellStart"/>
            <w:r w:rsidRPr="00710E21">
              <w:rPr>
                <w:rFonts w:eastAsia="Times New Roman" w:cs="Times New Roman"/>
                <w:color w:val="000000"/>
                <w:kern w:val="0"/>
                <w:sz w:val="20"/>
                <w:szCs w:val="20"/>
                <w:lang w:eastAsia="hr-HR" w:bidi="ar-SA"/>
              </w:rPr>
              <w:t>D.Džamonja</w:t>
            </w:r>
            <w:proofErr w:type="spellEnd"/>
          </w:p>
        </w:tc>
        <w:tc>
          <w:tcPr>
            <w:tcW w:w="1266" w:type="dxa"/>
            <w:tcBorders>
              <w:top w:val="nil"/>
              <w:left w:val="nil"/>
              <w:bottom w:val="nil"/>
              <w:right w:val="nil"/>
            </w:tcBorders>
            <w:shd w:val="clear" w:color="auto" w:fill="auto"/>
            <w:noWrap/>
            <w:vAlign w:val="bottom"/>
            <w:hideMark/>
          </w:tcPr>
          <w:p w14:paraId="01F82D05"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10.000,00</w:t>
            </w:r>
          </w:p>
        </w:tc>
        <w:tc>
          <w:tcPr>
            <w:tcW w:w="1340" w:type="dxa"/>
            <w:tcBorders>
              <w:top w:val="nil"/>
              <w:left w:val="nil"/>
              <w:bottom w:val="nil"/>
              <w:right w:val="nil"/>
            </w:tcBorders>
            <w:shd w:val="clear" w:color="auto" w:fill="auto"/>
            <w:noWrap/>
            <w:vAlign w:val="bottom"/>
            <w:hideMark/>
          </w:tcPr>
          <w:p w14:paraId="28E3D642"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95.085,00</w:t>
            </w:r>
          </w:p>
        </w:tc>
        <w:tc>
          <w:tcPr>
            <w:tcW w:w="960" w:type="dxa"/>
            <w:tcBorders>
              <w:top w:val="nil"/>
              <w:left w:val="nil"/>
              <w:bottom w:val="nil"/>
              <w:right w:val="nil"/>
            </w:tcBorders>
            <w:shd w:val="clear" w:color="auto" w:fill="auto"/>
            <w:noWrap/>
            <w:vAlign w:val="bottom"/>
            <w:hideMark/>
          </w:tcPr>
          <w:p w14:paraId="479F79B8"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950,85</w:t>
            </w:r>
          </w:p>
        </w:tc>
      </w:tr>
      <w:tr w:rsidR="00710E21" w:rsidRPr="00710E21" w14:paraId="7AF227AE"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3A23F455" w14:textId="77777777" w:rsidR="00710E21" w:rsidRPr="00710E21" w:rsidRDefault="00710E21" w:rsidP="00710E21">
            <w:pPr>
              <w:widowControl/>
              <w:suppressAutoHyphens w:val="0"/>
              <w:spacing w:before="0" w:after="0"/>
              <w:ind w:firstLine="0"/>
              <w:jc w:val="lef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lastRenderedPageBreak/>
              <w:t>Program 2401 JAVNE POTREBE U SPORTU I REKREACIJI</w:t>
            </w:r>
          </w:p>
        </w:tc>
        <w:tc>
          <w:tcPr>
            <w:tcW w:w="1266" w:type="dxa"/>
            <w:tcBorders>
              <w:top w:val="nil"/>
              <w:left w:val="nil"/>
              <w:bottom w:val="nil"/>
              <w:right w:val="nil"/>
            </w:tcBorders>
            <w:shd w:val="clear" w:color="auto" w:fill="auto"/>
            <w:noWrap/>
            <w:vAlign w:val="bottom"/>
            <w:hideMark/>
          </w:tcPr>
          <w:p w14:paraId="10612571"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110.700,00</w:t>
            </w:r>
          </w:p>
        </w:tc>
        <w:tc>
          <w:tcPr>
            <w:tcW w:w="1340" w:type="dxa"/>
            <w:tcBorders>
              <w:top w:val="nil"/>
              <w:left w:val="nil"/>
              <w:bottom w:val="nil"/>
              <w:right w:val="nil"/>
            </w:tcBorders>
            <w:shd w:val="clear" w:color="auto" w:fill="auto"/>
            <w:noWrap/>
            <w:vAlign w:val="bottom"/>
            <w:hideMark/>
          </w:tcPr>
          <w:p w14:paraId="79E61B3E"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119.900,00</w:t>
            </w:r>
          </w:p>
        </w:tc>
        <w:tc>
          <w:tcPr>
            <w:tcW w:w="960" w:type="dxa"/>
            <w:tcBorders>
              <w:top w:val="nil"/>
              <w:left w:val="nil"/>
              <w:bottom w:val="nil"/>
              <w:right w:val="nil"/>
            </w:tcBorders>
            <w:shd w:val="clear" w:color="auto" w:fill="auto"/>
            <w:noWrap/>
            <w:vAlign w:val="bottom"/>
            <w:hideMark/>
          </w:tcPr>
          <w:p w14:paraId="0BB00666"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108,31</w:t>
            </w:r>
          </w:p>
        </w:tc>
      </w:tr>
      <w:tr w:rsidR="00710E21" w:rsidRPr="00710E21" w14:paraId="380B4678"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36E939FE"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A240101 Poticanje sportsko - rekreativnih aktivnosti i rada sportskih udruga</w:t>
            </w:r>
          </w:p>
        </w:tc>
        <w:tc>
          <w:tcPr>
            <w:tcW w:w="1266" w:type="dxa"/>
            <w:tcBorders>
              <w:top w:val="nil"/>
              <w:left w:val="nil"/>
              <w:bottom w:val="nil"/>
              <w:right w:val="nil"/>
            </w:tcBorders>
            <w:shd w:val="clear" w:color="auto" w:fill="auto"/>
            <w:noWrap/>
            <w:vAlign w:val="bottom"/>
            <w:hideMark/>
          </w:tcPr>
          <w:p w14:paraId="2C62A1D0"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110.700,00</w:t>
            </w:r>
          </w:p>
        </w:tc>
        <w:tc>
          <w:tcPr>
            <w:tcW w:w="1340" w:type="dxa"/>
            <w:tcBorders>
              <w:top w:val="nil"/>
              <w:left w:val="nil"/>
              <w:bottom w:val="nil"/>
              <w:right w:val="nil"/>
            </w:tcBorders>
            <w:shd w:val="clear" w:color="auto" w:fill="auto"/>
            <w:noWrap/>
            <w:vAlign w:val="bottom"/>
            <w:hideMark/>
          </w:tcPr>
          <w:p w14:paraId="5EE6688D"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119.900,00</w:t>
            </w:r>
          </w:p>
        </w:tc>
        <w:tc>
          <w:tcPr>
            <w:tcW w:w="960" w:type="dxa"/>
            <w:tcBorders>
              <w:top w:val="nil"/>
              <w:left w:val="nil"/>
              <w:bottom w:val="nil"/>
              <w:right w:val="nil"/>
            </w:tcBorders>
            <w:shd w:val="clear" w:color="auto" w:fill="auto"/>
            <w:noWrap/>
            <w:vAlign w:val="bottom"/>
            <w:hideMark/>
          </w:tcPr>
          <w:p w14:paraId="4845C7B5"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108,31</w:t>
            </w:r>
          </w:p>
        </w:tc>
      </w:tr>
      <w:tr w:rsidR="00710E21" w:rsidRPr="00710E21" w14:paraId="4F769E62"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239B29A9" w14:textId="77777777" w:rsidR="00710E21" w:rsidRPr="00710E21" w:rsidRDefault="00710E21" w:rsidP="00710E21">
            <w:pPr>
              <w:widowControl/>
              <w:suppressAutoHyphens w:val="0"/>
              <w:spacing w:before="0" w:after="0"/>
              <w:ind w:firstLine="0"/>
              <w:jc w:val="lef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Program 2501 JAVNE POTREBE U SOCIJALI</w:t>
            </w:r>
          </w:p>
        </w:tc>
        <w:tc>
          <w:tcPr>
            <w:tcW w:w="1266" w:type="dxa"/>
            <w:tcBorders>
              <w:top w:val="nil"/>
              <w:left w:val="nil"/>
              <w:bottom w:val="nil"/>
              <w:right w:val="nil"/>
            </w:tcBorders>
            <w:shd w:val="clear" w:color="auto" w:fill="auto"/>
            <w:noWrap/>
            <w:vAlign w:val="bottom"/>
            <w:hideMark/>
          </w:tcPr>
          <w:p w14:paraId="1299F77D"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208.620,00</w:t>
            </w:r>
          </w:p>
        </w:tc>
        <w:tc>
          <w:tcPr>
            <w:tcW w:w="1340" w:type="dxa"/>
            <w:tcBorders>
              <w:top w:val="nil"/>
              <w:left w:val="nil"/>
              <w:bottom w:val="nil"/>
              <w:right w:val="nil"/>
            </w:tcBorders>
            <w:shd w:val="clear" w:color="auto" w:fill="auto"/>
            <w:noWrap/>
            <w:vAlign w:val="bottom"/>
            <w:hideMark/>
          </w:tcPr>
          <w:p w14:paraId="37B827A4"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217.970,00</w:t>
            </w:r>
          </w:p>
        </w:tc>
        <w:tc>
          <w:tcPr>
            <w:tcW w:w="960" w:type="dxa"/>
            <w:tcBorders>
              <w:top w:val="nil"/>
              <w:left w:val="nil"/>
              <w:bottom w:val="nil"/>
              <w:right w:val="nil"/>
            </w:tcBorders>
            <w:shd w:val="clear" w:color="auto" w:fill="auto"/>
            <w:noWrap/>
            <w:vAlign w:val="bottom"/>
            <w:hideMark/>
          </w:tcPr>
          <w:p w14:paraId="2ED57F05"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104,48</w:t>
            </w:r>
          </w:p>
        </w:tc>
      </w:tr>
      <w:tr w:rsidR="00710E21" w:rsidRPr="00710E21" w14:paraId="41A26656"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14A6FEF4"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A250101 Savjetovanje</w:t>
            </w:r>
          </w:p>
        </w:tc>
        <w:tc>
          <w:tcPr>
            <w:tcW w:w="1266" w:type="dxa"/>
            <w:tcBorders>
              <w:top w:val="nil"/>
              <w:left w:val="nil"/>
              <w:bottom w:val="nil"/>
              <w:right w:val="nil"/>
            </w:tcBorders>
            <w:shd w:val="clear" w:color="auto" w:fill="auto"/>
            <w:noWrap/>
            <w:vAlign w:val="bottom"/>
            <w:hideMark/>
          </w:tcPr>
          <w:p w14:paraId="658F98F3"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3.000,00</w:t>
            </w:r>
          </w:p>
        </w:tc>
        <w:tc>
          <w:tcPr>
            <w:tcW w:w="1340" w:type="dxa"/>
            <w:tcBorders>
              <w:top w:val="nil"/>
              <w:left w:val="nil"/>
              <w:bottom w:val="nil"/>
              <w:right w:val="nil"/>
            </w:tcBorders>
            <w:shd w:val="clear" w:color="auto" w:fill="auto"/>
            <w:noWrap/>
            <w:vAlign w:val="bottom"/>
            <w:hideMark/>
          </w:tcPr>
          <w:p w14:paraId="50EB98F7"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3.000,00</w:t>
            </w:r>
          </w:p>
        </w:tc>
        <w:tc>
          <w:tcPr>
            <w:tcW w:w="960" w:type="dxa"/>
            <w:tcBorders>
              <w:top w:val="nil"/>
              <w:left w:val="nil"/>
              <w:bottom w:val="nil"/>
              <w:right w:val="nil"/>
            </w:tcBorders>
            <w:shd w:val="clear" w:color="auto" w:fill="auto"/>
            <w:noWrap/>
            <w:vAlign w:val="bottom"/>
            <w:hideMark/>
          </w:tcPr>
          <w:p w14:paraId="79580AC7"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w:t>
            </w:r>
          </w:p>
        </w:tc>
      </w:tr>
      <w:tr w:rsidR="00710E21" w:rsidRPr="00710E21" w14:paraId="75635BFF"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0E3CB668"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A250102 Naknade troškova stanovanja</w:t>
            </w:r>
          </w:p>
        </w:tc>
        <w:tc>
          <w:tcPr>
            <w:tcW w:w="1266" w:type="dxa"/>
            <w:tcBorders>
              <w:top w:val="nil"/>
              <w:left w:val="nil"/>
              <w:bottom w:val="nil"/>
              <w:right w:val="nil"/>
            </w:tcBorders>
            <w:shd w:val="clear" w:color="auto" w:fill="auto"/>
            <w:noWrap/>
            <w:vAlign w:val="bottom"/>
            <w:hideMark/>
          </w:tcPr>
          <w:p w14:paraId="4A2E59FF"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61.000,00</w:t>
            </w:r>
          </w:p>
        </w:tc>
        <w:tc>
          <w:tcPr>
            <w:tcW w:w="1340" w:type="dxa"/>
            <w:tcBorders>
              <w:top w:val="nil"/>
              <w:left w:val="nil"/>
              <w:bottom w:val="nil"/>
              <w:right w:val="nil"/>
            </w:tcBorders>
            <w:shd w:val="clear" w:color="auto" w:fill="auto"/>
            <w:noWrap/>
            <w:vAlign w:val="bottom"/>
            <w:hideMark/>
          </w:tcPr>
          <w:p w14:paraId="6F3F5789"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61.000,00</w:t>
            </w:r>
          </w:p>
        </w:tc>
        <w:tc>
          <w:tcPr>
            <w:tcW w:w="960" w:type="dxa"/>
            <w:tcBorders>
              <w:top w:val="nil"/>
              <w:left w:val="nil"/>
              <w:bottom w:val="nil"/>
              <w:right w:val="nil"/>
            </w:tcBorders>
            <w:shd w:val="clear" w:color="auto" w:fill="auto"/>
            <w:noWrap/>
            <w:vAlign w:val="bottom"/>
            <w:hideMark/>
          </w:tcPr>
          <w:p w14:paraId="6C0E230B"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w:t>
            </w:r>
          </w:p>
        </w:tc>
      </w:tr>
      <w:tr w:rsidR="00710E21" w:rsidRPr="00710E21" w14:paraId="40442291"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7FCD4157"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A250103 Jednokratne naknade za novorođenče</w:t>
            </w:r>
          </w:p>
        </w:tc>
        <w:tc>
          <w:tcPr>
            <w:tcW w:w="1266" w:type="dxa"/>
            <w:tcBorders>
              <w:top w:val="nil"/>
              <w:left w:val="nil"/>
              <w:bottom w:val="nil"/>
              <w:right w:val="nil"/>
            </w:tcBorders>
            <w:shd w:val="clear" w:color="auto" w:fill="auto"/>
            <w:noWrap/>
            <w:vAlign w:val="bottom"/>
            <w:hideMark/>
          </w:tcPr>
          <w:p w14:paraId="0050A29E"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11.500,00</w:t>
            </w:r>
          </w:p>
        </w:tc>
        <w:tc>
          <w:tcPr>
            <w:tcW w:w="1340" w:type="dxa"/>
            <w:tcBorders>
              <w:top w:val="nil"/>
              <w:left w:val="nil"/>
              <w:bottom w:val="nil"/>
              <w:right w:val="nil"/>
            </w:tcBorders>
            <w:shd w:val="clear" w:color="auto" w:fill="auto"/>
            <w:noWrap/>
            <w:vAlign w:val="bottom"/>
            <w:hideMark/>
          </w:tcPr>
          <w:p w14:paraId="307B2C31"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11.500,00</w:t>
            </w:r>
          </w:p>
        </w:tc>
        <w:tc>
          <w:tcPr>
            <w:tcW w:w="960" w:type="dxa"/>
            <w:tcBorders>
              <w:top w:val="nil"/>
              <w:left w:val="nil"/>
              <w:bottom w:val="nil"/>
              <w:right w:val="nil"/>
            </w:tcBorders>
            <w:shd w:val="clear" w:color="auto" w:fill="auto"/>
            <w:noWrap/>
            <w:vAlign w:val="bottom"/>
            <w:hideMark/>
          </w:tcPr>
          <w:p w14:paraId="005B0E66"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w:t>
            </w:r>
          </w:p>
        </w:tc>
      </w:tr>
      <w:tr w:rsidR="00710E21" w:rsidRPr="00710E21" w14:paraId="792511D1"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10EEE168"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A250104 Pomoć umirovljenicima</w:t>
            </w:r>
          </w:p>
        </w:tc>
        <w:tc>
          <w:tcPr>
            <w:tcW w:w="1266" w:type="dxa"/>
            <w:tcBorders>
              <w:top w:val="nil"/>
              <w:left w:val="nil"/>
              <w:bottom w:val="nil"/>
              <w:right w:val="nil"/>
            </w:tcBorders>
            <w:shd w:val="clear" w:color="auto" w:fill="auto"/>
            <w:noWrap/>
            <w:vAlign w:val="bottom"/>
            <w:hideMark/>
          </w:tcPr>
          <w:p w14:paraId="374A14A5"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78.620,00</w:t>
            </w:r>
          </w:p>
        </w:tc>
        <w:tc>
          <w:tcPr>
            <w:tcW w:w="1340" w:type="dxa"/>
            <w:tcBorders>
              <w:top w:val="nil"/>
              <w:left w:val="nil"/>
              <w:bottom w:val="nil"/>
              <w:right w:val="nil"/>
            </w:tcBorders>
            <w:shd w:val="clear" w:color="auto" w:fill="auto"/>
            <w:noWrap/>
            <w:vAlign w:val="bottom"/>
            <w:hideMark/>
          </w:tcPr>
          <w:p w14:paraId="3006CAD2"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81.820,00</w:t>
            </w:r>
          </w:p>
        </w:tc>
        <w:tc>
          <w:tcPr>
            <w:tcW w:w="960" w:type="dxa"/>
            <w:tcBorders>
              <w:top w:val="nil"/>
              <w:left w:val="nil"/>
              <w:bottom w:val="nil"/>
              <w:right w:val="nil"/>
            </w:tcBorders>
            <w:shd w:val="clear" w:color="auto" w:fill="auto"/>
            <w:noWrap/>
            <w:vAlign w:val="bottom"/>
            <w:hideMark/>
          </w:tcPr>
          <w:p w14:paraId="0F9F9BB4"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104,07</w:t>
            </w:r>
          </w:p>
        </w:tc>
      </w:tr>
      <w:tr w:rsidR="00710E21" w:rsidRPr="00710E21" w14:paraId="1CCB0D52"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1E297F6E"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A250106 Troškovi boravka u vrtiću i jaslicama</w:t>
            </w:r>
          </w:p>
        </w:tc>
        <w:tc>
          <w:tcPr>
            <w:tcW w:w="1266" w:type="dxa"/>
            <w:tcBorders>
              <w:top w:val="nil"/>
              <w:left w:val="nil"/>
              <w:bottom w:val="nil"/>
              <w:right w:val="nil"/>
            </w:tcBorders>
            <w:shd w:val="clear" w:color="auto" w:fill="auto"/>
            <w:noWrap/>
            <w:vAlign w:val="bottom"/>
            <w:hideMark/>
          </w:tcPr>
          <w:p w14:paraId="390A6638"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24.500,00</w:t>
            </w:r>
          </w:p>
        </w:tc>
        <w:tc>
          <w:tcPr>
            <w:tcW w:w="1340" w:type="dxa"/>
            <w:tcBorders>
              <w:top w:val="nil"/>
              <w:left w:val="nil"/>
              <w:bottom w:val="nil"/>
              <w:right w:val="nil"/>
            </w:tcBorders>
            <w:shd w:val="clear" w:color="auto" w:fill="auto"/>
            <w:noWrap/>
            <w:vAlign w:val="bottom"/>
            <w:hideMark/>
          </w:tcPr>
          <w:p w14:paraId="5F004237"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24.500,00</w:t>
            </w:r>
          </w:p>
        </w:tc>
        <w:tc>
          <w:tcPr>
            <w:tcW w:w="960" w:type="dxa"/>
            <w:tcBorders>
              <w:top w:val="nil"/>
              <w:left w:val="nil"/>
              <w:bottom w:val="nil"/>
              <w:right w:val="nil"/>
            </w:tcBorders>
            <w:shd w:val="clear" w:color="auto" w:fill="auto"/>
            <w:noWrap/>
            <w:vAlign w:val="bottom"/>
            <w:hideMark/>
          </w:tcPr>
          <w:p w14:paraId="27F929F3"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w:t>
            </w:r>
          </w:p>
        </w:tc>
      </w:tr>
      <w:tr w:rsidR="00710E21" w:rsidRPr="00710E21" w14:paraId="5BD4177D"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34CAC58D"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 xml:space="preserve">Aktivnost A250107 Topli obrok učenika </w:t>
            </w:r>
          </w:p>
        </w:tc>
        <w:tc>
          <w:tcPr>
            <w:tcW w:w="1266" w:type="dxa"/>
            <w:tcBorders>
              <w:top w:val="nil"/>
              <w:left w:val="nil"/>
              <w:bottom w:val="nil"/>
              <w:right w:val="nil"/>
            </w:tcBorders>
            <w:shd w:val="clear" w:color="auto" w:fill="auto"/>
            <w:noWrap/>
            <w:vAlign w:val="bottom"/>
            <w:hideMark/>
          </w:tcPr>
          <w:p w14:paraId="620985FE"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15.000,00</w:t>
            </w:r>
          </w:p>
        </w:tc>
        <w:tc>
          <w:tcPr>
            <w:tcW w:w="1340" w:type="dxa"/>
            <w:tcBorders>
              <w:top w:val="nil"/>
              <w:left w:val="nil"/>
              <w:bottom w:val="nil"/>
              <w:right w:val="nil"/>
            </w:tcBorders>
            <w:shd w:val="clear" w:color="auto" w:fill="auto"/>
            <w:noWrap/>
            <w:vAlign w:val="bottom"/>
            <w:hideMark/>
          </w:tcPr>
          <w:p w14:paraId="22663DF6"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15.000,00</w:t>
            </w:r>
          </w:p>
        </w:tc>
        <w:tc>
          <w:tcPr>
            <w:tcW w:w="960" w:type="dxa"/>
            <w:tcBorders>
              <w:top w:val="nil"/>
              <w:left w:val="nil"/>
              <w:bottom w:val="nil"/>
              <w:right w:val="nil"/>
            </w:tcBorders>
            <w:shd w:val="clear" w:color="auto" w:fill="auto"/>
            <w:noWrap/>
            <w:vAlign w:val="bottom"/>
            <w:hideMark/>
          </w:tcPr>
          <w:p w14:paraId="4763D44B"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w:t>
            </w:r>
          </w:p>
        </w:tc>
      </w:tr>
      <w:tr w:rsidR="00710E21" w:rsidRPr="00710E21" w14:paraId="7EADEE9F"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7295F2DE"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A250108 Izvanredne pomoći</w:t>
            </w:r>
          </w:p>
        </w:tc>
        <w:tc>
          <w:tcPr>
            <w:tcW w:w="1266" w:type="dxa"/>
            <w:tcBorders>
              <w:top w:val="nil"/>
              <w:left w:val="nil"/>
              <w:bottom w:val="nil"/>
              <w:right w:val="nil"/>
            </w:tcBorders>
            <w:shd w:val="clear" w:color="auto" w:fill="auto"/>
            <w:noWrap/>
            <w:vAlign w:val="bottom"/>
            <w:hideMark/>
          </w:tcPr>
          <w:p w14:paraId="7D933464"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5.500,00</w:t>
            </w:r>
          </w:p>
        </w:tc>
        <w:tc>
          <w:tcPr>
            <w:tcW w:w="1340" w:type="dxa"/>
            <w:tcBorders>
              <w:top w:val="nil"/>
              <w:left w:val="nil"/>
              <w:bottom w:val="nil"/>
              <w:right w:val="nil"/>
            </w:tcBorders>
            <w:shd w:val="clear" w:color="auto" w:fill="auto"/>
            <w:noWrap/>
            <w:vAlign w:val="bottom"/>
            <w:hideMark/>
          </w:tcPr>
          <w:p w14:paraId="134DE960"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5.500,00</w:t>
            </w:r>
          </w:p>
        </w:tc>
        <w:tc>
          <w:tcPr>
            <w:tcW w:w="960" w:type="dxa"/>
            <w:tcBorders>
              <w:top w:val="nil"/>
              <w:left w:val="nil"/>
              <w:bottom w:val="nil"/>
              <w:right w:val="nil"/>
            </w:tcBorders>
            <w:shd w:val="clear" w:color="auto" w:fill="auto"/>
            <w:noWrap/>
            <w:vAlign w:val="bottom"/>
            <w:hideMark/>
          </w:tcPr>
          <w:p w14:paraId="2EFEC3E5"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w:t>
            </w:r>
          </w:p>
        </w:tc>
      </w:tr>
      <w:tr w:rsidR="00710E21" w:rsidRPr="00710E21" w14:paraId="097EBFE4"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71A84012"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A250109 Ostale naknade iz socijalnog programa</w:t>
            </w:r>
          </w:p>
        </w:tc>
        <w:tc>
          <w:tcPr>
            <w:tcW w:w="1266" w:type="dxa"/>
            <w:tcBorders>
              <w:top w:val="nil"/>
              <w:left w:val="nil"/>
              <w:bottom w:val="nil"/>
              <w:right w:val="nil"/>
            </w:tcBorders>
            <w:shd w:val="clear" w:color="auto" w:fill="auto"/>
            <w:noWrap/>
            <w:vAlign w:val="bottom"/>
            <w:hideMark/>
          </w:tcPr>
          <w:p w14:paraId="5EAEEB8C"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9.500,00</w:t>
            </w:r>
          </w:p>
        </w:tc>
        <w:tc>
          <w:tcPr>
            <w:tcW w:w="1340" w:type="dxa"/>
            <w:tcBorders>
              <w:top w:val="nil"/>
              <w:left w:val="nil"/>
              <w:bottom w:val="nil"/>
              <w:right w:val="nil"/>
            </w:tcBorders>
            <w:shd w:val="clear" w:color="auto" w:fill="auto"/>
            <w:noWrap/>
            <w:vAlign w:val="bottom"/>
            <w:hideMark/>
          </w:tcPr>
          <w:p w14:paraId="778F412F"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15.650,00</w:t>
            </w:r>
          </w:p>
        </w:tc>
        <w:tc>
          <w:tcPr>
            <w:tcW w:w="960" w:type="dxa"/>
            <w:tcBorders>
              <w:top w:val="nil"/>
              <w:left w:val="nil"/>
              <w:bottom w:val="nil"/>
              <w:right w:val="nil"/>
            </w:tcBorders>
            <w:shd w:val="clear" w:color="auto" w:fill="auto"/>
            <w:noWrap/>
            <w:vAlign w:val="bottom"/>
            <w:hideMark/>
          </w:tcPr>
          <w:p w14:paraId="4DC4946C"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164,74</w:t>
            </w:r>
          </w:p>
        </w:tc>
      </w:tr>
      <w:tr w:rsidR="00710E21" w:rsidRPr="00710E21" w14:paraId="35F5C410"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5E943A56" w14:textId="77777777" w:rsidR="00710E21" w:rsidRPr="00710E21" w:rsidRDefault="00710E21" w:rsidP="00710E21">
            <w:pPr>
              <w:widowControl/>
              <w:suppressAutoHyphens w:val="0"/>
              <w:spacing w:before="0" w:after="0"/>
              <w:ind w:firstLine="0"/>
              <w:jc w:val="lef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Program 2601 JAVNE POTREBE U ZAŠTITI, OČUVANJU I UNAPREĐENJU ZDRAVLJA</w:t>
            </w:r>
          </w:p>
        </w:tc>
        <w:tc>
          <w:tcPr>
            <w:tcW w:w="1266" w:type="dxa"/>
            <w:tcBorders>
              <w:top w:val="nil"/>
              <w:left w:val="nil"/>
              <w:bottom w:val="nil"/>
              <w:right w:val="nil"/>
            </w:tcBorders>
            <w:shd w:val="clear" w:color="auto" w:fill="auto"/>
            <w:noWrap/>
            <w:vAlign w:val="bottom"/>
            <w:hideMark/>
          </w:tcPr>
          <w:p w14:paraId="778ECB08"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90.113,00</w:t>
            </w:r>
          </w:p>
        </w:tc>
        <w:tc>
          <w:tcPr>
            <w:tcW w:w="1340" w:type="dxa"/>
            <w:tcBorders>
              <w:top w:val="nil"/>
              <w:left w:val="nil"/>
              <w:bottom w:val="nil"/>
              <w:right w:val="nil"/>
            </w:tcBorders>
            <w:shd w:val="clear" w:color="auto" w:fill="auto"/>
            <w:noWrap/>
            <w:vAlign w:val="bottom"/>
            <w:hideMark/>
          </w:tcPr>
          <w:p w14:paraId="3C0FF149"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49.917,00</w:t>
            </w:r>
          </w:p>
        </w:tc>
        <w:tc>
          <w:tcPr>
            <w:tcW w:w="960" w:type="dxa"/>
            <w:tcBorders>
              <w:top w:val="nil"/>
              <w:left w:val="nil"/>
              <w:bottom w:val="nil"/>
              <w:right w:val="nil"/>
            </w:tcBorders>
            <w:shd w:val="clear" w:color="auto" w:fill="auto"/>
            <w:noWrap/>
            <w:vAlign w:val="bottom"/>
            <w:hideMark/>
          </w:tcPr>
          <w:p w14:paraId="4AA84F44"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55,39</w:t>
            </w:r>
          </w:p>
        </w:tc>
      </w:tr>
      <w:tr w:rsidR="00710E21" w:rsidRPr="00710E21" w14:paraId="03493F8D"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306F63EB"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A260101 Zaštita pučanstva od zaraznih bolesti</w:t>
            </w:r>
          </w:p>
        </w:tc>
        <w:tc>
          <w:tcPr>
            <w:tcW w:w="1266" w:type="dxa"/>
            <w:tcBorders>
              <w:top w:val="nil"/>
              <w:left w:val="nil"/>
              <w:bottom w:val="nil"/>
              <w:right w:val="nil"/>
            </w:tcBorders>
            <w:shd w:val="clear" w:color="auto" w:fill="auto"/>
            <w:noWrap/>
            <w:vAlign w:val="bottom"/>
            <w:hideMark/>
          </w:tcPr>
          <w:p w14:paraId="3C58FA80"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30.820,00</w:t>
            </w:r>
          </w:p>
        </w:tc>
        <w:tc>
          <w:tcPr>
            <w:tcW w:w="1340" w:type="dxa"/>
            <w:tcBorders>
              <w:top w:val="nil"/>
              <w:left w:val="nil"/>
              <w:bottom w:val="nil"/>
              <w:right w:val="nil"/>
            </w:tcBorders>
            <w:shd w:val="clear" w:color="auto" w:fill="auto"/>
            <w:noWrap/>
            <w:vAlign w:val="bottom"/>
            <w:hideMark/>
          </w:tcPr>
          <w:p w14:paraId="3C8EC8F5"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18.500,00</w:t>
            </w:r>
          </w:p>
        </w:tc>
        <w:tc>
          <w:tcPr>
            <w:tcW w:w="960" w:type="dxa"/>
            <w:tcBorders>
              <w:top w:val="nil"/>
              <w:left w:val="nil"/>
              <w:bottom w:val="nil"/>
              <w:right w:val="nil"/>
            </w:tcBorders>
            <w:shd w:val="clear" w:color="auto" w:fill="auto"/>
            <w:noWrap/>
            <w:vAlign w:val="bottom"/>
            <w:hideMark/>
          </w:tcPr>
          <w:p w14:paraId="4CC02B48"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60,03</w:t>
            </w:r>
          </w:p>
        </w:tc>
      </w:tr>
      <w:tr w:rsidR="00710E21" w:rsidRPr="00710E21" w14:paraId="39C535D1"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2C17C842"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A260102 Sufinanciranje rada ustanova i stručnih osoba</w:t>
            </w:r>
          </w:p>
        </w:tc>
        <w:tc>
          <w:tcPr>
            <w:tcW w:w="1266" w:type="dxa"/>
            <w:tcBorders>
              <w:top w:val="nil"/>
              <w:left w:val="nil"/>
              <w:bottom w:val="nil"/>
              <w:right w:val="nil"/>
            </w:tcBorders>
            <w:shd w:val="clear" w:color="auto" w:fill="auto"/>
            <w:noWrap/>
            <w:vAlign w:val="bottom"/>
            <w:hideMark/>
          </w:tcPr>
          <w:p w14:paraId="276A631F"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34.931,00</w:t>
            </w:r>
          </w:p>
        </w:tc>
        <w:tc>
          <w:tcPr>
            <w:tcW w:w="1340" w:type="dxa"/>
            <w:tcBorders>
              <w:top w:val="nil"/>
              <w:left w:val="nil"/>
              <w:bottom w:val="nil"/>
              <w:right w:val="nil"/>
            </w:tcBorders>
            <w:shd w:val="clear" w:color="auto" w:fill="auto"/>
            <w:noWrap/>
            <w:vAlign w:val="bottom"/>
            <w:hideMark/>
          </w:tcPr>
          <w:p w14:paraId="37697042"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13.354,00</w:t>
            </w:r>
          </w:p>
        </w:tc>
        <w:tc>
          <w:tcPr>
            <w:tcW w:w="960" w:type="dxa"/>
            <w:tcBorders>
              <w:top w:val="nil"/>
              <w:left w:val="nil"/>
              <w:bottom w:val="nil"/>
              <w:right w:val="nil"/>
            </w:tcBorders>
            <w:shd w:val="clear" w:color="auto" w:fill="auto"/>
            <w:noWrap/>
            <w:vAlign w:val="bottom"/>
            <w:hideMark/>
          </w:tcPr>
          <w:p w14:paraId="63045F34"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38,23</w:t>
            </w:r>
          </w:p>
        </w:tc>
      </w:tr>
      <w:tr w:rsidR="00710E21" w:rsidRPr="00710E21" w14:paraId="4942339C"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5DAE6A4A"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A260103 Sufinanciranje rada udruga i programa</w:t>
            </w:r>
          </w:p>
        </w:tc>
        <w:tc>
          <w:tcPr>
            <w:tcW w:w="1266" w:type="dxa"/>
            <w:tcBorders>
              <w:top w:val="nil"/>
              <w:left w:val="nil"/>
              <w:bottom w:val="nil"/>
              <w:right w:val="nil"/>
            </w:tcBorders>
            <w:shd w:val="clear" w:color="auto" w:fill="auto"/>
            <w:noWrap/>
            <w:vAlign w:val="bottom"/>
            <w:hideMark/>
          </w:tcPr>
          <w:p w14:paraId="07309126"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3.500,00</w:t>
            </w:r>
          </w:p>
        </w:tc>
        <w:tc>
          <w:tcPr>
            <w:tcW w:w="1340" w:type="dxa"/>
            <w:tcBorders>
              <w:top w:val="nil"/>
              <w:left w:val="nil"/>
              <w:bottom w:val="nil"/>
              <w:right w:val="nil"/>
            </w:tcBorders>
            <w:shd w:val="clear" w:color="auto" w:fill="auto"/>
            <w:noWrap/>
            <w:vAlign w:val="bottom"/>
            <w:hideMark/>
          </w:tcPr>
          <w:p w14:paraId="6D3D005F"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4.000,00</w:t>
            </w:r>
          </w:p>
        </w:tc>
        <w:tc>
          <w:tcPr>
            <w:tcW w:w="960" w:type="dxa"/>
            <w:tcBorders>
              <w:top w:val="nil"/>
              <w:left w:val="nil"/>
              <w:bottom w:val="nil"/>
              <w:right w:val="nil"/>
            </w:tcBorders>
            <w:shd w:val="clear" w:color="auto" w:fill="auto"/>
            <w:noWrap/>
            <w:vAlign w:val="bottom"/>
            <w:hideMark/>
          </w:tcPr>
          <w:p w14:paraId="584424BC"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114,29</w:t>
            </w:r>
          </w:p>
        </w:tc>
      </w:tr>
      <w:tr w:rsidR="00710E21" w:rsidRPr="00710E21" w14:paraId="095AB7AD"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0BC2D66B"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A260105 Hrvatski crveni križ</w:t>
            </w:r>
          </w:p>
        </w:tc>
        <w:tc>
          <w:tcPr>
            <w:tcW w:w="1266" w:type="dxa"/>
            <w:tcBorders>
              <w:top w:val="nil"/>
              <w:left w:val="nil"/>
              <w:bottom w:val="nil"/>
              <w:right w:val="nil"/>
            </w:tcBorders>
            <w:shd w:val="clear" w:color="auto" w:fill="auto"/>
            <w:noWrap/>
            <w:vAlign w:val="bottom"/>
            <w:hideMark/>
          </w:tcPr>
          <w:p w14:paraId="4CA88C2E"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10.038,00</w:t>
            </w:r>
          </w:p>
        </w:tc>
        <w:tc>
          <w:tcPr>
            <w:tcW w:w="1340" w:type="dxa"/>
            <w:tcBorders>
              <w:top w:val="nil"/>
              <w:left w:val="nil"/>
              <w:bottom w:val="nil"/>
              <w:right w:val="nil"/>
            </w:tcBorders>
            <w:shd w:val="clear" w:color="auto" w:fill="auto"/>
            <w:noWrap/>
            <w:vAlign w:val="bottom"/>
            <w:hideMark/>
          </w:tcPr>
          <w:p w14:paraId="79169B39"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13.813,00</w:t>
            </w:r>
          </w:p>
        </w:tc>
        <w:tc>
          <w:tcPr>
            <w:tcW w:w="960" w:type="dxa"/>
            <w:tcBorders>
              <w:top w:val="nil"/>
              <w:left w:val="nil"/>
              <w:bottom w:val="nil"/>
              <w:right w:val="nil"/>
            </w:tcBorders>
            <w:shd w:val="clear" w:color="auto" w:fill="auto"/>
            <w:noWrap/>
            <w:vAlign w:val="bottom"/>
            <w:hideMark/>
          </w:tcPr>
          <w:p w14:paraId="734DC3BA"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137,61</w:t>
            </w:r>
          </w:p>
        </w:tc>
      </w:tr>
      <w:tr w:rsidR="00710E21" w:rsidRPr="00710E21" w14:paraId="6D1D6056"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78451A1F"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Kapitalni projekt K260104 Sufinanciranje kreditne obveze za izgradnju i opremanje zdravstvenih ustanova</w:t>
            </w:r>
          </w:p>
        </w:tc>
        <w:tc>
          <w:tcPr>
            <w:tcW w:w="1266" w:type="dxa"/>
            <w:tcBorders>
              <w:top w:val="nil"/>
              <w:left w:val="nil"/>
              <w:bottom w:val="nil"/>
              <w:right w:val="nil"/>
            </w:tcBorders>
            <w:shd w:val="clear" w:color="auto" w:fill="auto"/>
            <w:noWrap/>
            <w:vAlign w:val="bottom"/>
            <w:hideMark/>
          </w:tcPr>
          <w:p w14:paraId="0E0812E6"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10.824,00</w:t>
            </w:r>
          </w:p>
        </w:tc>
        <w:tc>
          <w:tcPr>
            <w:tcW w:w="1340" w:type="dxa"/>
            <w:tcBorders>
              <w:top w:val="nil"/>
              <w:left w:val="nil"/>
              <w:bottom w:val="nil"/>
              <w:right w:val="nil"/>
            </w:tcBorders>
            <w:shd w:val="clear" w:color="auto" w:fill="auto"/>
            <w:noWrap/>
            <w:vAlign w:val="bottom"/>
            <w:hideMark/>
          </w:tcPr>
          <w:p w14:paraId="66C9A9F0"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250,00</w:t>
            </w:r>
          </w:p>
        </w:tc>
        <w:tc>
          <w:tcPr>
            <w:tcW w:w="960" w:type="dxa"/>
            <w:tcBorders>
              <w:top w:val="nil"/>
              <w:left w:val="nil"/>
              <w:bottom w:val="nil"/>
              <w:right w:val="nil"/>
            </w:tcBorders>
            <w:shd w:val="clear" w:color="auto" w:fill="auto"/>
            <w:noWrap/>
            <w:vAlign w:val="bottom"/>
            <w:hideMark/>
          </w:tcPr>
          <w:p w14:paraId="618958B7"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2,31</w:t>
            </w:r>
          </w:p>
        </w:tc>
      </w:tr>
      <w:tr w:rsidR="00710E21" w:rsidRPr="00710E21" w14:paraId="6E498671"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1B05A6C0" w14:textId="77777777" w:rsidR="00710E21" w:rsidRPr="00710E21" w:rsidRDefault="00710E21" w:rsidP="00710E21">
            <w:pPr>
              <w:widowControl/>
              <w:suppressAutoHyphens w:val="0"/>
              <w:spacing w:before="0" w:after="0"/>
              <w:ind w:firstLine="0"/>
              <w:jc w:val="lef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Program 2602 RAZVOJ CIVILNOG DRUŠTVA</w:t>
            </w:r>
          </w:p>
        </w:tc>
        <w:tc>
          <w:tcPr>
            <w:tcW w:w="1266" w:type="dxa"/>
            <w:tcBorders>
              <w:top w:val="nil"/>
              <w:left w:val="nil"/>
              <w:bottom w:val="nil"/>
              <w:right w:val="nil"/>
            </w:tcBorders>
            <w:shd w:val="clear" w:color="auto" w:fill="auto"/>
            <w:noWrap/>
            <w:vAlign w:val="bottom"/>
            <w:hideMark/>
          </w:tcPr>
          <w:p w14:paraId="42DACF9E"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29.000,00</w:t>
            </w:r>
          </w:p>
        </w:tc>
        <w:tc>
          <w:tcPr>
            <w:tcW w:w="1340" w:type="dxa"/>
            <w:tcBorders>
              <w:top w:val="nil"/>
              <w:left w:val="nil"/>
              <w:bottom w:val="nil"/>
              <w:right w:val="nil"/>
            </w:tcBorders>
            <w:shd w:val="clear" w:color="auto" w:fill="auto"/>
            <w:noWrap/>
            <w:vAlign w:val="bottom"/>
            <w:hideMark/>
          </w:tcPr>
          <w:p w14:paraId="5F5BBF42"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34.760,00</w:t>
            </w:r>
          </w:p>
        </w:tc>
        <w:tc>
          <w:tcPr>
            <w:tcW w:w="960" w:type="dxa"/>
            <w:tcBorders>
              <w:top w:val="nil"/>
              <w:left w:val="nil"/>
              <w:bottom w:val="nil"/>
              <w:right w:val="nil"/>
            </w:tcBorders>
            <w:shd w:val="clear" w:color="auto" w:fill="auto"/>
            <w:noWrap/>
            <w:vAlign w:val="bottom"/>
            <w:hideMark/>
          </w:tcPr>
          <w:p w14:paraId="5DC51F2A"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119,86</w:t>
            </w:r>
          </w:p>
        </w:tc>
      </w:tr>
      <w:tr w:rsidR="00710E21" w:rsidRPr="00710E21" w14:paraId="06D5D977"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15B78461"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A260201 Sufinanciranje rada udruga i programa civilnog društva</w:t>
            </w:r>
          </w:p>
        </w:tc>
        <w:tc>
          <w:tcPr>
            <w:tcW w:w="1266" w:type="dxa"/>
            <w:tcBorders>
              <w:top w:val="nil"/>
              <w:left w:val="nil"/>
              <w:bottom w:val="nil"/>
              <w:right w:val="nil"/>
            </w:tcBorders>
            <w:shd w:val="clear" w:color="auto" w:fill="auto"/>
            <w:noWrap/>
            <w:vAlign w:val="bottom"/>
            <w:hideMark/>
          </w:tcPr>
          <w:p w14:paraId="3C5E434C"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27.600,00</w:t>
            </w:r>
          </w:p>
        </w:tc>
        <w:tc>
          <w:tcPr>
            <w:tcW w:w="1340" w:type="dxa"/>
            <w:tcBorders>
              <w:top w:val="nil"/>
              <w:left w:val="nil"/>
              <w:bottom w:val="nil"/>
              <w:right w:val="nil"/>
            </w:tcBorders>
            <w:shd w:val="clear" w:color="auto" w:fill="auto"/>
            <w:noWrap/>
            <w:vAlign w:val="bottom"/>
            <w:hideMark/>
          </w:tcPr>
          <w:p w14:paraId="07488E15"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33.360,00</w:t>
            </w:r>
          </w:p>
        </w:tc>
        <w:tc>
          <w:tcPr>
            <w:tcW w:w="960" w:type="dxa"/>
            <w:tcBorders>
              <w:top w:val="nil"/>
              <w:left w:val="nil"/>
              <w:bottom w:val="nil"/>
              <w:right w:val="nil"/>
            </w:tcBorders>
            <w:shd w:val="clear" w:color="auto" w:fill="auto"/>
            <w:noWrap/>
            <w:vAlign w:val="bottom"/>
            <w:hideMark/>
          </w:tcPr>
          <w:p w14:paraId="057F7C72"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120,87</w:t>
            </w:r>
          </w:p>
        </w:tc>
      </w:tr>
      <w:tr w:rsidR="00710E21" w:rsidRPr="00710E21" w14:paraId="10FF6D61"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5504589C"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A260202 Zaklada za poticanje partnerstva i jačanje civilnog društva</w:t>
            </w:r>
          </w:p>
        </w:tc>
        <w:tc>
          <w:tcPr>
            <w:tcW w:w="1266" w:type="dxa"/>
            <w:tcBorders>
              <w:top w:val="nil"/>
              <w:left w:val="nil"/>
              <w:bottom w:val="nil"/>
              <w:right w:val="nil"/>
            </w:tcBorders>
            <w:shd w:val="clear" w:color="auto" w:fill="auto"/>
            <w:noWrap/>
            <w:vAlign w:val="bottom"/>
            <w:hideMark/>
          </w:tcPr>
          <w:p w14:paraId="22C84339"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1.400,00</w:t>
            </w:r>
          </w:p>
        </w:tc>
        <w:tc>
          <w:tcPr>
            <w:tcW w:w="1340" w:type="dxa"/>
            <w:tcBorders>
              <w:top w:val="nil"/>
              <w:left w:val="nil"/>
              <w:bottom w:val="nil"/>
              <w:right w:val="nil"/>
            </w:tcBorders>
            <w:shd w:val="clear" w:color="auto" w:fill="auto"/>
            <w:noWrap/>
            <w:vAlign w:val="bottom"/>
            <w:hideMark/>
          </w:tcPr>
          <w:p w14:paraId="77C7A06B"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1.400,00</w:t>
            </w:r>
          </w:p>
        </w:tc>
        <w:tc>
          <w:tcPr>
            <w:tcW w:w="960" w:type="dxa"/>
            <w:tcBorders>
              <w:top w:val="nil"/>
              <w:left w:val="nil"/>
              <w:bottom w:val="nil"/>
              <w:right w:val="nil"/>
            </w:tcBorders>
            <w:shd w:val="clear" w:color="auto" w:fill="auto"/>
            <w:noWrap/>
            <w:vAlign w:val="bottom"/>
            <w:hideMark/>
          </w:tcPr>
          <w:p w14:paraId="40622A59"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w:t>
            </w:r>
          </w:p>
        </w:tc>
      </w:tr>
      <w:tr w:rsidR="00710E21" w:rsidRPr="00710E21" w14:paraId="5E083DBA"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3213DBEF" w14:textId="77777777" w:rsidR="00710E21" w:rsidRPr="00710E21" w:rsidRDefault="00710E21" w:rsidP="00710E21">
            <w:pPr>
              <w:widowControl/>
              <w:suppressAutoHyphens w:val="0"/>
              <w:spacing w:before="0" w:after="0"/>
              <w:ind w:firstLine="0"/>
              <w:jc w:val="lef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Program 2701 ODRŽAVANJE KOMUNALNE INFRASTRUKTURE</w:t>
            </w:r>
          </w:p>
        </w:tc>
        <w:tc>
          <w:tcPr>
            <w:tcW w:w="1266" w:type="dxa"/>
            <w:tcBorders>
              <w:top w:val="nil"/>
              <w:left w:val="nil"/>
              <w:bottom w:val="nil"/>
              <w:right w:val="nil"/>
            </w:tcBorders>
            <w:shd w:val="clear" w:color="auto" w:fill="auto"/>
            <w:noWrap/>
            <w:vAlign w:val="bottom"/>
            <w:hideMark/>
          </w:tcPr>
          <w:p w14:paraId="3EE9346B"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1.016.516,00</w:t>
            </w:r>
          </w:p>
        </w:tc>
        <w:tc>
          <w:tcPr>
            <w:tcW w:w="1340" w:type="dxa"/>
            <w:tcBorders>
              <w:top w:val="nil"/>
              <w:left w:val="nil"/>
              <w:bottom w:val="nil"/>
              <w:right w:val="nil"/>
            </w:tcBorders>
            <w:shd w:val="clear" w:color="auto" w:fill="auto"/>
            <w:noWrap/>
            <w:vAlign w:val="bottom"/>
            <w:hideMark/>
          </w:tcPr>
          <w:p w14:paraId="138CC97C"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1.420.400,00</w:t>
            </w:r>
          </w:p>
        </w:tc>
        <w:tc>
          <w:tcPr>
            <w:tcW w:w="960" w:type="dxa"/>
            <w:tcBorders>
              <w:top w:val="nil"/>
              <w:left w:val="nil"/>
              <w:bottom w:val="nil"/>
              <w:right w:val="nil"/>
            </w:tcBorders>
            <w:shd w:val="clear" w:color="auto" w:fill="auto"/>
            <w:noWrap/>
            <w:vAlign w:val="bottom"/>
            <w:hideMark/>
          </w:tcPr>
          <w:p w14:paraId="1B1A6102"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139,73</w:t>
            </w:r>
          </w:p>
        </w:tc>
      </w:tr>
      <w:tr w:rsidR="00710E21" w:rsidRPr="00710E21" w14:paraId="4015825D"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7D34E4A7"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A270101 Održavanje čistoće</w:t>
            </w:r>
          </w:p>
        </w:tc>
        <w:tc>
          <w:tcPr>
            <w:tcW w:w="1266" w:type="dxa"/>
            <w:tcBorders>
              <w:top w:val="nil"/>
              <w:left w:val="nil"/>
              <w:bottom w:val="nil"/>
              <w:right w:val="nil"/>
            </w:tcBorders>
            <w:shd w:val="clear" w:color="auto" w:fill="auto"/>
            <w:noWrap/>
            <w:vAlign w:val="bottom"/>
            <w:hideMark/>
          </w:tcPr>
          <w:p w14:paraId="7134E3EF"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89.322,00</w:t>
            </w:r>
          </w:p>
        </w:tc>
        <w:tc>
          <w:tcPr>
            <w:tcW w:w="1340" w:type="dxa"/>
            <w:tcBorders>
              <w:top w:val="nil"/>
              <w:left w:val="nil"/>
              <w:bottom w:val="nil"/>
              <w:right w:val="nil"/>
            </w:tcBorders>
            <w:shd w:val="clear" w:color="auto" w:fill="auto"/>
            <w:noWrap/>
            <w:vAlign w:val="bottom"/>
            <w:hideMark/>
          </w:tcPr>
          <w:p w14:paraId="15193F0A"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84.050,00</w:t>
            </w:r>
          </w:p>
        </w:tc>
        <w:tc>
          <w:tcPr>
            <w:tcW w:w="960" w:type="dxa"/>
            <w:tcBorders>
              <w:top w:val="nil"/>
              <w:left w:val="nil"/>
              <w:bottom w:val="nil"/>
              <w:right w:val="nil"/>
            </w:tcBorders>
            <w:shd w:val="clear" w:color="auto" w:fill="auto"/>
            <w:noWrap/>
            <w:vAlign w:val="bottom"/>
            <w:hideMark/>
          </w:tcPr>
          <w:p w14:paraId="049415D0"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94,10</w:t>
            </w:r>
          </w:p>
        </w:tc>
      </w:tr>
      <w:tr w:rsidR="00710E21" w:rsidRPr="00710E21" w14:paraId="5078F05D"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1436ED4C"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A270102 Održavanje javnih površina</w:t>
            </w:r>
          </w:p>
        </w:tc>
        <w:tc>
          <w:tcPr>
            <w:tcW w:w="1266" w:type="dxa"/>
            <w:tcBorders>
              <w:top w:val="nil"/>
              <w:left w:val="nil"/>
              <w:bottom w:val="nil"/>
              <w:right w:val="nil"/>
            </w:tcBorders>
            <w:shd w:val="clear" w:color="auto" w:fill="auto"/>
            <w:noWrap/>
            <w:vAlign w:val="bottom"/>
            <w:hideMark/>
          </w:tcPr>
          <w:p w14:paraId="1A3A4957"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207.135,00</w:t>
            </w:r>
          </w:p>
        </w:tc>
        <w:tc>
          <w:tcPr>
            <w:tcW w:w="1340" w:type="dxa"/>
            <w:tcBorders>
              <w:top w:val="nil"/>
              <w:left w:val="nil"/>
              <w:bottom w:val="nil"/>
              <w:right w:val="nil"/>
            </w:tcBorders>
            <w:shd w:val="clear" w:color="auto" w:fill="auto"/>
            <w:noWrap/>
            <w:vAlign w:val="bottom"/>
            <w:hideMark/>
          </w:tcPr>
          <w:p w14:paraId="491C4215"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566.300,00</w:t>
            </w:r>
          </w:p>
        </w:tc>
        <w:tc>
          <w:tcPr>
            <w:tcW w:w="960" w:type="dxa"/>
            <w:tcBorders>
              <w:top w:val="nil"/>
              <w:left w:val="nil"/>
              <w:bottom w:val="nil"/>
              <w:right w:val="nil"/>
            </w:tcBorders>
            <w:shd w:val="clear" w:color="auto" w:fill="auto"/>
            <w:noWrap/>
            <w:vAlign w:val="bottom"/>
            <w:hideMark/>
          </w:tcPr>
          <w:p w14:paraId="5C1FF14D"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273,40</w:t>
            </w:r>
          </w:p>
        </w:tc>
      </w:tr>
      <w:tr w:rsidR="00710E21" w:rsidRPr="00710E21" w14:paraId="792BD3DE"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4AA9EE03"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A270103 Održavanje zelenih površina</w:t>
            </w:r>
          </w:p>
        </w:tc>
        <w:tc>
          <w:tcPr>
            <w:tcW w:w="1266" w:type="dxa"/>
            <w:tcBorders>
              <w:top w:val="nil"/>
              <w:left w:val="nil"/>
              <w:bottom w:val="nil"/>
              <w:right w:val="nil"/>
            </w:tcBorders>
            <w:shd w:val="clear" w:color="auto" w:fill="auto"/>
            <w:noWrap/>
            <w:vAlign w:val="bottom"/>
            <w:hideMark/>
          </w:tcPr>
          <w:p w14:paraId="741CB4D7"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242.883,00</w:t>
            </w:r>
          </w:p>
        </w:tc>
        <w:tc>
          <w:tcPr>
            <w:tcW w:w="1340" w:type="dxa"/>
            <w:tcBorders>
              <w:top w:val="nil"/>
              <w:left w:val="nil"/>
              <w:bottom w:val="nil"/>
              <w:right w:val="nil"/>
            </w:tcBorders>
            <w:shd w:val="clear" w:color="auto" w:fill="auto"/>
            <w:noWrap/>
            <w:vAlign w:val="bottom"/>
            <w:hideMark/>
          </w:tcPr>
          <w:p w14:paraId="0C528E73"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202.200,00</w:t>
            </w:r>
          </w:p>
        </w:tc>
        <w:tc>
          <w:tcPr>
            <w:tcW w:w="960" w:type="dxa"/>
            <w:tcBorders>
              <w:top w:val="nil"/>
              <w:left w:val="nil"/>
              <w:bottom w:val="nil"/>
              <w:right w:val="nil"/>
            </w:tcBorders>
            <w:shd w:val="clear" w:color="auto" w:fill="auto"/>
            <w:noWrap/>
            <w:vAlign w:val="bottom"/>
            <w:hideMark/>
          </w:tcPr>
          <w:p w14:paraId="562F8C72"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83,25</w:t>
            </w:r>
          </w:p>
        </w:tc>
      </w:tr>
      <w:tr w:rsidR="00710E21" w:rsidRPr="00710E21" w14:paraId="64953AB2"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216BDF6A"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A270104 Održavanje nerazvrstanih cesta</w:t>
            </w:r>
          </w:p>
        </w:tc>
        <w:tc>
          <w:tcPr>
            <w:tcW w:w="1266" w:type="dxa"/>
            <w:tcBorders>
              <w:top w:val="nil"/>
              <w:left w:val="nil"/>
              <w:bottom w:val="nil"/>
              <w:right w:val="nil"/>
            </w:tcBorders>
            <w:shd w:val="clear" w:color="auto" w:fill="auto"/>
            <w:noWrap/>
            <w:vAlign w:val="bottom"/>
            <w:hideMark/>
          </w:tcPr>
          <w:p w14:paraId="4266B169"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293.385,00</w:t>
            </w:r>
          </w:p>
        </w:tc>
        <w:tc>
          <w:tcPr>
            <w:tcW w:w="1340" w:type="dxa"/>
            <w:tcBorders>
              <w:top w:val="nil"/>
              <w:left w:val="nil"/>
              <w:bottom w:val="nil"/>
              <w:right w:val="nil"/>
            </w:tcBorders>
            <w:shd w:val="clear" w:color="auto" w:fill="auto"/>
            <w:noWrap/>
            <w:vAlign w:val="bottom"/>
            <w:hideMark/>
          </w:tcPr>
          <w:p w14:paraId="78B0E30E"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337.700,00</w:t>
            </w:r>
          </w:p>
        </w:tc>
        <w:tc>
          <w:tcPr>
            <w:tcW w:w="960" w:type="dxa"/>
            <w:tcBorders>
              <w:top w:val="nil"/>
              <w:left w:val="nil"/>
              <w:bottom w:val="nil"/>
              <w:right w:val="nil"/>
            </w:tcBorders>
            <w:shd w:val="clear" w:color="auto" w:fill="auto"/>
            <w:noWrap/>
            <w:vAlign w:val="bottom"/>
            <w:hideMark/>
          </w:tcPr>
          <w:p w14:paraId="35038F17"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115,10</w:t>
            </w:r>
          </w:p>
        </w:tc>
      </w:tr>
      <w:tr w:rsidR="00710E21" w:rsidRPr="00710E21" w14:paraId="43F47FE8"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4BF9BA98"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A270105 Održavanje javnih plaža i otoka</w:t>
            </w:r>
          </w:p>
        </w:tc>
        <w:tc>
          <w:tcPr>
            <w:tcW w:w="1266" w:type="dxa"/>
            <w:tcBorders>
              <w:top w:val="nil"/>
              <w:left w:val="nil"/>
              <w:bottom w:val="nil"/>
              <w:right w:val="nil"/>
            </w:tcBorders>
            <w:shd w:val="clear" w:color="auto" w:fill="auto"/>
            <w:noWrap/>
            <w:vAlign w:val="bottom"/>
            <w:hideMark/>
          </w:tcPr>
          <w:p w14:paraId="467843B1"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98.512,00</w:t>
            </w:r>
          </w:p>
        </w:tc>
        <w:tc>
          <w:tcPr>
            <w:tcW w:w="1340" w:type="dxa"/>
            <w:tcBorders>
              <w:top w:val="nil"/>
              <w:left w:val="nil"/>
              <w:bottom w:val="nil"/>
              <w:right w:val="nil"/>
            </w:tcBorders>
            <w:shd w:val="clear" w:color="auto" w:fill="auto"/>
            <w:noWrap/>
            <w:vAlign w:val="bottom"/>
            <w:hideMark/>
          </w:tcPr>
          <w:p w14:paraId="0EC9BB6A"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86.850,00</w:t>
            </w:r>
          </w:p>
        </w:tc>
        <w:tc>
          <w:tcPr>
            <w:tcW w:w="960" w:type="dxa"/>
            <w:tcBorders>
              <w:top w:val="nil"/>
              <w:left w:val="nil"/>
              <w:bottom w:val="nil"/>
              <w:right w:val="nil"/>
            </w:tcBorders>
            <w:shd w:val="clear" w:color="auto" w:fill="auto"/>
            <w:noWrap/>
            <w:vAlign w:val="bottom"/>
            <w:hideMark/>
          </w:tcPr>
          <w:p w14:paraId="6C278A60"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88,16</w:t>
            </w:r>
          </w:p>
        </w:tc>
      </w:tr>
      <w:tr w:rsidR="00710E21" w:rsidRPr="00710E21" w14:paraId="69BF7EB6"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15DBCB04"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A270106 Održavanje javne rasvjete</w:t>
            </w:r>
          </w:p>
        </w:tc>
        <w:tc>
          <w:tcPr>
            <w:tcW w:w="1266" w:type="dxa"/>
            <w:tcBorders>
              <w:top w:val="nil"/>
              <w:left w:val="nil"/>
              <w:bottom w:val="nil"/>
              <w:right w:val="nil"/>
            </w:tcBorders>
            <w:shd w:val="clear" w:color="auto" w:fill="auto"/>
            <w:noWrap/>
            <w:vAlign w:val="bottom"/>
            <w:hideMark/>
          </w:tcPr>
          <w:p w14:paraId="2C0802DD"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43.667,00</w:t>
            </w:r>
          </w:p>
        </w:tc>
        <w:tc>
          <w:tcPr>
            <w:tcW w:w="1340" w:type="dxa"/>
            <w:tcBorders>
              <w:top w:val="nil"/>
              <w:left w:val="nil"/>
              <w:bottom w:val="nil"/>
              <w:right w:val="nil"/>
            </w:tcBorders>
            <w:shd w:val="clear" w:color="auto" w:fill="auto"/>
            <w:noWrap/>
            <w:vAlign w:val="bottom"/>
            <w:hideMark/>
          </w:tcPr>
          <w:p w14:paraId="4A62AAC8"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93.100,00</w:t>
            </w:r>
          </w:p>
        </w:tc>
        <w:tc>
          <w:tcPr>
            <w:tcW w:w="960" w:type="dxa"/>
            <w:tcBorders>
              <w:top w:val="nil"/>
              <w:left w:val="nil"/>
              <w:bottom w:val="nil"/>
              <w:right w:val="nil"/>
            </w:tcBorders>
            <w:shd w:val="clear" w:color="auto" w:fill="auto"/>
            <w:noWrap/>
            <w:vAlign w:val="bottom"/>
            <w:hideMark/>
          </w:tcPr>
          <w:p w14:paraId="463E93F9"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213,20</w:t>
            </w:r>
          </w:p>
        </w:tc>
      </w:tr>
      <w:tr w:rsidR="00710E21" w:rsidRPr="00710E21" w14:paraId="4B46E175"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726D025A"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 xml:space="preserve">Aktivnost A270108 Održavanje objekata </w:t>
            </w:r>
          </w:p>
        </w:tc>
        <w:tc>
          <w:tcPr>
            <w:tcW w:w="1266" w:type="dxa"/>
            <w:tcBorders>
              <w:top w:val="nil"/>
              <w:left w:val="nil"/>
              <w:bottom w:val="nil"/>
              <w:right w:val="nil"/>
            </w:tcBorders>
            <w:shd w:val="clear" w:color="auto" w:fill="auto"/>
            <w:noWrap/>
            <w:vAlign w:val="bottom"/>
            <w:hideMark/>
          </w:tcPr>
          <w:p w14:paraId="5B0028A9"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38.560,00</w:t>
            </w:r>
          </w:p>
        </w:tc>
        <w:tc>
          <w:tcPr>
            <w:tcW w:w="1340" w:type="dxa"/>
            <w:tcBorders>
              <w:top w:val="nil"/>
              <w:left w:val="nil"/>
              <w:bottom w:val="nil"/>
              <w:right w:val="nil"/>
            </w:tcBorders>
            <w:shd w:val="clear" w:color="auto" w:fill="auto"/>
            <w:noWrap/>
            <w:vAlign w:val="bottom"/>
            <w:hideMark/>
          </w:tcPr>
          <w:p w14:paraId="3024BFE0"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46.900,00</w:t>
            </w:r>
          </w:p>
        </w:tc>
        <w:tc>
          <w:tcPr>
            <w:tcW w:w="960" w:type="dxa"/>
            <w:tcBorders>
              <w:top w:val="nil"/>
              <w:left w:val="nil"/>
              <w:bottom w:val="nil"/>
              <w:right w:val="nil"/>
            </w:tcBorders>
            <w:shd w:val="clear" w:color="auto" w:fill="auto"/>
            <w:noWrap/>
            <w:vAlign w:val="bottom"/>
            <w:hideMark/>
          </w:tcPr>
          <w:p w14:paraId="0CE1BE1C"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121,63</w:t>
            </w:r>
          </w:p>
        </w:tc>
      </w:tr>
      <w:tr w:rsidR="00710E21" w:rsidRPr="00710E21" w14:paraId="6BD8E44C"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79442290"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A270109 Ostalo komunalno održavanje</w:t>
            </w:r>
          </w:p>
        </w:tc>
        <w:tc>
          <w:tcPr>
            <w:tcW w:w="1266" w:type="dxa"/>
            <w:tcBorders>
              <w:top w:val="nil"/>
              <w:left w:val="nil"/>
              <w:bottom w:val="nil"/>
              <w:right w:val="nil"/>
            </w:tcBorders>
            <w:shd w:val="clear" w:color="auto" w:fill="auto"/>
            <w:noWrap/>
            <w:vAlign w:val="bottom"/>
            <w:hideMark/>
          </w:tcPr>
          <w:p w14:paraId="45EEDF14"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3.052,00</w:t>
            </w:r>
          </w:p>
        </w:tc>
        <w:tc>
          <w:tcPr>
            <w:tcW w:w="1340" w:type="dxa"/>
            <w:tcBorders>
              <w:top w:val="nil"/>
              <w:left w:val="nil"/>
              <w:bottom w:val="nil"/>
              <w:right w:val="nil"/>
            </w:tcBorders>
            <w:shd w:val="clear" w:color="auto" w:fill="auto"/>
            <w:noWrap/>
            <w:vAlign w:val="bottom"/>
            <w:hideMark/>
          </w:tcPr>
          <w:p w14:paraId="77F0EA57"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3.300,00</w:t>
            </w:r>
          </w:p>
        </w:tc>
        <w:tc>
          <w:tcPr>
            <w:tcW w:w="960" w:type="dxa"/>
            <w:tcBorders>
              <w:top w:val="nil"/>
              <w:left w:val="nil"/>
              <w:bottom w:val="nil"/>
              <w:right w:val="nil"/>
            </w:tcBorders>
            <w:shd w:val="clear" w:color="auto" w:fill="auto"/>
            <w:noWrap/>
            <w:vAlign w:val="bottom"/>
            <w:hideMark/>
          </w:tcPr>
          <w:p w14:paraId="705AF0E8"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108,13</w:t>
            </w:r>
          </w:p>
        </w:tc>
      </w:tr>
      <w:tr w:rsidR="00710E21" w:rsidRPr="00710E21" w14:paraId="12F75959"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7ABB26BA" w14:textId="77777777" w:rsidR="00710E21" w:rsidRPr="00710E21" w:rsidRDefault="00710E21" w:rsidP="00710E21">
            <w:pPr>
              <w:widowControl/>
              <w:suppressAutoHyphens w:val="0"/>
              <w:spacing w:before="0" w:after="0"/>
              <w:ind w:firstLine="0"/>
              <w:jc w:val="lef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Program 2801 ZBRINJAVANJE OTPADA</w:t>
            </w:r>
          </w:p>
        </w:tc>
        <w:tc>
          <w:tcPr>
            <w:tcW w:w="1266" w:type="dxa"/>
            <w:tcBorders>
              <w:top w:val="nil"/>
              <w:left w:val="nil"/>
              <w:bottom w:val="nil"/>
              <w:right w:val="nil"/>
            </w:tcBorders>
            <w:shd w:val="clear" w:color="auto" w:fill="auto"/>
            <w:noWrap/>
            <w:vAlign w:val="bottom"/>
            <w:hideMark/>
          </w:tcPr>
          <w:p w14:paraId="78C995CB"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9.230,00</w:t>
            </w:r>
          </w:p>
        </w:tc>
        <w:tc>
          <w:tcPr>
            <w:tcW w:w="1340" w:type="dxa"/>
            <w:tcBorders>
              <w:top w:val="nil"/>
              <w:left w:val="nil"/>
              <w:bottom w:val="nil"/>
              <w:right w:val="nil"/>
            </w:tcBorders>
            <w:shd w:val="clear" w:color="auto" w:fill="auto"/>
            <w:noWrap/>
            <w:vAlign w:val="bottom"/>
            <w:hideMark/>
          </w:tcPr>
          <w:p w14:paraId="6884800F"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9.230,00</w:t>
            </w:r>
          </w:p>
        </w:tc>
        <w:tc>
          <w:tcPr>
            <w:tcW w:w="960" w:type="dxa"/>
            <w:tcBorders>
              <w:top w:val="nil"/>
              <w:left w:val="nil"/>
              <w:bottom w:val="nil"/>
              <w:right w:val="nil"/>
            </w:tcBorders>
            <w:shd w:val="clear" w:color="auto" w:fill="auto"/>
            <w:noWrap/>
            <w:vAlign w:val="bottom"/>
            <w:hideMark/>
          </w:tcPr>
          <w:p w14:paraId="3E31AE45"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100,00</w:t>
            </w:r>
          </w:p>
        </w:tc>
      </w:tr>
      <w:tr w:rsidR="00710E21" w:rsidRPr="00710E21" w14:paraId="455B4BB8"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362B5B5D"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Kapitalni projekt K280105 Sufinanciranje izgradnje ŽCGO "</w:t>
            </w:r>
            <w:proofErr w:type="spellStart"/>
            <w:r w:rsidRPr="00710E21">
              <w:rPr>
                <w:rFonts w:eastAsia="Times New Roman" w:cs="Times New Roman"/>
                <w:color w:val="000000"/>
                <w:kern w:val="0"/>
                <w:sz w:val="20"/>
                <w:szCs w:val="20"/>
                <w:lang w:eastAsia="hr-HR" w:bidi="ar-SA"/>
              </w:rPr>
              <w:t>Kaštijun</w:t>
            </w:r>
            <w:proofErr w:type="spellEnd"/>
            <w:r w:rsidRPr="00710E21">
              <w:rPr>
                <w:rFonts w:eastAsia="Times New Roman" w:cs="Times New Roman"/>
                <w:color w:val="000000"/>
                <w:kern w:val="0"/>
                <w:sz w:val="20"/>
                <w:szCs w:val="20"/>
                <w:lang w:eastAsia="hr-HR" w:bidi="ar-SA"/>
              </w:rPr>
              <w:t>"</w:t>
            </w:r>
          </w:p>
        </w:tc>
        <w:tc>
          <w:tcPr>
            <w:tcW w:w="1266" w:type="dxa"/>
            <w:tcBorders>
              <w:top w:val="nil"/>
              <w:left w:val="nil"/>
              <w:bottom w:val="nil"/>
              <w:right w:val="nil"/>
            </w:tcBorders>
            <w:shd w:val="clear" w:color="auto" w:fill="auto"/>
            <w:noWrap/>
            <w:vAlign w:val="bottom"/>
            <w:hideMark/>
          </w:tcPr>
          <w:p w14:paraId="385CC2D2"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9.230,00</w:t>
            </w:r>
          </w:p>
        </w:tc>
        <w:tc>
          <w:tcPr>
            <w:tcW w:w="1340" w:type="dxa"/>
            <w:tcBorders>
              <w:top w:val="nil"/>
              <w:left w:val="nil"/>
              <w:bottom w:val="nil"/>
              <w:right w:val="nil"/>
            </w:tcBorders>
            <w:shd w:val="clear" w:color="auto" w:fill="auto"/>
            <w:noWrap/>
            <w:vAlign w:val="bottom"/>
            <w:hideMark/>
          </w:tcPr>
          <w:p w14:paraId="59AAC96E"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9.230,00</w:t>
            </w:r>
          </w:p>
        </w:tc>
        <w:tc>
          <w:tcPr>
            <w:tcW w:w="960" w:type="dxa"/>
            <w:tcBorders>
              <w:top w:val="nil"/>
              <w:left w:val="nil"/>
              <w:bottom w:val="nil"/>
              <w:right w:val="nil"/>
            </w:tcBorders>
            <w:shd w:val="clear" w:color="auto" w:fill="auto"/>
            <w:noWrap/>
            <w:vAlign w:val="bottom"/>
            <w:hideMark/>
          </w:tcPr>
          <w:p w14:paraId="07FE6452"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w:t>
            </w:r>
          </w:p>
        </w:tc>
      </w:tr>
      <w:tr w:rsidR="00710E21" w:rsidRPr="00710E21" w14:paraId="353CC9E2"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5A74B8F2" w14:textId="77777777" w:rsidR="00710E21" w:rsidRPr="00710E21" w:rsidRDefault="00710E21" w:rsidP="00710E21">
            <w:pPr>
              <w:widowControl/>
              <w:suppressAutoHyphens w:val="0"/>
              <w:spacing w:before="0" w:after="0"/>
              <w:ind w:firstLine="0"/>
              <w:jc w:val="lef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Program 2802 UREĐENJE IGRALIŠTA</w:t>
            </w:r>
          </w:p>
        </w:tc>
        <w:tc>
          <w:tcPr>
            <w:tcW w:w="1266" w:type="dxa"/>
            <w:tcBorders>
              <w:top w:val="nil"/>
              <w:left w:val="nil"/>
              <w:bottom w:val="nil"/>
              <w:right w:val="nil"/>
            </w:tcBorders>
            <w:shd w:val="clear" w:color="auto" w:fill="auto"/>
            <w:noWrap/>
            <w:vAlign w:val="bottom"/>
            <w:hideMark/>
          </w:tcPr>
          <w:p w14:paraId="4AE7F35B"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0,00</w:t>
            </w:r>
          </w:p>
        </w:tc>
        <w:tc>
          <w:tcPr>
            <w:tcW w:w="1340" w:type="dxa"/>
            <w:tcBorders>
              <w:top w:val="nil"/>
              <w:left w:val="nil"/>
              <w:bottom w:val="nil"/>
              <w:right w:val="nil"/>
            </w:tcBorders>
            <w:shd w:val="clear" w:color="auto" w:fill="auto"/>
            <w:noWrap/>
            <w:vAlign w:val="bottom"/>
            <w:hideMark/>
          </w:tcPr>
          <w:p w14:paraId="3F6FC2ED"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255.000,00</w:t>
            </w:r>
          </w:p>
        </w:tc>
        <w:tc>
          <w:tcPr>
            <w:tcW w:w="960" w:type="dxa"/>
            <w:tcBorders>
              <w:top w:val="nil"/>
              <w:left w:val="nil"/>
              <w:bottom w:val="nil"/>
              <w:right w:val="nil"/>
            </w:tcBorders>
            <w:shd w:val="clear" w:color="auto" w:fill="auto"/>
            <w:noWrap/>
            <w:vAlign w:val="bottom"/>
            <w:hideMark/>
          </w:tcPr>
          <w:p w14:paraId="3D95C1E9"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w:t>
            </w:r>
          </w:p>
        </w:tc>
      </w:tr>
      <w:tr w:rsidR="00710E21" w:rsidRPr="00710E21" w14:paraId="6150450D"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7819AC74"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Kapitalni projekt K280201 Uređenje igrališta</w:t>
            </w:r>
          </w:p>
        </w:tc>
        <w:tc>
          <w:tcPr>
            <w:tcW w:w="1266" w:type="dxa"/>
            <w:tcBorders>
              <w:top w:val="nil"/>
              <w:left w:val="nil"/>
              <w:bottom w:val="nil"/>
              <w:right w:val="nil"/>
            </w:tcBorders>
            <w:shd w:val="clear" w:color="auto" w:fill="auto"/>
            <w:noWrap/>
            <w:vAlign w:val="bottom"/>
            <w:hideMark/>
          </w:tcPr>
          <w:p w14:paraId="0BF9D7AE"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0,00</w:t>
            </w:r>
          </w:p>
        </w:tc>
        <w:tc>
          <w:tcPr>
            <w:tcW w:w="1340" w:type="dxa"/>
            <w:tcBorders>
              <w:top w:val="nil"/>
              <w:left w:val="nil"/>
              <w:bottom w:val="nil"/>
              <w:right w:val="nil"/>
            </w:tcBorders>
            <w:shd w:val="clear" w:color="auto" w:fill="auto"/>
            <w:noWrap/>
            <w:vAlign w:val="bottom"/>
            <w:hideMark/>
          </w:tcPr>
          <w:p w14:paraId="0AD3D34E"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255.000,00</w:t>
            </w:r>
          </w:p>
        </w:tc>
        <w:tc>
          <w:tcPr>
            <w:tcW w:w="960" w:type="dxa"/>
            <w:tcBorders>
              <w:top w:val="nil"/>
              <w:left w:val="nil"/>
              <w:bottom w:val="nil"/>
              <w:right w:val="nil"/>
            </w:tcBorders>
            <w:shd w:val="clear" w:color="auto" w:fill="auto"/>
            <w:noWrap/>
            <w:vAlign w:val="bottom"/>
            <w:hideMark/>
          </w:tcPr>
          <w:p w14:paraId="7B5E0770"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w:t>
            </w:r>
          </w:p>
        </w:tc>
      </w:tr>
      <w:tr w:rsidR="00710E21" w:rsidRPr="00710E21" w14:paraId="62D626FA"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5F75FD2E" w14:textId="77777777" w:rsidR="00710E21" w:rsidRPr="00710E21" w:rsidRDefault="00710E21" w:rsidP="00710E21">
            <w:pPr>
              <w:widowControl/>
              <w:suppressAutoHyphens w:val="0"/>
              <w:spacing w:before="0" w:after="0"/>
              <w:ind w:firstLine="0"/>
              <w:jc w:val="lef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Program 2803 GRADNJA OBJEKATA I UREĐAJA KOMUNALNE INFRASTRUKTURE</w:t>
            </w:r>
          </w:p>
        </w:tc>
        <w:tc>
          <w:tcPr>
            <w:tcW w:w="1266" w:type="dxa"/>
            <w:tcBorders>
              <w:top w:val="nil"/>
              <w:left w:val="nil"/>
              <w:bottom w:val="nil"/>
              <w:right w:val="nil"/>
            </w:tcBorders>
            <w:shd w:val="clear" w:color="auto" w:fill="auto"/>
            <w:noWrap/>
            <w:vAlign w:val="bottom"/>
            <w:hideMark/>
          </w:tcPr>
          <w:p w14:paraId="4C7EB869"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312.831,00</w:t>
            </w:r>
          </w:p>
        </w:tc>
        <w:tc>
          <w:tcPr>
            <w:tcW w:w="1340" w:type="dxa"/>
            <w:tcBorders>
              <w:top w:val="nil"/>
              <w:left w:val="nil"/>
              <w:bottom w:val="nil"/>
              <w:right w:val="nil"/>
            </w:tcBorders>
            <w:shd w:val="clear" w:color="auto" w:fill="auto"/>
            <w:noWrap/>
            <w:vAlign w:val="bottom"/>
            <w:hideMark/>
          </w:tcPr>
          <w:p w14:paraId="347560CC"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483.750,00</w:t>
            </w:r>
          </w:p>
        </w:tc>
        <w:tc>
          <w:tcPr>
            <w:tcW w:w="960" w:type="dxa"/>
            <w:tcBorders>
              <w:top w:val="nil"/>
              <w:left w:val="nil"/>
              <w:bottom w:val="nil"/>
              <w:right w:val="nil"/>
            </w:tcBorders>
            <w:shd w:val="clear" w:color="auto" w:fill="auto"/>
            <w:noWrap/>
            <w:vAlign w:val="bottom"/>
            <w:hideMark/>
          </w:tcPr>
          <w:p w14:paraId="160F44FC"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154,64</w:t>
            </w:r>
          </w:p>
        </w:tc>
      </w:tr>
      <w:tr w:rsidR="00710E21" w:rsidRPr="00710E21" w14:paraId="23BC2B9E"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4CA21DD6"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Kapitalni projekt K280301 Prometna infrastruktura naselja Vrsar</w:t>
            </w:r>
          </w:p>
        </w:tc>
        <w:tc>
          <w:tcPr>
            <w:tcW w:w="1266" w:type="dxa"/>
            <w:tcBorders>
              <w:top w:val="nil"/>
              <w:left w:val="nil"/>
              <w:bottom w:val="nil"/>
              <w:right w:val="nil"/>
            </w:tcBorders>
            <w:shd w:val="clear" w:color="auto" w:fill="auto"/>
            <w:noWrap/>
            <w:vAlign w:val="bottom"/>
            <w:hideMark/>
          </w:tcPr>
          <w:p w14:paraId="025F6C7E"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185.713,00</w:t>
            </w:r>
          </w:p>
        </w:tc>
        <w:tc>
          <w:tcPr>
            <w:tcW w:w="1340" w:type="dxa"/>
            <w:tcBorders>
              <w:top w:val="nil"/>
              <w:left w:val="nil"/>
              <w:bottom w:val="nil"/>
              <w:right w:val="nil"/>
            </w:tcBorders>
            <w:shd w:val="clear" w:color="auto" w:fill="auto"/>
            <w:noWrap/>
            <w:vAlign w:val="bottom"/>
            <w:hideMark/>
          </w:tcPr>
          <w:p w14:paraId="21D1D7C5"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311.250,00</w:t>
            </w:r>
          </w:p>
        </w:tc>
        <w:tc>
          <w:tcPr>
            <w:tcW w:w="960" w:type="dxa"/>
            <w:tcBorders>
              <w:top w:val="nil"/>
              <w:left w:val="nil"/>
              <w:bottom w:val="nil"/>
              <w:right w:val="nil"/>
            </w:tcBorders>
            <w:shd w:val="clear" w:color="auto" w:fill="auto"/>
            <w:noWrap/>
            <w:vAlign w:val="bottom"/>
            <w:hideMark/>
          </w:tcPr>
          <w:p w14:paraId="0A4F6AAD"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167,60</w:t>
            </w:r>
          </w:p>
        </w:tc>
      </w:tr>
      <w:tr w:rsidR="00710E21" w:rsidRPr="00710E21" w14:paraId="14AF183F"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04E20BCB"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Kapitalni projekt K280302 Prometna infrastruktura ostalih naselja</w:t>
            </w:r>
          </w:p>
        </w:tc>
        <w:tc>
          <w:tcPr>
            <w:tcW w:w="1266" w:type="dxa"/>
            <w:tcBorders>
              <w:top w:val="nil"/>
              <w:left w:val="nil"/>
              <w:bottom w:val="nil"/>
              <w:right w:val="nil"/>
            </w:tcBorders>
            <w:shd w:val="clear" w:color="auto" w:fill="auto"/>
            <w:noWrap/>
            <w:vAlign w:val="bottom"/>
            <w:hideMark/>
          </w:tcPr>
          <w:p w14:paraId="6EEB117B"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10.618,00</w:t>
            </w:r>
          </w:p>
        </w:tc>
        <w:tc>
          <w:tcPr>
            <w:tcW w:w="1340" w:type="dxa"/>
            <w:tcBorders>
              <w:top w:val="nil"/>
              <w:left w:val="nil"/>
              <w:bottom w:val="nil"/>
              <w:right w:val="nil"/>
            </w:tcBorders>
            <w:shd w:val="clear" w:color="auto" w:fill="auto"/>
            <w:noWrap/>
            <w:vAlign w:val="bottom"/>
            <w:hideMark/>
          </w:tcPr>
          <w:p w14:paraId="4B0A985D"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72.000,00</w:t>
            </w:r>
          </w:p>
        </w:tc>
        <w:tc>
          <w:tcPr>
            <w:tcW w:w="960" w:type="dxa"/>
            <w:tcBorders>
              <w:top w:val="nil"/>
              <w:left w:val="nil"/>
              <w:bottom w:val="nil"/>
              <w:right w:val="nil"/>
            </w:tcBorders>
            <w:shd w:val="clear" w:color="auto" w:fill="auto"/>
            <w:noWrap/>
            <w:vAlign w:val="bottom"/>
            <w:hideMark/>
          </w:tcPr>
          <w:p w14:paraId="70840B36"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678,09</w:t>
            </w:r>
          </w:p>
        </w:tc>
      </w:tr>
      <w:tr w:rsidR="00710E21" w:rsidRPr="00710E21" w14:paraId="59CAF361"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1C41E5A8"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Kapitalni projekt K280303 Javna rasvjeta</w:t>
            </w:r>
          </w:p>
        </w:tc>
        <w:tc>
          <w:tcPr>
            <w:tcW w:w="1266" w:type="dxa"/>
            <w:tcBorders>
              <w:top w:val="nil"/>
              <w:left w:val="nil"/>
              <w:bottom w:val="nil"/>
              <w:right w:val="nil"/>
            </w:tcBorders>
            <w:shd w:val="clear" w:color="auto" w:fill="auto"/>
            <w:noWrap/>
            <w:vAlign w:val="bottom"/>
            <w:hideMark/>
          </w:tcPr>
          <w:p w14:paraId="27141D6C"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116.500,00</w:t>
            </w:r>
          </w:p>
        </w:tc>
        <w:tc>
          <w:tcPr>
            <w:tcW w:w="1340" w:type="dxa"/>
            <w:tcBorders>
              <w:top w:val="nil"/>
              <w:left w:val="nil"/>
              <w:bottom w:val="nil"/>
              <w:right w:val="nil"/>
            </w:tcBorders>
            <w:shd w:val="clear" w:color="auto" w:fill="auto"/>
            <w:noWrap/>
            <w:vAlign w:val="bottom"/>
            <w:hideMark/>
          </w:tcPr>
          <w:p w14:paraId="49B98556"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100.500,00</w:t>
            </w:r>
          </w:p>
        </w:tc>
        <w:tc>
          <w:tcPr>
            <w:tcW w:w="960" w:type="dxa"/>
            <w:tcBorders>
              <w:top w:val="nil"/>
              <w:left w:val="nil"/>
              <w:bottom w:val="nil"/>
              <w:right w:val="nil"/>
            </w:tcBorders>
            <w:shd w:val="clear" w:color="auto" w:fill="auto"/>
            <w:noWrap/>
            <w:vAlign w:val="bottom"/>
            <w:hideMark/>
          </w:tcPr>
          <w:p w14:paraId="6D3D0A8F"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86,27</w:t>
            </w:r>
          </w:p>
        </w:tc>
      </w:tr>
      <w:tr w:rsidR="00710E21" w:rsidRPr="00710E21" w14:paraId="6CF50867"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59E7AB93" w14:textId="77777777" w:rsidR="00710E21" w:rsidRPr="00710E21" w:rsidRDefault="00710E21" w:rsidP="00710E21">
            <w:pPr>
              <w:widowControl/>
              <w:suppressAutoHyphens w:val="0"/>
              <w:spacing w:before="0" w:after="0"/>
              <w:ind w:firstLine="0"/>
              <w:jc w:val="lef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Program 2806 ODVODNJA I PROČIŠĆAVANJE OTPADNIH VODA</w:t>
            </w:r>
          </w:p>
        </w:tc>
        <w:tc>
          <w:tcPr>
            <w:tcW w:w="1266" w:type="dxa"/>
            <w:tcBorders>
              <w:top w:val="nil"/>
              <w:left w:val="nil"/>
              <w:bottom w:val="nil"/>
              <w:right w:val="nil"/>
            </w:tcBorders>
            <w:shd w:val="clear" w:color="auto" w:fill="auto"/>
            <w:noWrap/>
            <w:vAlign w:val="bottom"/>
            <w:hideMark/>
          </w:tcPr>
          <w:p w14:paraId="27AE105A"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622.947,00</w:t>
            </w:r>
          </w:p>
        </w:tc>
        <w:tc>
          <w:tcPr>
            <w:tcW w:w="1340" w:type="dxa"/>
            <w:tcBorders>
              <w:top w:val="nil"/>
              <w:left w:val="nil"/>
              <w:bottom w:val="nil"/>
              <w:right w:val="nil"/>
            </w:tcBorders>
            <w:shd w:val="clear" w:color="auto" w:fill="auto"/>
            <w:noWrap/>
            <w:vAlign w:val="bottom"/>
            <w:hideMark/>
          </w:tcPr>
          <w:p w14:paraId="5BB62064"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622.875,00</w:t>
            </w:r>
          </w:p>
        </w:tc>
        <w:tc>
          <w:tcPr>
            <w:tcW w:w="960" w:type="dxa"/>
            <w:tcBorders>
              <w:top w:val="nil"/>
              <w:left w:val="nil"/>
              <w:bottom w:val="nil"/>
              <w:right w:val="nil"/>
            </w:tcBorders>
            <w:shd w:val="clear" w:color="auto" w:fill="auto"/>
            <w:noWrap/>
            <w:vAlign w:val="bottom"/>
            <w:hideMark/>
          </w:tcPr>
          <w:p w14:paraId="7505720B"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99,99</w:t>
            </w:r>
          </w:p>
        </w:tc>
      </w:tr>
      <w:tr w:rsidR="00710E21" w:rsidRPr="00710E21" w14:paraId="4A2D6185"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0F5053BA"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A280602 Pražnjenje septičkih jama</w:t>
            </w:r>
          </w:p>
        </w:tc>
        <w:tc>
          <w:tcPr>
            <w:tcW w:w="1266" w:type="dxa"/>
            <w:tcBorders>
              <w:top w:val="nil"/>
              <w:left w:val="nil"/>
              <w:bottom w:val="nil"/>
              <w:right w:val="nil"/>
            </w:tcBorders>
            <w:shd w:val="clear" w:color="auto" w:fill="auto"/>
            <w:noWrap/>
            <w:vAlign w:val="bottom"/>
            <w:hideMark/>
          </w:tcPr>
          <w:p w14:paraId="17A8C73C"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13.272,00</w:t>
            </w:r>
          </w:p>
        </w:tc>
        <w:tc>
          <w:tcPr>
            <w:tcW w:w="1340" w:type="dxa"/>
            <w:tcBorders>
              <w:top w:val="nil"/>
              <w:left w:val="nil"/>
              <w:bottom w:val="nil"/>
              <w:right w:val="nil"/>
            </w:tcBorders>
            <w:shd w:val="clear" w:color="auto" w:fill="auto"/>
            <w:noWrap/>
            <w:vAlign w:val="bottom"/>
            <w:hideMark/>
          </w:tcPr>
          <w:p w14:paraId="40F01945"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13.200,00</w:t>
            </w:r>
          </w:p>
        </w:tc>
        <w:tc>
          <w:tcPr>
            <w:tcW w:w="960" w:type="dxa"/>
            <w:tcBorders>
              <w:top w:val="nil"/>
              <w:left w:val="nil"/>
              <w:bottom w:val="nil"/>
              <w:right w:val="nil"/>
            </w:tcBorders>
            <w:shd w:val="clear" w:color="auto" w:fill="auto"/>
            <w:noWrap/>
            <w:vAlign w:val="bottom"/>
            <w:hideMark/>
          </w:tcPr>
          <w:p w14:paraId="5606490D"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99,46</w:t>
            </w:r>
          </w:p>
        </w:tc>
      </w:tr>
      <w:tr w:rsidR="00710E21" w:rsidRPr="00710E21" w14:paraId="0E2EC243"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4A031770"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 xml:space="preserve">Kapitalni projekt K280601 Odvodnja i pročišćavanje otpadnih voda </w:t>
            </w:r>
          </w:p>
        </w:tc>
        <w:tc>
          <w:tcPr>
            <w:tcW w:w="1266" w:type="dxa"/>
            <w:tcBorders>
              <w:top w:val="nil"/>
              <w:left w:val="nil"/>
              <w:bottom w:val="nil"/>
              <w:right w:val="nil"/>
            </w:tcBorders>
            <w:shd w:val="clear" w:color="auto" w:fill="auto"/>
            <w:noWrap/>
            <w:vAlign w:val="bottom"/>
            <w:hideMark/>
          </w:tcPr>
          <w:p w14:paraId="73A701A5"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609.675,00</w:t>
            </w:r>
          </w:p>
        </w:tc>
        <w:tc>
          <w:tcPr>
            <w:tcW w:w="1340" w:type="dxa"/>
            <w:tcBorders>
              <w:top w:val="nil"/>
              <w:left w:val="nil"/>
              <w:bottom w:val="nil"/>
              <w:right w:val="nil"/>
            </w:tcBorders>
            <w:shd w:val="clear" w:color="auto" w:fill="auto"/>
            <w:noWrap/>
            <w:vAlign w:val="bottom"/>
            <w:hideMark/>
          </w:tcPr>
          <w:p w14:paraId="68F70E9A"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609.675,00</w:t>
            </w:r>
          </w:p>
        </w:tc>
        <w:tc>
          <w:tcPr>
            <w:tcW w:w="960" w:type="dxa"/>
            <w:tcBorders>
              <w:top w:val="nil"/>
              <w:left w:val="nil"/>
              <w:bottom w:val="nil"/>
              <w:right w:val="nil"/>
            </w:tcBorders>
            <w:shd w:val="clear" w:color="auto" w:fill="auto"/>
            <w:noWrap/>
            <w:vAlign w:val="bottom"/>
            <w:hideMark/>
          </w:tcPr>
          <w:p w14:paraId="68F806EE"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w:t>
            </w:r>
          </w:p>
        </w:tc>
      </w:tr>
      <w:tr w:rsidR="00710E21" w:rsidRPr="00710E21" w14:paraId="43F33D5D"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32DF4A19" w14:textId="77777777" w:rsidR="00710E21" w:rsidRPr="00710E21" w:rsidRDefault="00710E21" w:rsidP="00710E21">
            <w:pPr>
              <w:widowControl/>
              <w:suppressAutoHyphens w:val="0"/>
              <w:spacing w:before="0" w:after="0"/>
              <w:ind w:firstLine="0"/>
              <w:jc w:val="lef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Program 2812 GROBLJA</w:t>
            </w:r>
          </w:p>
        </w:tc>
        <w:tc>
          <w:tcPr>
            <w:tcW w:w="1266" w:type="dxa"/>
            <w:tcBorders>
              <w:top w:val="nil"/>
              <w:left w:val="nil"/>
              <w:bottom w:val="nil"/>
              <w:right w:val="nil"/>
            </w:tcBorders>
            <w:shd w:val="clear" w:color="auto" w:fill="auto"/>
            <w:noWrap/>
            <w:vAlign w:val="bottom"/>
            <w:hideMark/>
          </w:tcPr>
          <w:p w14:paraId="3B2A7F0B"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0,00</w:t>
            </w:r>
          </w:p>
        </w:tc>
        <w:tc>
          <w:tcPr>
            <w:tcW w:w="1340" w:type="dxa"/>
            <w:tcBorders>
              <w:top w:val="nil"/>
              <w:left w:val="nil"/>
              <w:bottom w:val="nil"/>
              <w:right w:val="nil"/>
            </w:tcBorders>
            <w:shd w:val="clear" w:color="auto" w:fill="auto"/>
            <w:noWrap/>
            <w:vAlign w:val="bottom"/>
            <w:hideMark/>
          </w:tcPr>
          <w:p w14:paraId="68589A4B"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15.950,00</w:t>
            </w:r>
          </w:p>
        </w:tc>
        <w:tc>
          <w:tcPr>
            <w:tcW w:w="960" w:type="dxa"/>
            <w:tcBorders>
              <w:top w:val="nil"/>
              <w:left w:val="nil"/>
              <w:bottom w:val="nil"/>
              <w:right w:val="nil"/>
            </w:tcBorders>
            <w:shd w:val="clear" w:color="auto" w:fill="auto"/>
            <w:noWrap/>
            <w:vAlign w:val="bottom"/>
            <w:hideMark/>
          </w:tcPr>
          <w:p w14:paraId="2A240C29"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w:t>
            </w:r>
          </w:p>
        </w:tc>
      </w:tr>
      <w:tr w:rsidR="00710E21" w:rsidRPr="00710E21" w14:paraId="077A91BB"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6585E2AA"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Kapitalni projekt K281201 Proširenje groblja u Vrsaru</w:t>
            </w:r>
          </w:p>
        </w:tc>
        <w:tc>
          <w:tcPr>
            <w:tcW w:w="1266" w:type="dxa"/>
            <w:tcBorders>
              <w:top w:val="nil"/>
              <w:left w:val="nil"/>
              <w:bottom w:val="nil"/>
              <w:right w:val="nil"/>
            </w:tcBorders>
            <w:shd w:val="clear" w:color="auto" w:fill="auto"/>
            <w:noWrap/>
            <w:vAlign w:val="bottom"/>
            <w:hideMark/>
          </w:tcPr>
          <w:p w14:paraId="5C557158"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0,00</w:t>
            </w:r>
          </w:p>
        </w:tc>
        <w:tc>
          <w:tcPr>
            <w:tcW w:w="1340" w:type="dxa"/>
            <w:tcBorders>
              <w:top w:val="nil"/>
              <w:left w:val="nil"/>
              <w:bottom w:val="nil"/>
              <w:right w:val="nil"/>
            </w:tcBorders>
            <w:shd w:val="clear" w:color="auto" w:fill="auto"/>
            <w:noWrap/>
            <w:vAlign w:val="bottom"/>
            <w:hideMark/>
          </w:tcPr>
          <w:p w14:paraId="54EA11C9"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15.950,00</w:t>
            </w:r>
          </w:p>
        </w:tc>
        <w:tc>
          <w:tcPr>
            <w:tcW w:w="960" w:type="dxa"/>
            <w:tcBorders>
              <w:top w:val="nil"/>
              <w:left w:val="nil"/>
              <w:bottom w:val="nil"/>
              <w:right w:val="nil"/>
            </w:tcBorders>
            <w:shd w:val="clear" w:color="auto" w:fill="auto"/>
            <w:noWrap/>
            <w:vAlign w:val="bottom"/>
            <w:hideMark/>
          </w:tcPr>
          <w:p w14:paraId="32B93D89"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w:t>
            </w:r>
          </w:p>
        </w:tc>
      </w:tr>
      <w:tr w:rsidR="00710E21" w:rsidRPr="00710E21" w14:paraId="7793ABAF"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04356810" w14:textId="77777777" w:rsidR="00710E21" w:rsidRPr="00710E21" w:rsidRDefault="00710E21" w:rsidP="00710E21">
            <w:pPr>
              <w:widowControl/>
              <w:suppressAutoHyphens w:val="0"/>
              <w:spacing w:before="0" w:after="0"/>
              <w:ind w:firstLine="0"/>
              <w:jc w:val="lef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Program 2901 ZAŠTITA I SPAŠAVANJE</w:t>
            </w:r>
          </w:p>
        </w:tc>
        <w:tc>
          <w:tcPr>
            <w:tcW w:w="1266" w:type="dxa"/>
            <w:tcBorders>
              <w:top w:val="nil"/>
              <w:left w:val="nil"/>
              <w:bottom w:val="nil"/>
              <w:right w:val="nil"/>
            </w:tcBorders>
            <w:shd w:val="clear" w:color="auto" w:fill="auto"/>
            <w:noWrap/>
            <w:vAlign w:val="bottom"/>
            <w:hideMark/>
          </w:tcPr>
          <w:p w14:paraId="0FE5D8F9"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140.747,00</w:t>
            </w:r>
          </w:p>
        </w:tc>
        <w:tc>
          <w:tcPr>
            <w:tcW w:w="1340" w:type="dxa"/>
            <w:tcBorders>
              <w:top w:val="nil"/>
              <w:left w:val="nil"/>
              <w:bottom w:val="nil"/>
              <w:right w:val="nil"/>
            </w:tcBorders>
            <w:shd w:val="clear" w:color="auto" w:fill="auto"/>
            <w:noWrap/>
            <w:vAlign w:val="bottom"/>
            <w:hideMark/>
          </w:tcPr>
          <w:p w14:paraId="7FC193E8"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210.938,00</w:t>
            </w:r>
          </w:p>
        </w:tc>
        <w:tc>
          <w:tcPr>
            <w:tcW w:w="960" w:type="dxa"/>
            <w:tcBorders>
              <w:top w:val="nil"/>
              <w:left w:val="nil"/>
              <w:bottom w:val="nil"/>
              <w:right w:val="nil"/>
            </w:tcBorders>
            <w:shd w:val="clear" w:color="auto" w:fill="auto"/>
            <w:noWrap/>
            <w:vAlign w:val="bottom"/>
            <w:hideMark/>
          </w:tcPr>
          <w:p w14:paraId="4054281D"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149,87</w:t>
            </w:r>
          </w:p>
        </w:tc>
      </w:tr>
      <w:tr w:rsidR="00710E21" w:rsidRPr="00710E21" w14:paraId="21D1D084"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772E5FE4"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lastRenderedPageBreak/>
              <w:t>Aktivnost A290101 Djelatnost javnih vatrogasnih postrojbi</w:t>
            </w:r>
          </w:p>
        </w:tc>
        <w:tc>
          <w:tcPr>
            <w:tcW w:w="1266" w:type="dxa"/>
            <w:tcBorders>
              <w:top w:val="nil"/>
              <w:left w:val="nil"/>
              <w:bottom w:val="nil"/>
              <w:right w:val="nil"/>
            </w:tcBorders>
            <w:shd w:val="clear" w:color="auto" w:fill="auto"/>
            <w:noWrap/>
            <w:vAlign w:val="bottom"/>
            <w:hideMark/>
          </w:tcPr>
          <w:p w14:paraId="4921AFD4"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81.155,00</w:t>
            </w:r>
          </w:p>
        </w:tc>
        <w:tc>
          <w:tcPr>
            <w:tcW w:w="1340" w:type="dxa"/>
            <w:tcBorders>
              <w:top w:val="nil"/>
              <w:left w:val="nil"/>
              <w:bottom w:val="nil"/>
              <w:right w:val="nil"/>
            </w:tcBorders>
            <w:shd w:val="clear" w:color="auto" w:fill="auto"/>
            <w:noWrap/>
            <w:vAlign w:val="bottom"/>
            <w:hideMark/>
          </w:tcPr>
          <w:p w14:paraId="2C63378D"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139.820,00</w:t>
            </w:r>
          </w:p>
        </w:tc>
        <w:tc>
          <w:tcPr>
            <w:tcW w:w="960" w:type="dxa"/>
            <w:tcBorders>
              <w:top w:val="nil"/>
              <w:left w:val="nil"/>
              <w:bottom w:val="nil"/>
              <w:right w:val="nil"/>
            </w:tcBorders>
            <w:shd w:val="clear" w:color="auto" w:fill="auto"/>
            <w:noWrap/>
            <w:vAlign w:val="bottom"/>
            <w:hideMark/>
          </w:tcPr>
          <w:p w14:paraId="7556E666"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172,29</w:t>
            </w:r>
          </w:p>
        </w:tc>
      </w:tr>
      <w:tr w:rsidR="00710E21" w:rsidRPr="00710E21" w14:paraId="6A40E6C4"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09391C5E"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A290102 Djelatnosti vatrogasnih zajednica</w:t>
            </w:r>
          </w:p>
        </w:tc>
        <w:tc>
          <w:tcPr>
            <w:tcW w:w="1266" w:type="dxa"/>
            <w:tcBorders>
              <w:top w:val="nil"/>
              <w:left w:val="nil"/>
              <w:bottom w:val="nil"/>
              <w:right w:val="nil"/>
            </w:tcBorders>
            <w:shd w:val="clear" w:color="auto" w:fill="auto"/>
            <w:noWrap/>
            <w:vAlign w:val="bottom"/>
            <w:hideMark/>
          </w:tcPr>
          <w:p w14:paraId="6F01EF67"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57.601,00</w:t>
            </w:r>
          </w:p>
        </w:tc>
        <w:tc>
          <w:tcPr>
            <w:tcW w:w="1340" w:type="dxa"/>
            <w:tcBorders>
              <w:top w:val="nil"/>
              <w:left w:val="nil"/>
              <w:bottom w:val="nil"/>
              <w:right w:val="nil"/>
            </w:tcBorders>
            <w:shd w:val="clear" w:color="auto" w:fill="auto"/>
            <w:noWrap/>
            <w:vAlign w:val="bottom"/>
            <w:hideMark/>
          </w:tcPr>
          <w:p w14:paraId="384A3788"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69.127,00</w:t>
            </w:r>
          </w:p>
        </w:tc>
        <w:tc>
          <w:tcPr>
            <w:tcW w:w="960" w:type="dxa"/>
            <w:tcBorders>
              <w:top w:val="nil"/>
              <w:left w:val="nil"/>
              <w:bottom w:val="nil"/>
              <w:right w:val="nil"/>
            </w:tcBorders>
            <w:shd w:val="clear" w:color="auto" w:fill="auto"/>
            <w:noWrap/>
            <w:vAlign w:val="bottom"/>
            <w:hideMark/>
          </w:tcPr>
          <w:p w14:paraId="124132A7"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120,01</w:t>
            </w:r>
          </w:p>
        </w:tc>
      </w:tr>
      <w:tr w:rsidR="00710E21" w:rsidRPr="00710E21" w14:paraId="3F1B7CFC"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56E1CC96"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 xml:space="preserve">Aktivnost A290103 Ostale djelatnosti zaštite i spašavanja </w:t>
            </w:r>
          </w:p>
        </w:tc>
        <w:tc>
          <w:tcPr>
            <w:tcW w:w="1266" w:type="dxa"/>
            <w:tcBorders>
              <w:top w:val="nil"/>
              <w:left w:val="nil"/>
              <w:bottom w:val="nil"/>
              <w:right w:val="nil"/>
            </w:tcBorders>
            <w:shd w:val="clear" w:color="auto" w:fill="auto"/>
            <w:noWrap/>
            <w:vAlign w:val="bottom"/>
            <w:hideMark/>
          </w:tcPr>
          <w:p w14:paraId="2F727919"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1.991,00</w:t>
            </w:r>
          </w:p>
        </w:tc>
        <w:tc>
          <w:tcPr>
            <w:tcW w:w="1340" w:type="dxa"/>
            <w:tcBorders>
              <w:top w:val="nil"/>
              <w:left w:val="nil"/>
              <w:bottom w:val="nil"/>
              <w:right w:val="nil"/>
            </w:tcBorders>
            <w:shd w:val="clear" w:color="auto" w:fill="auto"/>
            <w:noWrap/>
            <w:vAlign w:val="bottom"/>
            <w:hideMark/>
          </w:tcPr>
          <w:p w14:paraId="559C8F6B"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1.991,00</w:t>
            </w:r>
          </w:p>
        </w:tc>
        <w:tc>
          <w:tcPr>
            <w:tcW w:w="960" w:type="dxa"/>
            <w:tcBorders>
              <w:top w:val="nil"/>
              <w:left w:val="nil"/>
              <w:bottom w:val="nil"/>
              <w:right w:val="nil"/>
            </w:tcBorders>
            <w:shd w:val="clear" w:color="auto" w:fill="auto"/>
            <w:noWrap/>
            <w:vAlign w:val="bottom"/>
            <w:hideMark/>
          </w:tcPr>
          <w:p w14:paraId="7236E5D1"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w:t>
            </w:r>
          </w:p>
        </w:tc>
      </w:tr>
      <w:tr w:rsidR="00710E21" w:rsidRPr="00710E21" w14:paraId="556DFF98"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1C96A558"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 xml:space="preserve">Program 3001 PROSTORNO UREĐENJE </w:t>
            </w:r>
          </w:p>
        </w:tc>
        <w:tc>
          <w:tcPr>
            <w:tcW w:w="1266" w:type="dxa"/>
            <w:tcBorders>
              <w:top w:val="nil"/>
              <w:left w:val="nil"/>
              <w:bottom w:val="nil"/>
              <w:right w:val="nil"/>
            </w:tcBorders>
            <w:shd w:val="clear" w:color="auto" w:fill="auto"/>
            <w:noWrap/>
            <w:vAlign w:val="bottom"/>
            <w:hideMark/>
          </w:tcPr>
          <w:p w14:paraId="5A51D39E"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137.567,00</w:t>
            </w:r>
          </w:p>
        </w:tc>
        <w:tc>
          <w:tcPr>
            <w:tcW w:w="1340" w:type="dxa"/>
            <w:tcBorders>
              <w:top w:val="nil"/>
              <w:left w:val="nil"/>
              <w:bottom w:val="nil"/>
              <w:right w:val="nil"/>
            </w:tcBorders>
            <w:shd w:val="clear" w:color="auto" w:fill="auto"/>
            <w:noWrap/>
            <w:vAlign w:val="bottom"/>
            <w:hideMark/>
          </w:tcPr>
          <w:p w14:paraId="10304C83"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105.054,00</w:t>
            </w:r>
          </w:p>
        </w:tc>
        <w:tc>
          <w:tcPr>
            <w:tcW w:w="960" w:type="dxa"/>
            <w:tcBorders>
              <w:top w:val="nil"/>
              <w:left w:val="nil"/>
              <w:bottom w:val="nil"/>
              <w:right w:val="nil"/>
            </w:tcBorders>
            <w:shd w:val="clear" w:color="auto" w:fill="auto"/>
            <w:noWrap/>
            <w:vAlign w:val="bottom"/>
            <w:hideMark/>
          </w:tcPr>
          <w:p w14:paraId="27F3F796"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76,37</w:t>
            </w:r>
          </w:p>
        </w:tc>
      </w:tr>
      <w:tr w:rsidR="00710E21" w:rsidRPr="00710E21" w14:paraId="52AC1A3C"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77F35CB5"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Kapitalni projekt K300101 Izrada planova</w:t>
            </w:r>
          </w:p>
        </w:tc>
        <w:tc>
          <w:tcPr>
            <w:tcW w:w="1266" w:type="dxa"/>
            <w:tcBorders>
              <w:top w:val="nil"/>
              <w:left w:val="nil"/>
              <w:bottom w:val="nil"/>
              <w:right w:val="nil"/>
            </w:tcBorders>
            <w:shd w:val="clear" w:color="auto" w:fill="auto"/>
            <w:noWrap/>
            <w:vAlign w:val="bottom"/>
            <w:hideMark/>
          </w:tcPr>
          <w:p w14:paraId="4E387A93"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95.015,00</w:t>
            </w:r>
          </w:p>
        </w:tc>
        <w:tc>
          <w:tcPr>
            <w:tcW w:w="1340" w:type="dxa"/>
            <w:tcBorders>
              <w:top w:val="nil"/>
              <w:left w:val="nil"/>
              <w:bottom w:val="nil"/>
              <w:right w:val="nil"/>
            </w:tcBorders>
            <w:shd w:val="clear" w:color="auto" w:fill="auto"/>
            <w:noWrap/>
            <w:vAlign w:val="bottom"/>
            <w:hideMark/>
          </w:tcPr>
          <w:p w14:paraId="67C325C1"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87.424,00</w:t>
            </w:r>
          </w:p>
        </w:tc>
        <w:tc>
          <w:tcPr>
            <w:tcW w:w="960" w:type="dxa"/>
            <w:tcBorders>
              <w:top w:val="nil"/>
              <w:left w:val="nil"/>
              <w:bottom w:val="nil"/>
              <w:right w:val="nil"/>
            </w:tcBorders>
            <w:shd w:val="clear" w:color="auto" w:fill="auto"/>
            <w:noWrap/>
            <w:vAlign w:val="bottom"/>
            <w:hideMark/>
          </w:tcPr>
          <w:p w14:paraId="448C3A79"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92,01</w:t>
            </w:r>
          </w:p>
        </w:tc>
      </w:tr>
      <w:tr w:rsidR="00710E21" w:rsidRPr="00710E21" w14:paraId="5FBDED68"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2F774751"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Kapitalni projekt K300102 Izrada ostalih dokumenata prostornog uređenja</w:t>
            </w:r>
          </w:p>
        </w:tc>
        <w:tc>
          <w:tcPr>
            <w:tcW w:w="1266" w:type="dxa"/>
            <w:tcBorders>
              <w:top w:val="nil"/>
              <w:left w:val="nil"/>
              <w:bottom w:val="nil"/>
              <w:right w:val="nil"/>
            </w:tcBorders>
            <w:shd w:val="clear" w:color="auto" w:fill="auto"/>
            <w:noWrap/>
            <w:vAlign w:val="bottom"/>
            <w:hideMark/>
          </w:tcPr>
          <w:p w14:paraId="0DF7A7E6"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42.552,00</w:t>
            </w:r>
          </w:p>
        </w:tc>
        <w:tc>
          <w:tcPr>
            <w:tcW w:w="1340" w:type="dxa"/>
            <w:tcBorders>
              <w:top w:val="nil"/>
              <w:left w:val="nil"/>
              <w:bottom w:val="nil"/>
              <w:right w:val="nil"/>
            </w:tcBorders>
            <w:shd w:val="clear" w:color="auto" w:fill="auto"/>
            <w:noWrap/>
            <w:vAlign w:val="bottom"/>
            <w:hideMark/>
          </w:tcPr>
          <w:p w14:paraId="70F0E23E"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17.630,00</w:t>
            </w:r>
          </w:p>
        </w:tc>
        <w:tc>
          <w:tcPr>
            <w:tcW w:w="960" w:type="dxa"/>
            <w:tcBorders>
              <w:top w:val="nil"/>
              <w:left w:val="nil"/>
              <w:bottom w:val="nil"/>
              <w:right w:val="nil"/>
            </w:tcBorders>
            <w:shd w:val="clear" w:color="auto" w:fill="auto"/>
            <w:noWrap/>
            <w:vAlign w:val="bottom"/>
            <w:hideMark/>
          </w:tcPr>
          <w:p w14:paraId="64244D7F"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41,43</w:t>
            </w:r>
          </w:p>
        </w:tc>
      </w:tr>
      <w:tr w:rsidR="00BC0D0E" w:rsidRPr="00710E21" w14:paraId="4F1F916F" w14:textId="77777777" w:rsidTr="00BC0D0E">
        <w:trPr>
          <w:trHeight w:val="255"/>
          <w:jc w:val="center"/>
        </w:trPr>
        <w:tc>
          <w:tcPr>
            <w:tcW w:w="5387" w:type="dxa"/>
            <w:tcBorders>
              <w:top w:val="nil"/>
              <w:left w:val="nil"/>
              <w:bottom w:val="nil"/>
              <w:right w:val="nil"/>
            </w:tcBorders>
            <w:shd w:val="clear" w:color="000000" w:fill="E1F4FF"/>
            <w:noWrap/>
            <w:vAlign w:val="bottom"/>
            <w:hideMark/>
          </w:tcPr>
          <w:p w14:paraId="14499AAE" w14:textId="77777777" w:rsidR="00710E21" w:rsidRPr="00710E21" w:rsidRDefault="00710E21" w:rsidP="00710E21">
            <w:pPr>
              <w:widowControl/>
              <w:suppressAutoHyphens w:val="0"/>
              <w:spacing w:before="0" w:after="0"/>
              <w:ind w:firstLine="0"/>
              <w:jc w:val="lef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t>Glava 20003 VRTIĆI</w:t>
            </w:r>
          </w:p>
        </w:tc>
        <w:tc>
          <w:tcPr>
            <w:tcW w:w="1266" w:type="dxa"/>
            <w:tcBorders>
              <w:top w:val="nil"/>
              <w:left w:val="nil"/>
              <w:bottom w:val="nil"/>
              <w:right w:val="nil"/>
            </w:tcBorders>
            <w:shd w:val="clear" w:color="000000" w:fill="E1F4FF"/>
            <w:noWrap/>
            <w:vAlign w:val="bottom"/>
            <w:hideMark/>
          </w:tcPr>
          <w:p w14:paraId="66BFCE44" w14:textId="77777777" w:rsidR="00710E21" w:rsidRPr="00710E21" w:rsidRDefault="00710E21" w:rsidP="00710E21">
            <w:pPr>
              <w:widowControl/>
              <w:suppressAutoHyphens w:val="0"/>
              <w:spacing w:before="0" w:after="0"/>
              <w:ind w:firstLine="0"/>
              <w:jc w:val="righ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t>889.410,00</w:t>
            </w:r>
          </w:p>
        </w:tc>
        <w:tc>
          <w:tcPr>
            <w:tcW w:w="1340" w:type="dxa"/>
            <w:tcBorders>
              <w:top w:val="nil"/>
              <w:left w:val="nil"/>
              <w:bottom w:val="nil"/>
              <w:right w:val="nil"/>
            </w:tcBorders>
            <w:shd w:val="clear" w:color="000000" w:fill="E1F4FF"/>
            <w:noWrap/>
            <w:vAlign w:val="bottom"/>
            <w:hideMark/>
          </w:tcPr>
          <w:p w14:paraId="6758E45D" w14:textId="77777777" w:rsidR="00710E21" w:rsidRPr="00710E21" w:rsidRDefault="00710E21" w:rsidP="00710E21">
            <w:pPr>
              <w:widowControl/>
              <w:suppressAutoHyphens w:val="0"/>
              <w:spacing w:before="0" w:after="0"/>
              <w:ind w:firstLine="0"/>
              <w:jc w:val="righ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t>940.510,00</w:t>
            </w:r>
          </w:p>
        </w:tc>
        <w:tc>
          <w:tcPr>
            <w:tcW w:w="960" w:type="dxa"/>
            <w:tcBorders>
              <w:top w:val="nil"/>
              <w:left w:val="nil"/>
              <w:bottom w:val="nil"/>
              <w:right w:val="nil"/>
            </w:tcBorders>
            <w:shd w:val="clear" w:color="000000" w:fill="E1F4FF"/>
            <w:noWrap/>
            <w:vAlign w:val="bottom"/>
            <w:hideMark/>
          </w:tcPr>
          <w:p w14:paraId="583D9F92" w14:textId="77777777" w:rsidR="00710E21" w:rsidRPr="00710E21" w:rsidRDefault="00710E21" w:rsidP="00710E21">
            <w:pPr>
              <w:widowControl/>
              <w:suppressAutoHyphens w:val="0"/>
              <w:spacing w:before="0" w:after="0"/>
              <w:ind w:firstLine="0"/>
              <w:jc w:val="right"/>
              <w:rPr>
                <w:rFonts w:eastAsia="Times New Roman" w:cs="Times New Roman"/>
                <w:b/>
                <w:bCs/>
                <w:kern w:val="0"/>
                <w:sz w:val="20"/>
                <w:szCs w:val="20"/>
                <w:lang w:eastAsia="hr-HR" w:bidi="ar-SA"/>
              </w:rPr>
            </w:pPr>
            <w:r w:rsidRPr="00710E21">
              <w:rPr>
                <w:rFonts w:eastAsia="Times New Roman" w:cs="Times New Roman"/>
                <w:b/>
                <w:bCs/>
                <w:kern w:val="0"/>
                <w:sz w:val="20"/>
                <w:szCs w:val="20"/>
                <w:lang w:eastAsia="hr-HR" w:bidi="ar-SA"/>
              </w:rPr>
              <w:t>105,75</w:t>
            </w:r>
          </w:p>
        </w:tc>
      </w:tr>
      <w:tr w:rsidR="00BC0D0E" w:rsidRPr="00710E21" w14:paraId="3E27D0C2" w14:textId="77777777" w:rsidTr="00BC0D0E">
        <w:trPr>
          <w:trHeight w:val="255"/>
          <w:jc w:val="center"/>
        </w:trPr>
        <w:tc>
          <w:tcPr>
            <w:tcW w:w="5387" w:type="dxa"/>
            <w:tcBorders>
              <w:top w:val="nil"/>
              <w:left w:val="nil"/>
              <w:bottom w:val="nil"/>
              <w:right w:val="nil"/>
            </w:tcBorders>
            <w:shd w:val="clear" w:color="000000" w:fill="F4F9F1"/>
            <w:noWrap/>
            <w:vAlign w:val="bottom"/>
            <w:hideMark/>
          </w:tcPr>
          <w:p w14:paraId="091B30A9" w14:textId="77777777" w:rsidR="00710E21" w:rsidRPr="00710E21" w:rsidRDefault="00710E21" w:rsidP="00710E21">
            <w:pPr>
              <w:widowControl/>
              <w:suppressAutoHyphens w:val="0"/>
              <w:spacing w:before="0" w:after="0"/>
              <w:ind w:firstLine="0"/>
              <w:jc w:val="lef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DJEČJI VRTIĆ TIĆI VRSAR</w:t>
            </w:r>
          </w:p>
        </w:tc>
        <w:tc>
          <w:tcPr>
            <w:tcW w:w="1266" w:type="dxa"/>
            <w:tcBorders>
              <w:top w:val="nil"/>
              <w:left w:val="nil"/>
              <w:bottom w:val="nil"/>
              <w:right w:val="nil"/>
            </w:tcBorders>
            <w:shd w:val="clear" w:color="000000" w:fill="F4F9F1"/>
            <w:noWrap/>
            <w:vAlign w:val="bottom"/>
            <w:hideMark/>
          </w:tcPr>
          <w:p w14:paraId="732674FF"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889.410,00</w:t>
            </w:r>
          </w:p>
        </w:tc>
        <w:tc>
          <w:tcPr>
            <w:tcW w:w="1340" w:type="dxa"/>
            <w:tcBorders>
              <w:top w:val="nil"/>
              <w:left w:val="nil"/>
              <w:bottom w:val="nil"/>
              <w:right w:val="nil"/>
            </w:tcBorders>
            <w:shd w:val="clear" w:color="000000" w:fill="F4F9F1"/>
            <w:noWrap/>
            <w:vAlign w:val="bottom"/>
            <w:hideMark/>
          </w:tcPr>
          <w:p w14:paraId="25633DEB"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940.510,00</w:t>
            </w:r>
          </w:p>
        </w:tc>
        <w:tc>
          <w:tcPr>
            <w:tcW w:w="960" w:type="dxa"/>
            <w:tcBorders>
              <w:top w:val="nil"/>
              <w:left w:val="nil"/>
              <w:bottom w:val="nil"/>
              <w:right w:val="nil"/>
            </w:tcBorders>
            <w:shd w:val="clear" w:color="000000" w:fill="F4F9F1"/>
            <w:noWrap/>
            <w:vAlign w:val="bottom"/>
            <w:hideMark/>
          </w:tcPr>
          <w:p w14:paraId="6B4B2DC5"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105,75</w:t>
            </w:r>
          </w:p>
        </w:tc>
      </w:tr>
      <w:tr w:rsidR="00710E21" w:rsidRPr="00710E21" w14:paraId="3C10FDE1"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1880756D" w14:textId="77777777" w:rsidR="00710E21" w:rsidRPr="00710E21" w:rsidRDefault="00710E21" w:rsidP="00710E21">
            <w:pPr>
              <w:widowControl/>
              <w:suppressAutoHyphens w:val="0"/>
              <w:spacing w:before="0" w:after="0"/>
              <w:ind w:firstLine="0"/>
              <w:jc w:val="lef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Program 2190 PRORAČUNSKI KORISNIK RKP: 34233 - DJEČJI VRTIĆ TIĆI VRSAR</w:t>
            </w:r>
          </w:p>
        </w:tc>
        <w:tc>
          <w:tcPr>
            <w:tcW w:w="1266" w:type="dxa"/>
            <w:tcBorders>
              <w:top w:val="nil"/>
              <w:left w:val="nil"/>
              <w:bottom w:val="nil"/>
              <w:right w:val="nil"/>
            </w:tcBorders>
            <w:shd w:val="clear" w:color="auto" w:fill="auto"/>
            <w:noWrap/>
            <w:vAlign w:val="bottom"/>
            <w:hideMark/>
          </w:tcPr>
          <w:p w14:paraId="13258D00"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889.410,00</w:t>
            </w:r>
          </w:p>
        </w:tc>
        <w:tc>
          <w:tcPr>
            <w:tcW w:w="1340" w:type="dxa"/>
            <w:tcBorders>
              <w:top w:val="nil"/>
              <w:left w:val="nil"/>
              <w:bottom w:val="nil"/>
              <w:right w:val="nil"/>
            </w:tcBorders>
            <w:shd w:val="clear" w:color="auto" w:fill="auto"/>
            <w:noWrap/>
            <w:vAlign w:val="bottom"/>
            <w:hideMark/>
          </w:tcPr>
          <w:p w14:paraId="229EE788"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940.510,00</w:t>
            </w:r>
          </w:p>
        </w:tc>
        <w:tc>
          <w:tcPr>
            <w:tcW w:w="960" w:type="dxa"/>
            <w:tcBorders>
              <w:top w:val="nil"/>
              <w:left w:val="nil"/>
              <w:bottom w:val="nil"/>
              <w:right w:val="nil"/>
            </w:tcBorders>
            <w:shd w:val="clear" w:color="auto" w:fill="auto"/>
            <w:noWrap/>
            <w:vAlign w:val="bottom"/>
            <w:hideMark/>
          </w:tcPr>
          <w:p w14:paraId="45251E87" w14:textId="77777777" w:rsidR="00710E21" w:rsidRPr="00710E21" w:rsidRDefault="00710E21" w:rsidP="00710E21">
            <w:pPr>
              <w:widowControl/>
              <w:suppressAutoHyphens w:val="0"/>
              <w:spacing w:before="0" w:after="0"/>
              <w:ind w:firstLine="0"/>
              <w:jc w:val="right"/>
              <w:rPr>
                <w:rFonts w:eastAsia="Times New Roman" w:cs="Times New Roman"/>
                <w:b/>
                <w:bCs/>
                <w:color w:val="000000"/>
                <w:kern w:val="0"/>
                <w:sz w:val="20"/>
                <w:szCs w:val="20"/>
                <w:lang w:eastAsia="hr-HR" w:bidi="ar-SA"/>
              </w:rPr>
            </w:pPr>
            <w:r w:rsidRPr="00710E21">
              <w:rPr>
                <w:rFonts w:eastAsia="Times New Roman" w:cs="Times New Roman"/>
                <w:b/>
                <w:bCs/>
                <w:color w:val="000000"/>
                <w:kern w:val="0"/>
                <w:sz w:val="20"/>
                <w:szCs w:val="20"/>
                <w:lang w:eastAsia="hr-HR" w:bidi="ar-SA"/>
              </w:rPr>
              <w:t>105,75</w:t>
            </w:r>
          </w:p>
        </w:tc>
      </w:tr>
      <w:tr w:rsidR="00710E21" w:rsidRPr="00710E21" w14:paraId="172F0E62"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72E87C99"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A219001 Odgojno, administrativno i tehničko osoblje - vrtić Vrsar</w:t>
            </w:r>
          </w:p>
        </w:tc>
        <w:tc>
          <w:tcPr>
            <w:tcW w:w="1266" w:type="dxa"/>
            <w:tcBorders>
              <w:top w:val="nil"/>
              <w:left w:val="nil"/>
              <w:bottom w:val="nil"/>
              <w:right w:val="nil"/>
            </w:tcBorders>
            <w:shd w:val="clear" w:color="auto" w:fill="auto"/>
            <w:noWrap/>
            <w:vAlign w:val="bottom"/>
            <w:hideMark/>
          </w:tcPr>
          <w:p w14:paraId="5C00EDF2"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595.495,00</w:t>
            </w:r>
          </w:p>
        </w:tc>
        <w:tc>
          <w:tcPr>
            <w:tcW w:w="1340" w:type="dxa"/>
            <w:tcBorders>
              <w:top w:val="nil"/>
              <w:left w:val="nil"/>
              <w:bottom w:val="nil"/>
              <w:right w:val="nil"/>
            </w:tcBorders>
            <w:shd w:val="clear" w:color="auto" w:fill="auto"/>
            <w:noWrap/>
            <w:vAlign w:val="bottom"/>
            <w:hideMark/>
          </w:tcPr>
          <w:p w14:paraId="2AB53A34"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634.215,00</w:t>
            </w:r>
          </w:p>
        </w:tc>
        <w:tc>
          <w:tcPr>
            <w:tcW w:w="960" w:type="dxa"/>
            <w:tcBorders>
              <w:top w:val="nil"/>
              <w:left w:val="nil"/>
              <w:bottom w:val="nil"/>
              <w:right w:val="nil"/>
            </w:tcBorders>
            <w:shd w:val="clear" w:color="auto" w:fill="auto"/>
            <w:noWrap/>
            <w:vAlign w:val="bottom"/>
            <w:hideMark/>
          </w:tcPr>
          <w:p w14:paraId="058695D7"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106,50</w:t>
            </w:r>
          </w:p>
        </w:tc>
      </w:tr>
      <w:tr w:rsidR="00710E21" w:rsidRPr="00710E21" w14:paraId="1076C500"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03477EB3"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Aktivnost A219002 Odgojno, administrativno i tehničko osoblje - vrtić Funtana</w:t>
            </w:r>
          </w:p>
        </w:tc>
        <w:tc>
          <w:tcPr>
            <w:tcW w:w="1266" w:type="dxa"/>
            <w:tcBorders>
              <w:top w:val="nil"/>
              <w:left w:val="nil"/>
              <w:bottom w:val="nil"/>
              <w:right w:val="nil"/>
            </w:tcBorders>
            <w:shd w:val="clear" w:color="auto" w:fill="auto"/>
            <w:noWrap/>
            <w:vAlign w:val="bottom"/>
            <w:hideMark/>
          </w:tcPr>
          <w:p w14:paraId="68D45C3C"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291.915,00</w:t>
            </w:r>
          </w:p>
        </w:tc>
        <w:tc>
          <w:tcPr>
            <w:tcW w:w="1340" w:type="dxa"/>
            <w:tcBorders>
              <w:top w:val="nil"/>
              <w:left w:val="nil"/>
              <w:bottom w:val="nil"/>
              <w:right w:val="nil"/>
            </w:tcBorders>
            <w:shd w:val="clear" w:color="auto" w:fill="auto"/>
            <w:noWrap/>
            <w:vAlign w:val="bottom"/>
            <w:hideMark/>
          </w:tcPr>
          <w:p w14:paraId="35E36761"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303.295,00</w:t>
            </w:r>
          </w:p>
        </w:tc>
        <w:tc>
          <w:tcPr>
            <w:tcW w:w="960" w:type="dxa"/>
            <w:tcBorders>
              <w:top w:val="nil"/>
              <w:left w:val="nil"/>
              <w:bottom w:val="nil"/>
              <w:right w:val="nil"/>
            </w:tcBorders>
            <w:shd w:val="clear" w:color="auto" w:fill="auto"/>
            <w:noWrap/>
            <w:vAlign w:val="bottom"/>
            <w:hideMark/>
          </w:tcPr>
          <w:p w14:paraId="7001CF33"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103,90</w:t>
            </w:r>
          </w:p>
        </w:tc>
      </w:tr>
      <w:tr w:rsidR="00710E21" w:rsidRPr="00710E21" w14:paraId="50AF61C1"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37705303"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Kapitalni projekt K219003 Nabava opreme - vrtić Vrsar</w:t>
            </w:r>
          </w:p>
        </w:tc>
        <w:tc>
          <w:tcPr>
            <w:tcW w:w="1266" w:type="dxa"/>
            <w:tcBorders>
              <w:top w:val="nil"/>
              <w:left w:val="nil"/>
              <w:bottom w:val="nil"/>
              <w:right w:val="nil"/>
            </w:tcBorders>
            <w:shd w:val="clear" w:color="auto" w:fill="auto"/>
            <w:noWrap/>
            <w:vAlign w:val="bottom"/>
            <w:hideMark/>
          </w:tcPr>
          <w:p w14:paraId="6B2D74E7"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1.700,00</w:t>
            </w:r>
          </w:p>
        </w:tc>
        <w:tc>
          <w:tcPr>
            <w:tcW w:w="1340" w:type="dxa"/>
            <w:tcBorders>
              <w:top w:val="nil"/>
              <w:left w:val="nil"/>
              <w:bottom w:val="nil"/>
              <w:right w:val="nil"/>
            </w:tcBorders>
            <w:shd w:val="clear" w:color="auto" w:fill="auto"/>
            <w:noWrap/>
            <w:vAlign w:val="bottom"/>
            <w:hideMark/>
          </w:tcPr>
          <w:p w14:paraId="49EAA174"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2.700,00</w:t>
            </w:r>
          </w:p>
        </w:tc>
        <w:tc>
          <w:tcPr>
            <w:tcW w:w="960" w:type="dxa"/>
            <w:tcBorders>
              <w:top w:val="nil"/>
              <w:left w:val="nil"/>
              <w:bottom w:val="nil"/>
              <w:right w:val="nil"/>
            </w:tcBorders>
            <w:shd w:val="clear" w:color="auto" w:fill="auto"/>
            <w:noWrap/>
            <w:vAlign w:val="bottom"/>
            <w:hideMark/>
          </w:tcPr>
          <w:p w14:paraId="4940A965"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158,82</w:t>
            </w:r>
          </w:p>
        </w:tc>
      </w:tr>
      <w:tr w:rsidR="00710E21" w:rsidRPr="00710E21" w14:paraId="06FBE8A2" w14:textId="77777777" w:rsidTr="00BC0D0E">
        <w:trPr>
          <w:trHeight w:val="255"/>
          <w:jc w:val="center"/>
        </w:trPr>
        <w:tc>
          <w:tcPr>
            <w:tcW w:w="5387" w:type="dxa"/>
            <w:tcBorders>
              <w:top w:val="nil"/>
              <w:left w:val="nil"/>
              <w:bottom w:val="nil"/>
              <w:right w:val="nil"/>
            </w:tcBorders>
            <w:shd w:val="clear" w:color="auto" w:fill="auto"/>
            <w:noWrap/>
            <w:vAlign w:val="bottom"/>
            <w:hideMark/>
          </w:tcPr>
          <w:p w14:paraId="73460FB0" w14:textId="77777777" w:rsidR="00710E21" w:rsidRPr="00710E21" w:rsidRDefault="00710E21" w:rsidP="00710E21">
            <w:pPr>
              <w:widowControl/>
              <w:suppressAutoHyphens w:val="0"/>
              <w:spacing w:before="0" w:after="0"/>
              <w:ind w:firstLine="0"/>
              <w:jc w:val="lef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Kapitalni projekt K219004 Nabava opreme - vrtić Funtana</w:t>
            </w:r>
          </w:p>
        </w:tc>
        <w:tc>
          <w:tcPr>
            <w:tcW w:w="1266" w:type="dxa"/>
            <w:tcBorders>
              <w:top w:val="nil"/>
              <w:left w:val="nil"/>
              <w:bottom w:val="nil"/>
              <w:right w:val="nil"/>
            </w:tcBorders>
            <w:shd w:val="clear" w:color="auto" w:fill="auto"/>
            <w:noWrap/>
            <w:vAlign w:val="bottom"/>
            <w:hideMark/>
          </w:tcPr>
          <w:p w14:paraId="61D4C653"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300,00</w:t>
            </w:r>
          </w:p>
        </w:tc>
        <w:tc>
          <w:tcPr>
            <w:tcW w:w="1340" w:type="dxa"/>
            <w:tcBorders>
              <w:top w:val="nil"/>
              <w:left w:val="nil"/>
              <w:bottom w:val="nil"/>
              <w:right w:val="nil"/>
            </w:tcBorders>
            <w:shd w:val="clear" w:color="auto" w:fill="auto"/>
            <w:noWrap/>
            <w:vAlign w:val="bottom"/>
            <w:hideMark/>
          </w:tcPr>
          <w:p w14:paraId="3AC953DE"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300,00</w:t>
            </w:r>
          </w:p>
        </w:tc>
        <w:tc>
          <w:tcPr>
            <w:tcW w:w="960" w:type="dxa"/>
            <w:tcBorders>
              <w:top w:val="nil"/>
              <w:left w:val="nil"/>
              <w:bottom w:val="nil"/>
              <w:right w:val="nil"/>
            </w:tcBorders>
            <w:shd w:val="clear" w:color="auto" w:fill="auto"/>
            <w:noWrap/>
            <w:vAlign w:val="bottom"/>
            <w:hideMark/>
          </w:tcPr>
          <w:p w14:paraId="58A32CD6" w14:textId="77777777" w:rsidR="00710E21" w:rsidRPr="00710E21" w:rsidRDefault="00710E21" w:rsidP="00710E21">
            <w:pPr>
              <w:widowControl/>
              <w:suppressAutoHyphens w:val="0"/>
              <w:spacing w:before="0" w:after="0"/>
              <w:ind w:firstLine="0"/>
              <w:jc w:val="right"/>
              <w:rPr>
                <w:rFonts w:eastAsia="Times New Roman" w:cs="Times New Roman"/>
                <w:color w:val="000000"/>
                <w:kern w:val="0"/>
                <w:sz w:val="20"/>
                <w:szCs w:val="20"/>
                <w:lang w:eastAsia="hr-HR" w:bidi="ar-SA"/>
              </w:rPr>
            </w:pPr>
            <w:r w:rsidRPr="00710E21">
              <w:rPr>
                <w:rFonts w:eastAsia="Times New Roman" w:cs="Times New Roman"/>
                <w:color w:val="000000"/>
                <w:kern w:val="0"/>
                <w:sz w:val="20"/>
                <w:szCs w:val="20"/>
                <w:lang w:eastAsia="hr-HR" w:bidi="ar-SA"/>
              </w:rPr>
              <w:t>100,00</w:t>
            </w:r>
          </w:p>
        </w:tc>
      </w:tr>
    </w:tbl>
    <w:p w14:paraId="4E768F63" w14:textId="09184EFE" w:rsidR="007C381C" w:rsidRPr="0081655F" w:rsidRDefault="00710E21">
      <w:pPr>
        <w:jc w:val="center"/>
        <w:rPr>
          <w:rFonts w:asciiTheme="minorHAnsi" w:eastAsiaTheme="minorHAnsi" w:hAnsiTheme="minorHAnsi" w:cstheme="minorBidi"/>
          <w:color w:val="FF0000"/>
          <w:kern w:val="0"/>
          <w:sz w:val="22"/>
          <w:szCs w:val="22"/>
          <w:lang w:eastAsia="en-US" w:bidi="ar-SA"/>
        </w:rPr>
      </w:pPr>
      <w:r>
        <w:rPr>
          <w:color w:val="FF0000"/>
        </w:rPr>
        <w:fldChar w:fldCharType="end"/>
      </w:r>
      <w:r w:rsidR="00313C9A" w:rsidRPr="0081655F">
        <w:rPr>
          <w:color w:val="FF0000"/>
        </w:rPr>
        <w:fldChar w:fldCharType="begin"/>
      </w:r>
      <w:r w:rsidR="00313C9A" w:rsidRPr="0081655F">
        <w:rPr>
          <w:color w:val="FF0000"/>
        </w:rPr>
        <w:instrText xml:space="preserve"> LINK Excel.Sheet.8 "https://vrsar-my.sharepoint.com/personal/ines_sepic_vrsar_hr/Documents/Dokumenti/RADNA%20mapa/PRORAČUN/Radno_DONOŠENJE%20proračuna/Proračun%202023_radno/OV_Pror%202023_radno-planiranje/LC147-nacrt%20plana%202022-11/podaci%2028.11.2022/PRIJEDLOG%20PRORAČUNA_radno-priprema.xls" "org i progr.kl.!R5C1:R25C6" \a \f 4 \h </w:instrText>
      </w:r>
      <w:r w:rsidR="00313C9A" w:rsidRPr="0081655F">
        <w:rPr>
          <w:color w:val="FF0000"/>
        </w:rPr>
        <w:fldChar w:fldCharType="separate"/>
      </w:r>
    </w:p>
    <w:p w14:paraId="63980A5E" w14:textId="3CC6C657" w:rsidR="00DE6BE3" w:rsidRPr="00387A68" w:rsidRDefault="00313C9A" w:rsidP="00DE6BE3">
      <w:pPr>
        <w:pStyle w:val="Naslov2"/>
        <w:ind w:left="0" w:firstLine="0"/>
      </w:pPr>
      <w:r w:rsidRPr="0081655F">
        <w:rPr>
          <w:rFonts w:ascii="Arial" w:hAnsi="Arial" w:cs="Arial"/>
          <w:b w:val="0"/>
          <w:i/>
          <w:color w:val="FF0000"/>
          <w:sz w:val="20"/>
          <w:szCs w:val="20"/>
          <w:u w:val="single"/>
        </w:rPr>
        <w:fldChar w:fldCharType="end"/>
      </w:r>
      <w:r w:rsidR="00212B22">
        <w:rPr>
          <w:color w:val="FF0000"/>
        </w:rPr>
        <w:t xml:space="preserve"> </w:t>
      </w:r>
      <w:r w:rsidR="00DE6BE3" w:rsidRPr="00387A68">
        <w:t>Razdjel 100 – PREDSTAVNIČKA I IZVRŠNA TIJELA</w:t>
      </w:r>
    </w:p>
    <w:p w14:paraId="5AD2B2BB" w14:textId="77777777" w:rsidR="00DE6BE3" w:rsidRPr="00387A68" w:rsidRDefault="00DE6BE3" w:rsidP="00DE6BE3">
      <w:pPr>
        <w:pStyle w:val="Naslov3"/>
        <w:ind w:left="567"/>
      </w:pPr>
      <w:r w:rsidRPr="00387A68">
        <w:t>Glava 10001 Predstavnička i izvršna tijela</w:t>
      </w:r>
    </w:p>
    <w:p w14:paraId="601F9B87" w14:textId="77777777" w:rsidR="00DE6BE3" w:rsidRPr="00387A68" w:rsidRDefault="00DE6BE3" w:rsidP="00DE6BE3">
      <w:pPr>
        <w:tabs>
          <w:tab w:val="left" w:pos="2835"/>
        </w:tabs>
        <w:spacing w:line="360" w:lineRule="auto"/>
        <w:ind w:left="2835" w:hanging="2268"/>
        <w:rPr>
          <w:rFonts w:cs="Arial"/>
          <w:b/>
        </w:rPr>
      </w:pPr>
      <w:r w:rsidRPr="00387A68">
        <w:rPr>
          <w:rFonts w:cs="Arial"/>
        </w:rPr>
        <w:t xml:space="preserve">NAZIV PROGRAMA : </w:t>
      </w:r>
      <w:r w:rsidRPr="00387A68">
        <w:rPr>
          <w:rFonts w:cs="Arial"/>
          <w:b/>
          <w:bCs/>
        </w:rPr>
        <w:t>1001 Predstavnička i izvršna tijela</w:t>
      </w:r>
    </w:p>
    <w:p w14:paraId="379E83F4" w14:textId="77777777" w:rsidR="00DE6BE3" w:rsidRPr="00387A68" w:rsidRDefault="00DE6BE3" w:rsidP="00DE6BE3">
      <w:pPr>
        <w:spacing w:line="288" w:lineRule="auto"/>
      </w:pPr>
      <w:r w:rsidRPr="00387A68">
        <w:rPr>
          <w:rFonts w:cs="Arial"/>
          <w:bCs/>
        </w:rPr>
        <w:t xml:space="preserve">OPIS PROGRAMA: </w:t>
      </w:r>
    </w:p>
    <w:p w14:paraId="5738EF6C" w14:textId="77777777" w:rsidR="00DE6BE3" w:rsidRPr="00387A68" w:rsidRDefault="00DE6BE3" w:rsidP="00DE6BE3">
      <w:r w:rsidRPr="00387A68">
        <w:t xml:space="preserve">Programom predstavnička i izvršna tijela obuhvaćena je redovna djelatnost Općinskog vijeća Općine Vrsar-Orsera kao predstavničkog tijela i redovna djelatnost Općinskog načelnika kao izvršnog tijela Općine Vrsar-Orsera. Pri tome se ova tijela vode načelom transparentnosti odnosno informiranja javnosti o svom djelovanju putem objava u Službenim novinama Općine Vrsar-Orsera, na </w:t>
      </w:r>
      <w:proofErr w:type="spellStart"/>
      <w:r w:rsidRPr="00387A68">
        <w:t>facebooku</w:t>
      </w:r>
      <w:proofErr w:type="spellEnd"/>
      <w:r w:rsidRPr="00387A68">
        <w:t xml:space="preserve"> i putem javnih medija. U sklopu tog programa predviđena su sredstva za plaću Općinskog načelnika koji dužnost obavlja profesionalno, naknade za vijećnike i članove radnih tijela  Općinskog vijeća i Općinskog načelnika, te tekuće donacije za političke stranke koje participiraju u Općinskom vijeću. Program predviđa osiguranje sredstava za suradnju s ostalim jedinicama lokalne samouprave u zemlji i inozemstvu, te obilježavanje značajnih datuma za građane ove lokalne zajednice i organiziranje prigodnih tradicionalnih manifestacija.</w:t>
      </w:r>
    </w:p>
    <w:p w14:paraId="3E45DC86" w14:textId="77777777" w:rsidR="00DE6BE3" w:rsidRPr="00387A68" w:rsidRDefault="00DE6BE3" w:rsidP="00DE6BE3">
      <w:r w:rsidRPr="00387A68">
        <w:t>Program  predstavnička i izvršna tijela ostvarivat će se putem:</w:t>
      </w:r>
    </w:p>
    <w:p w14:paraId="1929D5CD" w14:textId="77777777" w:rsidR="00DE6BE3" w:rsidRPr="00387A68" w:rsidRDefault="00DE6BE3" w:rsidP="00DE6BE3">
      <w:pPr>
        <w:pStyle w:val="Odlomakpopisa"/>
        <w:numPr>
          <w:ilvl w:val="0"/>
          <w:numId w:val="7"/>
        </w:numPr>
        <w:tabs>
          <w:tab w:val="left" w:pos="1080"/>
        </w:tabs>
        <w:rPr>
          <w:bCs/>
        </w:rPr>
      </w:pPr>
      <w:r w:rsidRPr="00387A68">
        <w:rPr>
          <w:bCs/>
        </w:rPr>
        <w:t>Redovne djelatnosti predstavničkih i izvršnih tijela</w:t>
      </w:r>
    </w:p>
    <w:p w14:paraId="74FBDA22" w14:textId="77777777" w:rsidR="00DE6BE3" w:rsidRPr="00387A68" w:rsidRDefault="00DE6BE3" w:rsidP="00DE6BE3">
      <w:pPr>
        <w:pStyle w:val="Odlomakpopisa"/>
        <w:numPr>
          <w:ilvl w:val="0"/>
          <w:numId w:val="7"/>
        </w:numPr>
        <w:tabs>
          <w:tab w:val="left" w:pos="1080"/>
        </w:tabs>
        <w:rPr>
          <w:bCs/>
        </w:rPr>
      </w:pPr>
      <w:r w:rsidRPr="00387A68">
        <w:rPr>
          <w:bCs/>
        </w:rPr>
        <w:t>Političkih stranaka</w:t>
      </w:r>
    </w:p>
    <w:p w14:paraId="7CEC412F" w14:textId="77777777" w:rsidR="00DE6BE3" w:rsidRPr="00387A68" w:rsidRDefault="00DE6BE3" w:rsidP="00DE6BE3">
      <w:pPr>
        <w:pStyle w:val="Odlomakpopisa"/>
        <w:numPr>
          <w:ilvl w:val="0"/>
          <w:numId w:val="7"/>
        </w:numPr>
        <w:tabs>
          <w:tab w:val="left" w:pos="1080"/>
        </w:tabs>
        <w:rPr>
          <w:bCs/>
        </w:rPr>
      </w:pPr>
      <w:r w:rsidRPr="00387A68">
        <w:rPr>
          <w:bCs/>
        </w:rPr>
        <w:t>Informiranja</w:t>
      </w:r>
    </w:p>
    <w:p w14:paraId="0E8DAB94" w14:textId="77777777" w:rsidR="00DE6BE3" w:rsidRPr="00387A68" w:rsidRDefault="00DE6BE3" w:rsidP="00DE6BE3">
      <w:pPr>
        <w:pStyle w:val="Odlomakpopisa"/>
        <w:numPr>
          <w:ilvl w:val="0"/>
          <w:numId w:val="7"/>
        </w:numPr>
        <w:tabs>
          <w:tab w:val="left" w:pos="1080"/>
        </w:tabs>
        <w:rPr>
          <w:bCs/>
        </w:rPr>
      </w:pPr>
      <w:r w:rsidRPr="00387A68">
        <w:rPr>
          <w:bCs/>
        </w:rPr>
        <w:t>Tekuće zalihe proračuna</w:t>
      </w:r>
    </w:p>
    <w:p w14:paraId="6BFBF7D9" w14:textId="77777777" w:rsidR="00DE6BE3" w:rsidRPr="00387A68" w:rsidRDefault="00DE6BE3" w:rsidP="00DE6BE3">
      <w:pPr>
        <w:pStyle w:val="Odlomakpopisa"/>
        <w:numPr>
          <w:ilvl w:val="0"/>
          <w:numId w:val="7"/>
        </w:numPr>
        <w:tabs>
          <w:tab w:val="left" w:pos="1080"/>
        </w:tabs>
        <w:rPr>
          <w:bCs/>
        </w:rPr>
      </w:pPr>
      <w:r w:rsidRPr="00387A68">
        <w:rPr>
          <w:bCs/>
        </w:rPr>
        <w:t>Suradnje s drugim gradovima i općinama i međunarodne suradnje</w:t>
      </w:r>
    </w:p>
    <w:p w14:paraId="3C602AAE" w14:textId="77777777" w:rsidR="00DE6BE3" w:rsidRPr="00387A68" w:rsidRDefault="00DE6BE3" w:rsidP="00DE6BE3">
      <w:pPr>
        <w:pStyle w:val="Odlomakpopisa"/>
        <w:numPr>
          <w:ilvl w:val="0"/>
          <w:numId w:val="7"/>
        </w:numPr>
        <w:tabs>
          <w:tab w:val="left" w:pos="1080"/>
        </w:tabs>
        <w:rPr>
          <w:bCs/>
        </w:rPr>
      </w:pPr>
      <w:r w:rsidRPr="00387A68">
        <w:rPr>
          <w:bCs/>
        </w:rPr>
        <w:t>Obilježavanja proslave Sv. Martina</w:t>
      </w:r>
    </w:p>
    <w:p w14:paraId="50522FF3" w14:textId="77777777" w:rsidR="00DE6BE3" w:rsidRPr="00387A68" w:rsidRDefault="00DE6BE3" w:rsidP="00DE6BE3">
      <w:pPr>
        <w:pStyle w:val="Odlomakpopisa"/>
        <w:numPr>
          <w:ilvl w:val="0"/>
          <w:numId w:val="7"/>
        </w:numPr>
        <w:tabs>
          <w:tab w:val="left" w:pos="1080"/>
        </w:tabs>
        <w:rPr>
          <w:bCs/>
        </w:rPr>
      </w:pPr>
      <w:r w:rsidRPr="00387A68">
        <w:rPr>
          <w:bCs/>
        </w:rPr>
        <w:t>Obilježavanja proslave Praznika rada</w:t>
      </w:r>
    </w:p>
    <w:p w14:paraId="7C0655D7" w14:textId="77777777" w:rsidR="00DE6BE3" w:rsidRPr="00387A68" w:rsidRDefault="00DE6BE3" w:rsidP="00DE6BE3">
      <w:pPr>
        <w:pStyle w:val="Odlomakpopisa"/>
        <w:numPr>
          <w:ilvl w:val="0"/>
          <w:numId w:val="7"/>
        </w:numPr>
        <w:tabs>
          <w:tab w:val="left" w:pos="1080"/>
        </w:tabs>
        <w:rPr>
          <w:bCs/>
        </w:rPr>
      </w:pPr>
      <w:r w:rsidRPr="00387A68">
        <w:rPr>
          <w:bCs/>
        </w:rPr>
        <w:t>Obilježavanja ostalih proslava i manifestacija</w:t>
      </w:r>
    </w:p>
    <w:p w14:paraId="1A180DC5" w14:textId="77777777" w:rsidR="00DE6BE3" w:rsidRPr="00387A68" w:rsidRDefault="00DE6BE3" w:rsidP="00DE6BE3">
      <w:pPr>
        <w:pStyle w:val="Odlomakpopisa"/>
        <w:numPr>
          <w:ilvl w:val="0"/>
          <w:numId w:val="7"/>
        </w:numPr>
        <w:tabs>
          <w:tab w:val="left" w:pos="1080"/>
        </w:tabs>
        <w:rPr>
          <w:bCs/>
        </w:rPr>
      </w:pPr>
      <w:r w:rsidRPr="00387A68">
        <w:rPr>
          <w:bCs/>
        </w:rPr>
        <w:t>Izrada i donošenje strateških dokumenata</w:t>
      </w:r>
    </w:p>
    <w:p w14:paraId="27D5115D" w14:textId="77777777" w:rsidR="00DE6BE3" w:rsidRPr="00387A68" w:rsidRDefault="00DE6BE3" w:rsidP="00DE6BE3">
      <w:pPr>
        <w:pStyle w:val="Odlomakpopisa"/>
        <w:numPr>
          <w:ilvl w:val="0"/>
          <w:numId w:val="7"/>
        </w:numPr>
        <w:tabs>
          <w:tab w:val="left" w:pos="1080"/>
        </w:tabs>
        <w:rPr>
          <w:bCs/>
        </w:rPr>
      </w:pPr>
      <w:r w:rsidRPr="00387A68">
        <w:rPr>
          <w:bCs/>
        </w:rPr>
        <w:t>Osnivanja i registracije pravne osobe</w:t>
      </w:r>
    </w:p>
    <w:p w14:paraId="3407EB9C" w14:textId="77777777" w:rsidR="00DE6BE3" w:rsidRPr="00387A68" w:rsidRDefault="00DE6BE3" w:rsidP="00DE6BE3">
      <w:pPr>
        <w:tabs>
          <w:tab w:val="left" w:pos="1080"/>
        </w:tabs>
        <w:spacing w:line="0" w:lineRule="atLeast"/>
        <w:rPr>
          <w:b/>
        </w:rPr>
      </w:pPr>
    </w:p>
    <w:p w14:paraId="2EE69CCF" w14:textId="77777777" w:rsidR="00DE6BE3" w:rsidRPr="00387A68" w:rsidRDefault="00DE6BE3" w:rsidP="00DE6BE3">
      <w:pPr>
        <w:spacing w:line="288" w:lineRule="auto"/>
        <w:rPr>
          <w:rFonts w:cs="Arial"/>
          <w:bCs/>
        </w:rPr>
      </w:pPr>
      <w:r w:rsidRPr="00387A68">
        <w:rPr>
          <w:rFonts w:cs="Arial"/>
          <w:bCs/>
        </w:rPr>
        <w:lastRenderedPageBreak/>
        <w:t>ZAKONSKE I DRUGE OSNOVE:</w:t>
      </w:r>
    </w:p>
    <w:p w14:paraId="601A8292" w14:textId="77777777" w:rsidR="00DE6BE3" w:rsidRPr="00387A68" w:rsidRDefault="00DE6BE3" w:rsidP="00DE6BE3">
      <w:pPr>
        <w:pStyle w:val="Odlomakpopisa"/>
        <w:numPr>
          <w:ilvl w:val="0"/>
          <w:numId w:val="6"/>
        </w:numPr>
        <w:ind w:left="714" w:hanging="357"/>
        <w:rPr>
          <w:szCs w:val="24"/>
        </w:rPr>
      </w:pPr>
      <w:r w:rsidRPr="00387A68">
        <w:rPr>
          <w:rFonts w:cs="Arial"/>
          <w:bCs/>
        </w:rPr>
        <w:t xml:space="preserve">Zakon o lokalnoj i područnoj (regionalnoj) samoupravi (NN, br. </w:t>
      </w:r>
      <w:r w:rsidR="00E82832">
        <w:fldChar w:fldCharType="begin"/>
      </w:r>
      <w:r w:rsidR="00E82832">
        <w:instrText>HYPERLINK "https://www.iusinfo.hr/zakonodavstvo/zakon-o-lokalnoj-i-podrucnoj-regionalnoj-samoupravi-1" \o "Zakon o lokalnoj i područnoj (regionalnoj) samoupravi"</w:instrText>
      </w:r>
      <w:r w:rsidR="00E82832">
        <w:fldChar w:fldCharType="separate"/>
      </w:r>
      <w:r w:rsidRPr="00387A68">
        <w:rPr>
          <w:rStyle w:val="Hiperveza"/>
          <w:shd w:val="clear" w:color="auto" w:fill="FFFFFF"/>
        </w:rPr>
        <w:t>33/2001</w:t>
      </w:r>
      <w:r w:rsidR="00E82832">
        <w:rPr>
          <w:rStyle w:val="Hiperveza"/>
          <w:shd w:val="clear" w:color="auto" w:fill="FFFFFF"/>
        </w:rPr>
        <w:fldChar w:fldCharType="end"/>
      </w:r>
      <w:r w:rsidRPr="00387A68">
        <w:rPr>
          <w:szCs w:val="24"/>
          <w:shd w:val="clear" w:color="auto" w:fill="FFFFFF"/>
        </w:rPr>
        <w:t>, </w:t>
      </w:r>
      <w:hyperlink r:id="rId8" w:tooltip="Vjerodostojno tumačenje članka 31. stavka 1., članka 46. stavka 1. i 2., članka 53. stavka 4. i članka 90. stavka 1. Zakona o lokalnoj i područnoj (regionalnoj) samoupravi (" w:history="1">
        <w:r w:rsidRPr="00387A68">
          <w:rPr>
            <w:rStyle w:val="Hiperveza"/>
            <w:shd w:val="clear" w:color="auto" w:fill="FFFFFF"/>
          </w:rPr>
          <w:t>60/2001</w:t>
        </w:r>
      </w:hyperlink>
      <w:r w:rsidRPr="00387A68">
        <w:rPr>
          <w:szCs w:val="24"/>
          <w:shd w:val="clear" w:color="auto" w:fill="FFFFFF"/>
        </w:rPr>
        <w:t xml:space="preserve">, </w:t>
      </w:r>
      <w:hyperlink r:id="rId9" w:tooltip="Zakon o izmjenama i dopunama Zakona o lokalnoj i područnoj (regionalnoj) samoupravi" w:history="1">
        <w:r w:rsidRPr="00387A68">
          <w:rPr>
            <w:rStyle w:val="Hiperveza"/>
            <w:shd w:val="clear" w:color="auto" w:fill="FFFFFF"/>
          </w:rPr>
          <w:t>129/2005</w:t>
        </w:r>
      </w:hyperlink>
      <w:r w:rsidRPr="00387A68">
        <w:rPr>
          <w:szCs w:val="24"/>
          <w:shd w:val="clear" w:color="auto" w:fill="FFFFFF"/>
        </w:rPr>
        <w:t xml:space="preserve">, </w:t>
      </w:r>
      <w:hyperlink r:id="rId10" w:tooltip="Zakon o izmjenama i dopunama Zakona o lokalnoj i područnoj (regionalnoj) samoupravi" w:history="1">
        <w:r w:rsidRPr="00387A68">
          <w:rPr>
            <w:rStyle w:val="Hiperveza"/>
            <w:shd w:val="clear" w:color="auto" w:fill="FFFFFF"/>
          </w:rPr>
          <w:t>109/2007</w:t>
        </w:r>
      </w:hyperlink>
      <w:r w:rsidRPr="00387A68">
        <w:rPr>
          <w:szCs w:val="24"/>
          <w:shd w:val="clear" w:color="auto" w:fill="FFFFFF"/>
        </w:rPr>
        <w:t xml:space="preserve">, </w:t>
      </w:r>
      <w:hyperlink r:id="rId11" w:tooltip="Zakon o izmjenama i dopunama Zakona o lokalnoj i područnoj (regionalnoj) samoupravi" w:history="1">
        <w:r w:rsidRPr="00387A68">
          <w:rPr>
            <w:rStyle w:val="Hiperveza"/>
            <w:shd w:val="clear" w:color="auto" w:fill="FFFFFF"/>
          </w:rPr>
          <w:t>125/2008</w:t>
        </w:r>
      </w:hyperlink>
      <w:r w:rsidRPr="00387A68">
        <w:rPr>
          <w:szCs w:val="24"/>
          <w:shd w:val="clear" w:color="auto" w:fill="FFFFFF"/>
        </w:rPr>
        <w:t xml:space="preserve">, </w:t>
      </w:r>
      <w:hyperlink r:id="rId12" w:tooltip="Zakon o izmjeni Zakona o izmjenama i dopunama Zakona o lokalnoj i područjoj (regionalnoj) samoupravi (&quot;Narodne novine&quot;, br. 125/08.)" w:history="1">
        <w:r w:rsidRPr="00387A68">
          <w:rPr>
            <w:rStyle w:val="Hiperveza"/>
            <w:shd w:val="clear" w:color="auto" w:fill="FFFFFF"/>
          </w:rPr>
          <w:t>36/2009</w:t>
        </w:r>
      </w:hyperlink>
      <w:r w:rsidRPr="00387A68">
        <w:rPr>
          <w:szCs w:val="24"/>
          <w:shd w:val="clear" w:color="auto" w:fill="FFFFFF"/>
        </w:rPr>
        <w:t xml:space="preserve">, </w:t>
      </w:r>
      <w:hyperlink r:id="rId13" w:tooltip="Zakon o izmjeni Zakona o lokalnoj i područnoj (regionalnoj) samoupravi" w:history="1">
        <w:r w:rsidRPr="00387A68">
          <w:rPr>
            <w:rStyle w:val="Hiperveza"/>
            <w:shd w:val="clear" w:color="auto" w:fill="FFFFFF"/>
          </w:rPr>
          <w:t>150/2011</w:t>
        </w:r>
      </w:hyperlink>
      <w:r w:rsidRPr="00387A68">
        <w:rPr>
          <w:szCs w:val="24"/>
          <w:shd w:val="clear" w:color="auto" w:fill="FFFFFF"/>
        </w:rPr>
        <w:t xml:space="preserve">, </w:t>
      </w:r>
      <w:hyperlink r:id="rId14" w:tooltip="Zakon o izmjenama i dopunama Zakona o lokalnoj i područnoj (regionalnoj) samooupravi" w:history="1">
        <w:r w:rsidRPr="00387A68">
          <w:rPr>
            <w:rStyle w:val="Hiperveza"/>
            <w:shd w:val="clear" w:color="auto" w:fill="FFFFFF"/>
          </w:rPr>
          <w:t>144/2012</w:t>
        </w:r>
      </w:hyperlink>
      <w:r w:rsidRPr="00387A68">
        <w:rPr>
          <w:szCs w:val="24"/>
        </w:rPr>
        <w:t xml:space="preserve">, 19/2013, 137/2015, </w:t>
      </w:r>
      <w:hyperlink r:id="rId15" w:tooltip="Zakon o izmjenama i dopunama Zakona o lokalnoj i područnoj (regionalnoj) samoupravi" w:history="1">
        <w:r w:rsidRPr="00387A68">
          <w:rPr>
            <w:rStyle w:val="Hiperveza"/>
            <w:shd w:val="clear" w:color="auto" w:fill="FFFFFF"/>
          </w:rPr>
          <w:t>123/2017</w:t>
        </w:r>
      </w:hyperlink>
      <w:r w:rsidRPr="00387A68">
        <w:rPr>
          <w:szCs w:val="24"/>
          <w:shd w:val="clear" w:color="auto" w:fill="FFFFFF"/>
        </w:rPr>
        <w:t xml:space="preserve">, </w:t>
      </w:r>
      <w:hyperlink r:id="rId16" w:tooltip="Zakon o izmjenama i dopunama Zakona o lokalnoj i područnoj (regionalnoj) samoupravi" w:history="1">
        <w:r w:rsidRPr="00387A68">
          <w:rPr>
            <w:rStyle w:val="Hiperveza"/>
            <w:shd w:val="clear" w:color="auto" w:fill="FFFFFF"/>
          </w:rPr>
          <w:t>98/2019</w:t>
        </w:r>
      </w:hyperlink>
      <w:r w:rsidRPr="00387A68">
        <w:rPr>
          <w:szCs w:val="24"/>
          <w:shd w:val="clear" w:color="auto" w:fill="FFFFFF"/>
        </w:rPr>
        <w:t xml:space="preserve">, </w:t>
      </w:r>
      <w:hyperlink r:id="rId17" w:tooltip="Zakon o izmjenama i dopunama Zakona o lokalnoj i područnoj (regionalnoj) samoupravi" w:history="1">
        <w:r w:rsidRPr="00387A68">
          <w:rPr>
            <w:rStyle w:val="Hiperveza"/>
            <w:shd w:val="clear" w:color="auto" w:fill="FFFFFF"/>
          </w:rPr>
          <w:t>144/2020</w:t>
        </w:r>
      </w:hyperlink>
      <w:r w:rsidRPr="00387A68">
        <w:rPr>
          <w:szCs w:val="24"/>
        </w:rPr>
        <w:t>)</w:t>
      </w:r>
    </w:p>
    <w:p w14:paraId="740FFEEA" w14:textId="77777777" w:rsidR="00DE6BE3" w:rsidRPr="00387A68" w:rsidRDefault="00DE6BE3" w:rsidP="00DE6BE3">
      <w:pPr>
        <w:pStyle w:val="Odlomakpopisa"/>
        <w:numPr>
          <w:ilvl w:val="0"/>
          <w:numId w:val="6"/>
        </w:numPr>
        <w:ind w:left="714" w:hanging="357"/>
        <w:rPr>
          <w:szCs w:val="24"/>
          <w:shd w:val="clear" w:color="auto" w:fill="FFFFFF"/>
        </w:rPr>
      </w:pPr>
      <w:r w:rsidRPr="00387A68">
        <w:rPr>
          <w:rFonts w:cs="Arial"/>
          <w:bCs/>
        </w:rPr>
        <w:t>Zakon</w:t>
      </w:r>
      <w:r w:rsidRPr="00387A68">
        <w:rPr>
          <w:szCs w:val="24"/>
          <w:shd w:val="clear" w:color="auto" w:fill="FFFFFF"/>
        </w:rPr>
        <w:t xml:space="preserve"> o lokalnim izborima (NN,  br. 144/12, 121/16, 98/19, 42/20, 144/20 i 37/21)</w:t>
      </w:r>
    </w:p>
    <w:p w14:paraId="24B35C15" w14:textId="77777777" w:rsidR="00DE6BE3" w:rsidRPr="00387A68" w:rsidRDefault="00DE6BE3" w:rsidP="00DE6BE3">
      <w:pPr>
        <w:pStyle w:val="Odlomakpopisa"/>
        <w:numPr>
          <w:ilvl w:val="0"/>
          <w:numId w:val="6"/>
        </w:numPr>
        <w:ind w:left="714" w:hanging="357"/>
        <w:rPr>
          <w:szCs w:val="24"/>
          <w:shd w:val="clear" w:color="auto" w:fill="FFFFFF"/>
        </w:rPr>
      </w:pPr>
      <w:r w:rsidRPr="00387A68">
        <w:rPr>
          <w:rFonts w:cs="Arial"/>
          <w:bCs/>
        </w:rPr>
        <w:t>Zakon</w:t>
      </w:r>
      <w:r w:rsidRPr="00387A68">
        <w:rPr>
          <w:szCs w:val="24"/>
          <w:shd w:val="clear" w:color="auto" w:fill="FFFFFF"/>
        </w:rPr>
        <w:t xml:space="preserve"> o financiranju političkih aktivnosti, izborne promidžbe i referenduma (NN, br. 29/19,98/19 i 126/21) </w:t>
      </w:r>
    </w:p>
    <w:p w14:paraId="0FE05BE3" w14:textId="77777777" w:rsidR="00DE6BE3" w:rsidRPr="00387A68" w:rsidRDefault="00DE6BE3" w:rsidP="00DE6BE3">
      <w:pPr>
        <w:pStyle w:val="Odlomakpopisa"/>
        <w:numPr>
          <w:ilvl w:val="0"/>
          <w:numId w:val="6"/>
        </w:numPr>
        <w:ind w:left="714" w:hanging="357"/>
        <w:rPr>
          <w:szCs w:val="24"/>
          <w:shd w:val="clear" w:color="auto" w:fill="FFFFFF"/>
        </w:rPr>
      </w:pPr>
      <w:r w:rsidRPr="00387A68">
        <w:rPr>
          <w:rFonts w:cs="Arial"/>
          <w:bCs/>
        </w:rPr>
        <w:t>Zakon</w:t>
      </w:r>
      <w:r w:rsidRPr="00387A68">
        <w:rPr>
          <w:szCs w:val="24"/>
          <w:shd w:val="clear" w:color="auto" w:fill="FFFFFF"/>
        </w:rPr>
        <w:t xml:space="preserve"> o elektroničkim medijima (NN, br. 111/21 i 114/22)</w:t>
      </w:r>
    </w:p>
    <w:p w14:paraId="2D31C72B" w14:textId="77777777" w:rsidR="00DE6BE3" w:rsidRPr="00387A68" w:rsidRDefault="00DE6BE3" w:rsidP="00DE6BE3">
      <w:pPr>
        <w:pStyle w:val="Odlomakpopisa"/>
        <w:numPr>
          <w:ilvl w:val="0"/>
          <w:numId w:val="6"/>
        </w:numPr>
        <w:ind w:left="714" w:hanging="357"/>
        <w:rPr>
          <w:szCs w:val="24"/>
          <w:shd w:val="clear" w:color="auto" w:fill="FFFFFF"/>
        </w:rPr>
      </w:pPr>
      <w:r w:rsidRPr="00387A68">
        <w:rPr>
          <w:rFonts w:cs="Arial"/>
          <w:bCs/>
        </w:rPr>
        <w:t>Zakon</w:t>
      </w:r>
      <w:r w:rsidRPr="00387A68">
        <w:rPr>
          <w:szCs w:val="24"/>
          <w:shd w:val="clear" w:color="auto" w:fill="FFFFFF"/>
        </w:rPr>
        <w:t xml:space="preserve"> o proračunu (NN, 144/21)</w:t>
      </w:r>
    </w:p>
    <w:p w14:paraId="69B27CD5" w14:textId="77777777" w:rsidR="00DE6BE3" w:rsidRPr="00387A68" w:rsidRDefault="00DE6BE3" w:rsidP="00DE6BE3">
      <w:pPr>
        <w:pStyle w:val="Odlomakpopisa"/>
        <w:numPr>
          <w:ilvl w:val="0"/>
          <w:numId w:val="6"/>
        </w:numPr>
        <w:ind w:left="714" w:hanging="357"/>
        <w:rPr>
          <w:szCs w:val="24"/>
          <w:shd w:val="clear" w:color="auto" w:fill="FFFFFF"/>
        </w:rPr>
      </w:pPr>
      <w:r w:rsidRPr="00387A68">
        <w:rPr>
          <w:rFonts w:cs="Arial"/>
          <w:bCs/>
        </w:rPr>
        <w:t>Statut</w:t>
      </w:r>
      <w:r w:rsidRPr="00387A68">
        <w:rPr>
          <w:szCs w:val="24"/>
          <w:shd w:val="clear" w:color="auto" w:fill="FFFFFF"/>
        </w:rPr>
        <w:t xml:space="preserve"> Općine Vrsar-Orsera (SNOVO, br. 2/21)</w:t>
      </w:r>
    </w:p>
    <w:p w14:paraId="7F6BEAC4" w14:textId="77777777" w:rsidR="00DE6BE3" w:rsidRPr="00387A68" w:rsidRDefault="00DE6BE3" w:rsidP="00DE6BE3">
      <w:pPr>
        <w:spacing w:line="354" w:lineRule="exact"/>
      </w:pPr>
    </w:p>
    <w:p w14:paraId="6A1A56EA" w14:textId="77777777" w:rsidR="00DE6BE3" w:rsidRPr="00387A68" w:rsidRDefault="00DE6BE3" w:rsidP="00DE6BE3">
      <w:pPr>
        <w:spacing w:line="288" w:lineRule="auto"/>
      </w:pPr>
      <w:r w:rsidRPr="00387A68">
        <w:rPr>
          <w:rFonts w:cs="Arial"/>
          <w:bCs/>
        </w:rPr>
        <w:t>OBRAZLOŽENJE</w:t>
      </w:r>
      <w:r w:rsidRPr="00387A68">
        <w:t xml:space="preserve"> AKTIVNOSTI:</w:t>
      </w:r>
    </w:p>
    <w:p w14:paraId="0F8536A3" w14:textId="77777777" w:rsidR="00DE6BE3" w:rsidRPr="00387A68" w:rsidRDefault="00DE6BE3" w:rsidP="00DE6BE3">
      <w:pPr>
        <w:spacing w:before="240" w:line="259" w:lineRule="auto"/>
        <w:rPr>
          <w:rFonts w:eastAsia="Calibri"/>
          <w:b/>
          <w:bCs/>
          <w:lang w:eastAsia="en-US"/>
        </w:rPr>
      </w:pPr>
      <w:r w:rsidRPr="00387A68">
        <w:rPr>
          <w:rFonts w:eastAsia="Calibri"/>
          <w:b/>
          <w:bCs/>
          <w:lang w:eastAsia="en-US"/>
        </w:rPr>
        <w:t>Aktivnost: A100101 Redovna djelatnost predstavničkih i izvršnih tijela</w:t>
      </w:r>
    </w:p>
    <w:p w14:paraId="048DC6B6" w14:textId="77777777" w:rsidR="00DE6BE3" w:rsidRPr="00387A68" w:rsidRDefault="00DE6BE3" w:rsidP="00DE6BE3">
      <w:r w:rsidRPr="00387A68">
        <w:rPr>
          <w:rFonts w:cs="Times New Roman"/>
        </w:rPr>
        <w:t>Općinsko</w:t>
      </w:r>
      <w:r w:rsidRPr="00387A68">
        <w:t xml:space="preserve"> vijeće Općine Vrsar broji 10 članova, od koji je 9 članova izabrano na lokalnim izborima održanim 16. svibnja 2021. godine, a 1 član na dopunskim izborima 3. listopada 2021. godine iz reda pripadnika talijanske nacionalne manjine. Općinsko vijeće kao predstavničko tijelo na redovnim sjednicama donosi opće akte iz svoje nadležnosti i pojedinačne akte vezane uz raspolaganje nekretninama sukladno Zakonu o lokalnoj i područnoj (regionalnoj) samoupravi i Statutu Općine Vrsar – Orsera.</w:t>
      </w:r>
    </w:p>
    <w:p w14:paraId="4E0CF022" w14:textId="77777777" w:rsidR="00DE6BE3" w:rsidRPr="00387A68" w:rsidRDefault="00DE6BE3" w:rsidP="00DE6BE3">
      <w:r w:rsidRPr="00387A68">
        <w:rPr>
          <w:rFonts w:cs="Times New Roman"/>
        </w:rPr>
        <w:t>Općinski</w:t>
      </w:r>
      <w:r w:rsidRPr="00387A68">
        <w:t xml:space="preserve"> načelnik izabran na lokalnim izborima održanim u svibnju 2021. godine obavlja dužnost profesionalno. Općinski načelnik kao izvršno tijelo provodi odluke Općinskog vijeća i donosi akte iz svoje nadležnosti, te raspolaže nekretninama sukladno Zakonu i Statutu.</w:t>
      </w:r>
    </w:p>
    <w:p w14:paraId="61653525" w14:textId="50CD1D6C" w:rsidR="00DE6BE3" w:rsidRPr="00B32201" w:rsidRDefault="00DE6BE3" w:rsidP="00DE6BE3">
      <w:r w:rsidRPr="00B32201">
        <w:rPr>
          <w:rFonts w:cs="Times New Roman"/>
        </w:rPr>
        <w:t>Za</w:t>
      </w:r>
      <w:r w:rsidRPr="00B32201">
        <w:t xml:space="preserve"> obavljanje redovne djelatnosti  predstavničkog i izvršnog tijela planiraju se sredstva za naknade općinskim vijećnicima, članovima radnih tijela Općinskog vijeća i Općinskog načelnika u iznosu od </w:t>
      </w:r>
      <w:r w:rsidRPr="00870CD8">
        <w:t>13.803,00 eura, sredstva za plaću Općinskog načelnika u iznosu od 36.850,00 eura, te za služ</w:t>
      </w:r>
      <w:r w:rsidRPr="00B32201">
        <w:t>bena putovanja u iznosu od 1.327,00 eura. Za potrebe reprezentacije, protokola, sponzorstva i pokroviteljstva osiguravaju se sredstva u iznosu od 10.617,00 eura. Ujedno, planiraju se pomoći i donacije u iznosu od 3.584,00 eura.</w:t>
      </w:r>
    </w:p>
    <w:p w14:paraId="02B4C2C2" w14:textId="77777777" w:rsidR="00DE6BE3" w:rsidRPr="00387A68" w:rsidRDefault="00DE6BE3" w:rsidP="00DE6BE3">
      <w:r w:rsidRPr="00387A68">
        <w:rPr>
          <w:rFonts w:cs="Times New Roman"/>
        </w:rPr>
        <w:t>Ukupno</w:t>
      </w:r>
      <w:r w:rsidRPr="00387A68">
        <w:t xml:space="preserve"> planirana sredstva za aktivnost redovne djelatnosti Općinskog vijeća i Općinskog načelnika iznose 7</w:t>
      </w:r>
      <w:r>
        <w:t>4</w:t>
      </w:r>
      <w:r w:rsidRPr="00387A68">
        <w:t>.</w:t>
      </w:r>
      <w:r>
        <w:t>5</w:t>
      </w:r>
      <w:r w:rsidRPr="00387A68">
        <w:t>23,00 eura.</w:t>
      </w:r>
    </w:p>
    <w:p w14:paraId="6BA038AF" w14:textId="77777777" w:rsidR="00DE6BE3" w:rsidRPr="00387A68" w:rsidRDefault="00DE6BE3" w:rsidP="00DE6BE3">
      <w:pPr>
        <w:spacing w:before="240" w:line="259" w:lineRule="auto"/>
        <w:rPr>
          <w:rFonts w:eastAsia="Calibri"/>
          <w:b/>
          <w:bCs/>
          <w:lang w:eastAsia="en-US"/>
        </w:rPr>
      </w:pPr>
      <w:bookmarkStart w:id="16" w:name="_Hlk120535430"/>
      <w:r w:rsidRPr="00387A68">
        <w:rPr>
          <w:rFonts w:eastAsia="Calibri"/>
          <w:b/>
          <w:bCs/>
          <w:lang w:eastAsia="en-US"/>
        </w:rPr>
        <w:t>Aktivnost: A100102 Političke stranke</w:t>
      </w:r>
    </w:p>
    <w:p w14:paraId="7CAB71DB" w14:textId="77777777" w:rsidR="00DE6BE3" w:rsidRPr="00387A68" w:rsidRDefault="00DE6BE3" w:rsidP="00DE6BE3">
      <w:pPr>
        <w:rPr>
          <w:bCs/>
        </w:rPr>
      </w:pPr>
      <w:r w:rsidRPr="00387A68">
        <w:rPr>
          <w:rFonts w:cs="Times New Roman"/>
        </w:rPr>
        <w:t>Sukladno</w:t>
      </w:r>
      <w:r w:rsidRPr="00387A68">
        <w:rPr>
          <w:bCs/>
        </w:rPr>
        <w:t xml:space="preserve"> rezultatima provedenih lokalnih izbora od 16. 05. 2021. godine u Općinskom vijeću Općine Vrsar-Orsera zastupljenost političkih stranaka je sljedeća:</w:t>
      </w:r>
    </w:p>
    <w:p w14:paraId="583BDF0F" w14:textId="77777777" w:rsidR="00DE6BE3" w:rsidRPr="00387A68" w:rsidRDefault="00DE6BE3" w:rsidP="00DE6BE3">
      <w:pPr>
        <w:pStyle w:val="Odlomakpopisa"/>
        <w:numPr>
          <w:ilvl w:val="0"/>
          <w:numId w:val="7"/>
        </w:numPr>
        <w:tabs>
          <w:tab w:val="left" w:pos="1080"/>
        </w:tabs>
        <w:rPr>
          <w:bCs/>
        </w:rPr>
      </w:pPr>
      <w:r w:rsidRPr="00387A68">
        <w:rPr>
          <w:bCs/>
        </w:rPr>
        <w:t>Istarski demokratski sabor (IDS) – 6 mandata,</w:t>
      </w:r>
    </w:p>
    <w:p w14:paraId="0BE93013" w14:textId="77777777" w:rsidR="00DE6BE3" w:rsidRPr="00387A68" w:rsidRDefault="00DE6BE3" w:rsidP="00DE6BE3">
      <w:pPr>
        <w:pStyle w:val="Odlomakpopisa"/>
        <w:numPr>
          <w:ilvl w:val="0"/>
          <w:numId w:val="7"/>
        </w:numPr>
        <w:tabs>
          <w:tab w:val="left" w:pos="1080"/>
        </w:tabs>
        <w:rPr>
          <w:bCs/>
        </w:rPr>
      </w:pPr>
      <w:r w:rsidRPr="00387A68">
        <w:rPr>
          <w:bCs/>
        </w:rPr>
        <w:t>Socijaldemokratska partija Hrvatske (SDP) – 2 mandata,</w:t>
      </w:r>
    </w:p>
    <w:p w14:paraId="0BE5F26B" w14:textId="77777777" w:rsidR="00DE6BE3" w:rsidRPr="00387A68" w:rsidRDefault="00DE6BE3" w:rsidP="00DE6BE3">
      <w:pPr>
        <w:pStyle w:val="Odlomakpopisa"/>
        <w:numPr>
          <w:ilvl w:val="0"/>
          <w:numId w:val="7"/>
        </w:numPr>
        <w:tabs>
          <w:tab w:val="left" w:pos="1080"/>
        </w:tabs>
        <w:rPr>
          <w:bCs/>
        </w:rPr>
      </w:pPr>
      <w:r w:rsidRPr="00387A68">
        <w:rPr>
          <w:bCs/>
        </w:rPr>
        <w:t>Demokrati – 1 mandat, i</w:t>
      </w:r>
    </w:p>
    <w:p w14:paraId="0F91981D" w14:textId="77777777" w:rsidR="00DE6BE3" w:rsidRPr="00387A68" w:rsidRDefault="00DE6BE3" w:rsidP="00DE6BE3">
      <w:pPr>
        <w:pStyle w:val="Odlomakpopisa"/>
        <w:numPr>
          <w:ilvl w:val="0"/>
          <w:numId w:val="7"/>
        </w:numPr>
        <w:tabs>
          <w:tab w:val="left" w:pos="1080"/>
        </w:tabs>
        <w:rPr>
          <w:bCs/>
        </w:rPr>
      </w:pPr>
      <w:r w:rsidRPr="00387A68">
        <w:rPr>
          <w:bCs/>
        </w:rPr>
        <w:t xml:space="preserve">Hrvatska demokratska zajednica (HDZ) – 1 mandat.  </w:t>
      </w:r>
    </w:p>
    <w:p w14:paraId="5F854E93" w14:textId="77777777" w:rsidR="00DE6BE3" w:rsidRPr="00387A68" w:rsidRDefault="00DE6BE3" w:rsidP="00DE6BE3">
      <w:pPr>
        <w:rPr>
          <w:bCs/>
        </w:rPr>
      </w:pPr>
      <w:r w:rsidRPr="00387A68">
        <w:rPr>
          <w:rFonts w:cs="Times New Roman"/>
        </w:rPr>
        <w:t>Temeljem</w:t>
      </w:r>
      <w:r w:rsidRPr="00387A68">
        <w:rPr>
          <w:bCs/>
        </w:rPr>
        <w:t xml:space="preserve"> odredaba Zakona o financiranju političkih aktivnosti, izborne promidžbe i referenduma strankama su osigurana sredstva za redovan rad razmjerno broju članova u Općinskom vijeću, te dodatno 10% za jednu članicu podzastupljenog spola.  S obzirom na navedeno, planiraju se sredstva za redovan rad političkih stranaka u ukupnom iznosu od 3.185,00 eura, na način da IDS ostvaruje 60,4% od tog iznosa, SDP 19,8%, Demokrati  i HDZ </w:t>
      </w:r>
      <w:r w:rsidRPr="00387A68">
        <w:rPr>
          <w:bCs/>
        </w:rPr>
        <w:lastRenderedPageBreak/>
        <w:t xml:space="preserve">po 9,9%. </w:t>
      </w:r>
    </w:p>
    <w:bookmarkEnd w:id="16"/>
    <w:p w14:paraId="18244688" w14:textId="77777777" w:rsidR="00DE6BE3" w:rsidRPr="00387A68" w:rsidRDefault="00DE6BE3" w:rsidP="00DE6BE3">
      <w:pPr>
        <w:spacing w:before="240" w:line="259" w:lineRule="auto"/>
        <w:rPr>
          <w:rFonts w:eastAsia="Calibri"/>
          <w:b/>
          <w:bCs/>
          <w:lang w:eastAsia="en-US"/>
        </w:rPr>
      </w:pPr>
      <w:r w:rsidRPr="00387A68">
        <w:rPr>
          <w:rFonts w:eastAsia="Calibri"/>
          <w:b/>
          <w:bCs/>
          <w:lang w:eastAsia="en-US"/>
        </w:rPr>
        <w:t>Aktivnost: A100104 Informiranje</w:t>
      </w:r>
    </w:p>
    <w:p w14:paraId="42B27CD0" w14:textId="77777777" w:rsidR="00DE6BE3" w:rsidRPr="00387A68" w:rsidRDefault="00DE6BE3" w:rsidP="00DE6BE3">
      <w:pPr>
        <w:rPr>
          <w:bCs/>
        </w:rPr>
      </w:pPr>
      <w:r w:rsidRPr="00387A68">
        <w:rPr>
          <w:rFonts w:cs="Times New Roman"/>
        </w:rPr>
        <w:t>Informiranje</w:t>
      </w:r>
      <w:r w:rsidRPr="00387A68">
        <w:rPr>
          <w:bCs/>
        </w:rPr>
        <w:t xml:space="preserve"> je značajna aktivnost predstavničkog i izvršnog tijela u odnosu prema javnosti kojom se planira podići transparentnost djelovanja na što višu razinu. U sklopu ove aktivnosti osiguravaju se sredstva za tiskanje službenih novina, najam web servisa, usluge promidžbe i informiranja putem medija, te održavanje i unapređenje web stranica Općine.</w:t>
      </w:r>
    </w:p>
    <w:p w14:paraId="546B143F" w14:textId="77777777" w:rsidR="00DE6BE3" w:rsidRPr="00387A68" w:rsidRDefault="00DE6BE3" w:rsidP="00DE6BE3">
      <w:pPr>
        <w:rPr>
          <w:shd w:val="clear" w:color="auto" w:fill="FFFFFF"/>
        </w:rPr>
      </w:pPr>
      <w:r w:rsidRPr="00387A68">
        <w:rPr>
          <w:rFonts w:cs="Times New Roman"/>
        </w:rPr>
        <w:t>Ujedno</w:t>
      </w:r>
      <w:r w:rsidRPr="00387A68">
        <w:rPr>
          <w:shd w:val="clear" w:color="auto" w:fill="FFFFFF"/>
        </w:rPr>
        <w:t>, pored redovnog održavanja službenih web stranica Općine planira se dodatno unapređenje  web stranica na način da se omogući dvosmjerna komunikacija između građana i predlagatelja akata u postupku e-savjetovanja.</w:t>
      </w:r>
    </w:p>
    <w:p w14:paraId="2AF4A92D" w14:textId="77777777" w:rsidR="00DE6BE3" w:rsidRPr="00387A68" w:rsidRDefault="00DE6BE3" w:rsidP="00DE6BE3">
      <w:pPr>
        <w:rPr>
          <w:bCs/>
        </w:rPr>
      </w:pPr>
      <w:r w:rsidRPr="00387A68">
        <w:rPr>
          <w:rFonts w:cs="Times New Roman"/>
        </w:rPr>
        <w:t>Ukupno</w:t>
      </w:r>
      <w:r w:rsidRPr="00387A68">
        <w:rPr>
          <w:shd w:val="clear" w:color="auto" w:fill="FFFFFF"/>
        </w:rPr>
        <w:t xml:space="preserve"> planirana sredstva za informiranje iznose 18.835,00 </w:t>
      </w:r>
      <w:proofErr w:type="spellStart"/>
      <w:r w:rsidRPr="00387A68">
        <w:rPr>
          <w:shd w:val="clear" w:color="auto" w:fill="FFFFFF"/>
        </w:rPr>
        <w:t>eur</w:t>
      </w:r>
      <w:proofErr w:type="spellEnd"/>
      <w:r w:rsidRPr="00387A68">
        <w:rPr>
          <w:shd w:val="clear" w:color="auto" w:fill="FFFFFF"/>
        </w:rPr>
        <w:t xml:space="preserve">.  </w:t>
      </w:r>
      <w:r w:rsidRPr="00387A68">
        <w:rPr>
          <w:bCs/>
        </w:rPr>
        <w:t xml:space="preserve">   </w:t>
      </w:r>
    </w:p>
    <w:p w14:paraId="070AF998" w14:textId="77777777" w:rsidR="00DE6BE3" w:rsidRPr="00387A68" w:rsidRDefault="00DE6BE3" w:rsidP="00DE6BE3">
      <w:pPr>
        <w:spacing w:before="240" w:line="259" w:lineRule="auto"/>
        <w:rPr>
          <w:rFonts w:eastAsia="Calibri"/>
          <w:b/>
          <w:bCs/>
          <w:lang w:eastAsia="en-US"/>
        </w:rPr>
      </w:pPr>
      <w:r w:rsidRPr="00387A68">
        <w:rPr>
          <w:rFonts w:eastAsia="Calibri"/>
          <w:b/>
          <w:bCs/>
          <w:lang w:eastAsia="en-US"/>
        </w:rPr>
        <w:t>Aktivnost: A100105 Tekuća zaliha proračuna</w:t>
      </w:r>
    </w:p>
    <w:p w14:paraId="4B15F251" w14:textId="493415C8" w:rsidR="00DE6BE3" w:rsidRPr="00387A68" w:rsidRDefault="00DE6BE3" w:rsidP="00DE6BE3">
      <w:pPr>
        <w:rPr>
          <w:shd w:val="clear" w:color="auto" w:fill="FFFFFF"/>
        </w:rPr>
      </w:pPr>
      <w:r w:rsidRPr="00387A68">
        <w:rPr>
          <w:rFonts w:cs="Times New Roman"/>
        </w:rPr>
        <w:t>Sredstva</w:t>
      </w:r>
      <w:r w:rsidRPr="00387A68">
        <w:rPr>
          <w:bCs/>
        </w:rPr>
        <w:t xml:space="preserve"> tekuće proračunske zalihe planiraju se sukladno odredbama Zakona o proračunu, a koriste </w:t>
      </w:r>
      <w:r w:rsidRPr="00387A68">
        <w:rPr>
          <w:shd w:val="clear" w:color="auto" w:fill="FFFFFF"/>
        </w:rPr>
        <w:t xml:space="preserve">se za financiranje rashoda nastalih pri otklanjanju posljedica elementarnih nepogoda, epidemija, ekoloških i ostalih nepredvidivih nesreća odnosno izvanrednih događaja tijekom godine. O korištenju proračunske zalihe odlučuje Općinski načelnik, koji je u slučaju korištenja obavezan o tome </w:t>
      </w:r>
      <w:r w:rsidR="00DC4474">
        <w:rPr>
          <w:shd w:val="clear" w:color="auto" w:fill="FFFFFF"/>
        </w:rPr>
        <w:t>polugodišnje</w:t>
      </w:r>
      <w:r w:rsidRPr="00387A68">
        <w:rPr>
          <w:shd w:val="clear" w:color="auto" w:fill="FFFFFF"/>
        </w:rPr>
        <w:t xml:space="preserve"> izvijestiti Općinsko vijeće.</w:t>
      </w:r>
    </w:p>
    <w:p w14:paraId="23FDECD0" w14:textId="77777777" w:rsidR="00DE6BE3" w:rsidRPr="00387A68" w:rsidRDefault="00DE6BE3" w:rsidP="00DE6BE3">
      <w:pPr>
        <w:rPr>
          <w:bCs/>
        </w:rPr>
      </w:pPr>
      <w:r w:rsidRPr="00387A68">
        <w:rPr>
          <w:rFonts w:cs="Times New Roman"/>
        </w:rPr>
        <w:t>Sredstva</w:t>
      </w:r>
      <w:r w:rsidRPr="00387A68">
        <w:rPr>
          <w:shd w:val="clear" w:color="auto" w:fill="FFFFFF"/>
        </w:rPr>
        <w:t xml:space="preserve"> tekuće zalihe proračuna planirane su u iznosu od 13.272,00 </w:t>
      </w:r>
      <w:proofErr w:type="spellStart"/>
      <w:r w:rsidRPr="00387A68">
        <w:rPr>
          <w:shd w:val="clear" w:color="auto" w:fill="FFFFFF"/>
        </w:rPr>
        <w:t>eur</w:t>
      </w:r>
      <w:proofErr w:type="spellEnd"/>
      <w:r w:rsidRPr="00387A68">
        <w:rPr>
          <w:shd w:val="clear" w:color="auto" w:fill="FFFFFF"/>
        </w:rPr>
        <w:t>.</w:t>
      </w:r>
    </w:p>
    <w:p w14:paraId="5F72A3CE" w14:textId="77777777" w:rsidR="00DE6BE3" w:rsidRPr="00387A68" w:rsidRDefault="00DE6BE3" w:rsidP="00DE6BE3">
      <w:pPr>
        <w:spacing w:before="240" w:line="259" w:lineRule="auto"/>
        <w:rPr>
          <w:rFonts w:eastAsia="Calibri"/>
          <w:b/>
          <w:bCs/>
          <w:lang w:eastAsia="en-US"/>
        </w:rPr>
      </w:pPr>
      <w:r w:rsidRPr="00387A68">
        <w:rPr>
          <w:rFonts w:eastAsia="Calibri"/>
          <w:b/>
          <w:bCs/>
          <w:lang w:eastAsia="en-US"/>
        </w:rPr>
        <w:t>Aktivnost: Suradnja s drugim gradovima i općinama i međunarodna suradnja</w:t>
      </w:r>
    </w:p>
    <w:p w14:paraId="4C02F12C" w14:textId="77777777" w:rsidR="00DE6BE3" w:rsidRPr="00387A68" w:rsidRDefault="00DE6BE3" w:rsidP="00DE6BE3">
      <w:pPr>
        <w:rPr>
          <w:bCs/>
        </w:rPr>
      </w:pPr>
      <w:r w:rsidRPr="00387A68">
        <w:rPr>
          <w:bCs/>
        </w:rPr>
        <w:t>U sklopu aktivnosti suradnje s drugim gradovima i općinama i međunarodne suradnje osigurana su sredstva za članstvo u Hrvatskoj udruzi općina s kojom i putem koje se surađuje po pitanju brojnih zakonodavnih akata i inicijativa, te problema koji muče većinu općina u Hrvatskoj.</w:t>
      </w:r>
    </w:p>
    <w:p w14:paraId="27EB0EEF" w14:textId="77777777" w:rsidR="00DE6BE3" w:rsidRPr="00387A68" w:rsidRDefault="00DE6BE3" w:rsidP="00DE6BE3">
      <w:pPr>
        <w:rPr>
          <w:bCs/>
        </w:rPr>
      </w:pPr>
      <w:r w:rsidRPr="00387A68">
        <w:rPr>
          <w:rFonts w:cs="Times New Roman"/>
        </w:rPr>
        <w:t>Ublažavanjem</w:t>
      </w:r>
      <w:r w:rsidRPr="00387A68">
        <w:rPr>
          <w:bCs/>
        </w:rPr>
        <w:t xml:space="preserve"> pandemije korona virusa i ublažavanjem/ukidanjem protuepidemijskih mjera očekuje se intenziviranje suradnje s drugim općinama i gradovima, kako u zemlji, tako i u inozemstvu.</w:t>
      </w:r>
    </w:p>
    <w:p w14:paraId="7FA8BA84" w14:textId="77777777" w:rsidR="00DE6BE3" w:rsidRPr="00387A68" w:rsidRDefault="00DE6BE3" w:rsidP="00DE6BE3">
      <w:pPr>
        <w:rPr>
          <w:bCs/>
        </w:rPr>
      </w:pPr>
      <w:r w:rsidRPr="00387A68">
        <w:rPr>
          <w:bCs/>
        </w:rPr>
        <w:t xml:space="preserve">Za suradnju s drugim općinama i gradovima u zemlji i inozemstvu, planiraju se sredstva u iznosu od 3.981,00 </w:t>
      </w:r>
      <w:proofErr w:type="spellStart"/>
      <w:r w:rsidRPr="00387A68">
        <w:rPr>
          <w:bCs/>
        </w:rPr>
        <w:t>eur</w:t>
      </w:r>
      <w:proofErr w:type="spellEnd"/>
      <w:r w:rsidRPr="00387A68">
        <w:rPr>
          <w:bCs/>
        </w:rPr>
        <w:t>.</w:t>
      </w:r>
    </w:p>
    <w:p w14:paraId="0708560A" w14:textId="77777777" w:rsidR="00DE6BE3" w:rsidRPr="00387A68" w:rsidRDefault="00DE6BE3" w:rsidP="00DE6BE3">
      <w:pPr>
        <w:spacing w:before="240" w:line="259" w:lineRule="auto"/>
        <w:rPr>
          <w:rFonts w:eastAsia="Calibri"/>
          <w:b/>
          <w:bCs/>
          <w:lang w:eastAsia="en-US"/>
        </w:rPr>
      </w:pPr>
      <w:r w:rsidRPr="00387A68">
        <w:rPr>
          <w:rFonts w:eastAsia="Calibri"/>
          <w:b/>
          <w:bCs/>
          <w:lang w:eastAsia="en-US"/>
        </w:rPr>
        <w:t>Aktivnost: A100107 Obilježavanje proslave Sv. Martina</w:t>
      </w:r>
    </w:p>
    <w:p w14:paraId="65D96950" w14:textId="29B421A8" w:rsidR="00DE6BE3" w:rsidRPr="00387A68" w:rsidRDefault="00DE6BE3" w:rsidP="00DE6BE3">
      <w:pPr>
        <w:rPr>
          <w:bCs/>
        </w:rPr>
      </w:pPr>
      <w:r w:rsidRPr="00387A68">
        <w:rPr>
          <w:rFonts w:cs="Times New Roman"/>
        </w:rPr>
        <w:t>Obilježavanje</w:t>
      </w:r>
      <w:r w:rsidRPr="00387A68">
        <w:rPr>
          <w:bCs/>
        </w:rPr>
        <w:t xml:space="preserve"> proslave Sv. Martina tradicionalna je manifestacija koja se organizira u čast sveca Sv. Martina koji je zaštitnik Vrsara. Ujedno, ta proslava označava svojevrsni kraj turističke sezone i prvenstveno je </w:t>
      </w:r>
      <w:r w:rsidR="00547F4D">
        <w:rPr>
          <w:bCs/>
        </w:rPr>
        <w:t xml:space="preserve">namijenjena </w:t>
      </w:r>
      <w:r w:rsidRPr="00387A68">
        <w:rPr>
          <w:bCs/>
        </w:rPr>
        <w:t xml:space="preserve">lokalnom stanovništvu. Štoviše, u organizaciji proslave pored Općine i Turističke zajednice općine Vrsar,  učestvuju Dječji vrtić, Osnovna škola i lokalne udruge te brojni mještani.  </w:t>
      </w:r>
    </w:p>
    <w:p w14:paraId="60AA1E4B" w14:textId="77777777" w:rsidR="00DE6BE3" w:rsidRPr="00387A68" w:rsidRDefault="00DE6BE3" w:rsidP="00DE6BE3">
      <w:pPr>
        <w:rPr>
          <w:bCs/>
        </w:rPr>
      </w:pPr>
      <w:r w:rsidRPr="00387A68">
        <w:rPr>
          <w:rFonts w:cs="Times New Roman"/>
        </w:rPr>
        <w:t>Planirana</w:t>
      </w:r>
      <w:r w:rsidRPr="00387A68">
        <w:rPr>
          <w:bCs/>
        </w:rPr>
        <w:t xml:space="preserve"> sredstva za proslavu Sv. Martina iznose 4.645,00 </w:t>
      </w:r>
      <w:proofErr w:type="spellStart"/>
      <w:r w:rsidRPr="00387A68">
        <w:rPr>
          <w:bCs/>
        </w:rPr>
        <w:t>eur</w:t>
      </w:r>
      <w:proofErr w:type="spellEnd"/>
      <w:r w:rsidRPr="00387A68">
        <w:rPr>
          <w:bCs/>
        </w:rPr>
        <w:t xml:space="preserve">. </w:t>
      </w:r>
    </w:p>
    <w:p w14:paraId="7959033A" w14:textId="77777777" w:rsidR="00DE6BE3" w:rsidRPr="00387A68" w:rsidRDefault="00DE6BE3" w:rsidP="00DE6BE3">
      <w:pPr>
        <w:spacing w:before="240" w:line="259" w:lineRule="auto"/>
        <w:rPr>
          <w:rFonts w:eastAsia="Calibri"/>
          <w:b/>
          <w:bCs/>
          <w:lang w:eastAsia="en-US"/>
        </w:rPr>
      </w:pPr>
      <w:r w:rsidRPr="00387A68">
        <w:rPr>
          <w:rFonts w:eastAsia="Calibri"/>
          <w:b/>
          <w:bCs/>
          <w:lang w:eastAsia="en-US"/>
        </w:rPr>
        <w:t>Aktivnost: A100108 Obilježavanje proslave Praznika rada</w:t>
      </w:r>
    </w:p>
    <w:p w14:paraId="66DDBC0F" w14:textId="77777777" w:rsidR="00DE6BE3" w:rsidRPr="00387A68" w:rsidRDefault="00DE6BE3" w:rsidP="00DE6BE3">
      <w:pPr>
        <w:rPr>
          <w:bCs/>
        </w:rPr>
      </w:pPr>
      <w:r w:rsidRPr="00387A68">
        <w:rPr>
          <w:bCs/>
        </w:rPr>
        <w:t>Proslava Međunarodnog praznika rada 1. svibnja je također tradicionalna manifestacija koju organizira Općina u suradnji s Turističkom zajednicom općine Vrsar.</w:t>
      </w:r>
    </w:p>
    <w:p w14:paraId="63846C2E" w14:textId="77777777" w:rsidR="00DE6BE3" w:rsidRPr="00387A68" w:rsidRDefault="00DE6BE3" w:rsidP="00DE6BE3">
      <w:pPr>
        <w:rPr>
          <w:bCs/>
        </w:rPr>
      </w:pPr>
      <w:r w:rsidRPr="00387A68">
        <w:rPr>
          <w:rFonts w:cs="Times New Roman"/>
        </w:rPr>
        <w:t>Svrha</w:t>
      </w:r>
      <w:r w:rsidRPr="00387A68">
        <w:rPr>
          <w:bCs/>
        </w:rPr>
        <w:t xml:space="preserve"> ove proslave je simbolički iskaz potpore Općine svim radnicima, u najširem smislu riječi, i pogotovo umirovljenicima, koji su okončali svoj radni vijek, a sada u najvećoj mjeri žive na granici siromaštva. </w:t>
      </w:r>
    </w:p>
    <w:p w14:paraId="6A370DA8" w14:textId="77777777" w:rsidR="00DE6BE3" w:rsidRPr="00387A68" w:rsidRDefault="00DE6BE3" w:rsidP="00DE6BE3">
      <w:pPr>
        <w:rPr>
          <w:bCs/>
        </w:rPr>
      </w:pPr>
      <w:r w:rsidRPr="00387A68">
        <w:rPr>
          <w:rFonts w:cs="Times New Roman"/>
        </w:rPr>
        <w:lastRenderedPageBreak/>
        <w:t>Planirana</w:t>
      </w:r>
      <w:r w:rsidRPr="00387A68">
        <w:rPr>
          <w:bCs/>
        </w:rPr>
        <w:t xml:space="preserve"> sredstva za proslavu Praznika rada iznose 5.000,00 </w:t>
      </w:r>
      <w:proofErr w:type="spellStart"/>
      <w:r w:rsidRPr="00387A68">
        <w:rPr>
          <w:bCs/>
        </w:rPr>
        <w:t>eur</w:t>
      </w:r>
      <w:proofErr w:type="spellEnd"/>
      <w:r w:rsidRPr="00387A68">
        <w:rPr>
          <w:bCs/>
        </w:rPr>
        <w:t xml:space="preserve">.  </w:t>
      </w:r>
    </w:p>
    <w:p w14:paraId="5D13C3EA" w14:textId="77777777" w:rsidR="00DE6BE3" w:rsidRPr="00387A68" w:rsidRDefault="00DE6BE3" w:rsidP="00DE6BE3">
      <w:pPr>
        <w:spacing w:before="240" w:line="259" w:lineRule="auto"/>
        <w:rPr>
          <w:rFonts w:eastAsia="Calibri"/>
          <w:b/>
          <w:bCs/>
          <w:lang w:eastAsia="en-US"/>
        </w:rPr>
      </w:pPr>
      <w:r w:rsidRPr="00387A68">
        <w:rPr>
          <w:rFonts w:eastAsia="Calibri"/>
          <w:b/>
          <w:bCs/>
          <w:lang w:eastAsia="en-US"/>
        </w:rPr>
        <w:t>Aktivnost: A100109 Obilježavanje ostalih proslava i manifestacija</w:t>
      </w:r>
    </w:p>
    <w:p w14:paraId="5A4FD8B3" w14:textId="77777777" w:rsidR="00DE6BE3" w:rsidRPr="00387A68" w:rsidRDefault="00DE6BE3" w:rsidP="00DE6BE3">
      <w:pPr>
        <w:rPr>
          <w:bCs/>
        </w:rPr>
      </w:pPr>
      <w:r w:rsidRPr="00387A68">
        <w:rPr>
          <w:rFonts w:cs="Times New Roman"/>
        </w:rPr>
        <w:t>Obilježavanje</w:t>
      </w:r>
      <w:r w:rsidRPr="00387A68">
        <w:rPr>
          <w:bCs/>
        </w:rPr>
        <w:t xml:space="preserve"> ostalih proslava i manifestacija vezano je za prosinačke aktivnosti u sklopu kojih se planira organizacija besplatnog klizališta i zabavnih sadržaja, prvenstveno za djecu i mlade.</w:t>
      </w:r>
    </w:p>
    <w:p w14:paraId="44392C0F" w14:textId="77777777" w:rsidR="00DE6BE3" w:rsidRPr="00387A68" w:rsidRDefault="00DE6BE3" w:rsidP="00DE6BE3">
      <w:pPr>
        <w:rPr>
          <w:bCs/>
        </w:rPr>
      </w:pPr>
      <w:r w:rsidRPr="00387A68">
        <w:rPr>
          <w:rFonts w:cs="Times New Roman"/>
        </w:rPr>
        <w:t>Planirana</w:t>
      </w:r>
      <w:r w:rsidRPr="00387A68">
        <w:rPr>
          <w:bCs/>
        </w:rPr>
        <w:t xml:space="preserve"> sredstva iznose 44.586,00 </w:t>
      </w:r>
      <w:proofErr w:type="spellStart"/>
      <w:r w:rsidRPr="00387A68">
        <w:rPr>
          <w:bCs/>
        </w:rPr>
        <w:t>eur</w:t>
      </w:r>
      <w:proofErr w:type="spellEnd"/>
      <w:r w:rsidRPr="00387A68">
        <w:rPr>
          <w:bCs/>
        </w:rPr>
        <w:t xml:space="preserve">. </w:t>
      </w:r>
    </w:p>
    <w:p w14:paraId="605C1DE7" w14:textId="77777777" w:rsidR="00DE6BE3" w:rsidRPr="00387A68" w:rsidRDefault="00DE6BE3" w:rsidP="00DE6BE3">
      <w:pPr>
        <w:tabs>
          <w:tab w:val="left" w:pos="1080"/>
        </w:tabs>
        <w:spacing w:line="0" w:lineRule="atLeast"/>
        <w:rPr>
          <w:b/>
        </w:rPr>
      </w:pPr>
      <w:r w:rsidRPr="00387A68">
        <w:rPr>
          <w:b/>
        </w:rPr>
        <w:t>Aktivnost:A100112 Izrada i donošenje strateških dokumenata</w:t>
      </w:r>
    </w:p>
    <w:p w14:paraId="48F41AAF" w14:textId="35F0FADA" w:rsidR="00DE6BE3" w:rsidRPr="00387A68" w:rsidRDefault="00DE6BE3" w:rsidP="00DE6BE3">
      <w:pPr>
        <w:rPr>
          <w:rFonts w:eastAsia="Times New Roman" w:cs="Times New Roman"/>
        </w:rPr>
      </w:pPr>
      <w:r w:rsidRPr="00387A68">
        <w:rPr>
          <w:rFonts w:eastAsia="Times New Roman" w:cs="Times New Roman"/>
        </w:rPr>
        <w:t>U svrhu strateškog promišljanja budućeg razvoja lokalne zajednice i većih mogućnosti prijave projekata na natječaje financirane iz fondova Europske unije</w:t>
      </w:r>
      <w:r w:rsidR="00EE29BF">
        <w:rPr>
          <w:rFonts w:eastAsia="Times New Roman" w:cs="Times New Roman"/>
        </w:rPr>
        <w:t xml:space="preserve">, </w:t>
      </w:r>
      <w:r w:rsidRPr="00387A68">
        <w:rPr>
          <w:rFonts w:eastAsia="Times New Roman" w:cs="Times New Roman"/>
        </w:rPr>
        <w:t>planiraju se sredstva za izradu strateških dokumenata u iznosu od 30.845,00 eura.</w:t>
      </w:r>
    </w:p>
    <w:p w14:paraId="57B07767" w14:textId="6FF2F7F5" w:rsidR="00DE6BE3" w:rsidRPr="00387A68" w:rsidRDefault="00DE6BE3" w:rsidP="00DE6BE3">
      <w:pPr>
        <w:tabs>
          <w:tab w:val="left" w:pos="1080"/>
        </w:tabs>
        <w:rPr>
          <w:rFonts w:eastAsia="Times New Roman" w:cs="Times New Roman"/>
        </w:rPr>
      </w:pPr>
      <w:r w:rsidRPr="00387A68">
        <w:rPr>
          <w:rFonts w:eastAsia="Times New Roman" w:cs="Times New Roman"/>
        </w:rPr>
        <w:t xml:space="preserve">Za izradu Plana razvoja Općine Vrsar-Orsera za razdoblje 2023.-2030. koji je osnova za definiranje strateških ciljeva razvoja Općine planira se iznos od 22.500,00 eura. Iako njegova izrada nije obavezna sukladno </w:t>
      </w:r>
      <w:bookmarkStart w:id="17" w:name="_Hlk135601150"/>
      <w:r w:rsidRPr="00387A68">
        <w:rPr>
          <w:rFonts w:eastAsia="Times New Roman" w:cs="Times New Roman"/>
        </w:rPr>
        <w:t>Zakonu o sustavu strateškog planiranja i upravljanja razvojem Republike Hrvatske</w:t>
      </w:r>
      <w:bookmarkEnd w:id="17"/>
      <w:r w:rsidR="00624882">
        <w:rPr>
          <w:rFonts w:eastAsia="Times New Roman" w:cs="Times New Roman"/>
        </w:rPr>
        <w:t>,</w:t>
      </w:r>
      <w:r w:rsidRPr="00387A68">
        <w:rPr>
          <w:rFonts w:eastAsia="Times New Roman" w:cs="Times New Roman"/>
        </w:rPr>
        <w:t xml:space="preserve"> ako jedinica lokalne samouprave može usmjeravati razvoj na temelju srednjoročnih akata strateškog planiranja izrađenih na razini jedinice područne (regionalne) samouprave, smatra se da je izrada Plana potrebna u cilju uključivanja što većeg broja subjekata (građana, poduzetnika, udruga, ustanova i drugih pravnih osoba) u osmišljavanje budućeg razvoja kao i zbog usklađivanja obaveznog Provedbenog programa s dugoročnijim ciljevima razvoja lokalne zajednice.</w:t>
      </w:r>
    </w:p>
    <w:p w14:paraId="27E17D5E" w14:textId="77777777" w:rsidR="00DE6BE3" w:rsidRPr="00387A68" w:rsidRDefault="00DE6BE3" w:rsidP="00DE6BE3">
      <w:pPr>
        <w:tabs>
          <w:tab w:val="left" w:pos="1080"/>
        </w:tabs>
        <w:rPr>
          <w:rFonts w:eastAsia="Times New Roman" w:cs="Times New Roman"/>
        </w:rPr>
      </w:pPr>
      <w:r w:rsidRPr="00387A68">
        <w:rPr>
          <w:rFonts w:eastAsia="Times New Roman" w:cs="Times New Roman"/>
        </w:rPr>
        <w:t xml:space="preserve">Za izradu Akcijskog plana energetski i klimatski održivog razvitka – SECAP, planira se iznos od 8.345,00 eura. Izradom SECAP-a dobit će se detaljni pregled potrošnje energije i emisije stakleničkih plinova u lokalnoj zajednici, te će se definirati mjerljive aktivnosti za smanjenje emisija, identificirat će se mjere energetske učinkovitosti uključujući ciljeve za korištenje obnovljivih izvora energije. Ujedno, SECAP će sadržavati mjere za održivu prilagodbu klimatskim promjenama, orijentirajući se na lokalne rizike od poplava ili toplinskih valova. </w:t>
      </w:r>
    </w:p>
    <w:p w14:paraId="1093358D" w14:textId="77777777" w:rsidR="00DE6BE3" w:rsidRPr="00387A68" w:rsidRDefault="00DE6BE3" w:rsidP="00DE6BE3">
      <w:pPr>
        <w:rPr>
          <w:bCs/>
        </w:rPr>
      </w:pPr>
      <w:r w:rsidRPr="00387A68">
        <w:rPr>
          <w:rFonts w:cs="Times New Roman"/>
        </w:rPr>
        <w:t>Planirana</w:t>
      </w:r>
      <w:r w:rsidRPr="00387A68">
        <w:rPr>
          <w:bCs/>
        </w:rPr>
        <w:t xml:space="preserve"> sredstva iznose 30.845,00 </w:t>
      </w:r>
      <w:proofErr w:type="spellStart"/>
      <w:r w:rsidRPr="00387A68">
        <w:rPr>
          <w:bCs/>
        </w:rPr>
        <w:t>eur</w:t>
      </w:r>
      <w:proofErr w:type="spellEnd"/>
      <w:r w:rsidRPr="00387A68">
        <w:rPr>
          <w:bCs/>
        </w:rPr>
        <w:t xml:space="preserve">. </w:t>
      </w:r>
    </w:p>
    <w:p w14:paraId="7A7A10C0" w14:textId="77777777" w:rsidR="00DE6BE3" w:rsidRPr="00387A68" w:rsidRDefault="00DE6BE3" w:rsidP="00DE6BE3">
      <w:pPr>
        <w:tabs>
          <w:tab w:val="left" w:pos="1080"/>
        </w:tabs>
        <w:spacing w:line="0" w:lineRule="atLeast"/>
        <w:rPr>
          <w:b/>
        </w:rPr>
      </w:pPr>
      <w:r w:rsidRPr="00387A68">
        <w:rPr>
          <w:b/>
        </w:rPr>
        <w:t>Tekući projekt: T100101 Osnivanje i registracija pravne osobe</w:t>
      </w:r>
    </w:p>
    <w:p w14:paraId="37E18E3C" w14:textId="6C1C9238" w:rsidR="00DE6BE3" w:rsidRPr="00387A68" w:rsidRDefault="00DE6BE3" w:rsidP="00DE6BE3">
      <w:pPr>
        <w:tabs>
          <w:tab w:val="left" w:pos="1080"/>
        </w:tabs>
        <w:rPr>
          <w:rFonts w:eastAsia="Times New Roman" w:cs="Times New Roman"/>
          <w:color w:val="000000" w:themeColor="text1"/>
        </w:rPr>
      </w:pPr>
      <w:r w:rsidRPr="00387A68">
        <w:rPr>
          <w:rFonts w:eastAsia="Times New Roman" w:cs="Times New Roman"/>
          <w:color w:val="000000" w:themeColor="text1"/>
        </w:rPr>
        <w:t xml:space="preserve">U svrhu registracije Znanstveno edukacijskog centra u </w:t>
      </w:r>
      <w:proofErr w:type="spellStart"/>
      <w:r w:rsidRPr="00387A68">
        <w:rPr>
          <w:rFonts w:eastAsia="Times New Roman" w:cs="Times New Roman"/>
          <w:color w:val="000000" w:themeColor="text1"/>
        </w:rPr>
        <w:t>Kontiji</w:t>
      </w:r>
      <w:proofErr w:type="spellEnd"/>
      <w:r w:rsidRPr="00387A68">
        <w:rPr>
          <w:rFonts w:eastAsia="Times New Roman" w:cs="Times New Roman"/>
          <w:color w:val="000000" w:themeColor="text1"/>
        </w:rPr>
        <w:t xml:space="preserve"> za pružanje usluga smještaja za korisnike radionica, seminara, zavičajne nastave i ostalih aktivnosti u ZEC-u</w:t>
      </w:r>
      <w:r w:rsidR="00B32F70">
        <w:rPr>
          <w:rFonts w:eastAsia="Times New Roman" w:cs="Times New Roman"/>
          <w:color w:val="000000" w:themeColor="text1"/>
        </w:rPr>
        <w:t xml:space="preserve">, </w:t>
      </w:r>
      <w:r w:rsidRPr="00387A68">
        <w:rPr>
          <w:rFonts w:eastAsia="Times New Roman" w:cs="Times New Roman"/>
          <w:color w:val="000000" w:themeColor="text1"/>
        </w:rPr>
        <w:t xml:space="preserve"> osiguravaju se sredstva za osnivanje pravne osobe u vlasništvu Općine Vrsar – Orsera. Od ukupno planiranih 3.200,00 eura, za pristojbe i naknade planirano je 700,00 eura, a za financijsku imovinu 2.500,00 eura. Odluku o osnivanju pravne osobe donijet će Općinsko vijeće.</w:t>
      </w:r>
    </w:p>
    <w:p w14:paraId="631A70A2" w14:textId="77777777" w:rsidR="00DE6BE3" w:rsidRPr="00387A68" w:rsidRDefault="00DE6BE3" w:rsidP="00DE6BE3">
      <w:pPr>
        <w:rPr>
          <w:bCs/>
        </w:rPr>
      </w:pPr>
      <w:r w:rsidRPr="00387A68">
        <w:rPr>
          <w:rFonts w:cs="Times New Roman"/>
        </w:rPr>
        <w:t>Planirana</w:t>
      </w:r>
      <w:r w:rsidRPr="00387A68">
        <w:rPr>
          <w:bCs/>
        </w:rPr>
        <w:t xml:space="preserve"> sredstva iznose 3.200,00 </w:t>
      </w:r>
      <w:proofErr w:type="spellStart"/>
      <w:r w:rsidRPr="00387A68">
        <w:rPr>
          <w:bCs/>
        </w:rPr>
        <w:t>eur</w:t>
      </w:r>
      <w:proofErr w:type="spellEnd"/>
      <w:r w:rsidRPr="00387A68">
        <w:rPr>
          <w:bCs/>
        </w:rPr>
        <w:t xml:space="preserve">. </w:t>
      </w:r>
    </w:p>
    <w:p w14:paraId="085FD2B8" w14:textId="77777777" w:rsidR="00DE6BE3" w:rsidRPr="00387A68" w:rsidRDefault="00DE6BE3" w:rsidP="00DE6BE3">
      <w:pPr>
        <w:tabs>
          <w:tab w:val="left" w:pos="1080"/>
        </w:tabs>
        <w:spacing w:line="0" w:lineRule="atLeast"/>
        <w:rPr>
          <w:b/>
        </w:rPr>
      </w:pPr>
    </w:p>
    <w:p w14:paraId="5F23847B" w14:textId="77777777" w:rsidR="00DE6BE3" w:rsidRPr="00387A68" w:rsidRDefault="00DE6BE3" w:rsidP="00DE6BE3">
      <w:pPr>
        <w:spacing w:line="354" w:lineRule="exact"/>
      </w:pPr>
      <w:r w:rsidRPr="00387A68">
        <w:t xml:space="preserve">CILJEVI USPJEŠNOSTI  </w:t>
      </w:r>
    </w:p>
    <w:p w14:paraId="709E3FE4" w14:textId="77777777" w:rsidR="00DE6BE3" w:rsidRPr="00387A68" w:rsidRDefault="00DE6BE3" w:rsidP="00DE6BE3">
      <w:pPr>
        <w:widowControl/>
        <w:suppressAutoHyphens w:val="0"/>
        <w:spacing w:before="0" w:after="0" w:line="354" w:lineRule="exact"/>
        <w:ind w:firstLine="0"/>
        <w:jc w:val="left"/>
      </w:pPr>
      <w:r w:rsidRPr="00387A68">
        <w:t>(Iz Provedbenog programa Općine Vrsar – Orsera za razdoblje 2021.-2025.)</w:t>
      </w:r>
    </w:p>
    <w:p w14:paraId="02060C89" w14:textId="77777777" w:rsidR="00DE6BE3" w:rsidRPr="00387A68" w:rsidRDefault="00DE6BE3" w:rsidP="00DE6BE3">
      <w:pPr>
        <w:widowControl/>
        <w:suppressAutoHyphens w:val="0"/>
        <w:spacing w:before="0" w:after="0" w:line="354" w:lineRule="exact"/>
        <w:ind w:firstLine="0"/>
        <w:jc w:val="left"/>
      </w:pPr>
      <w:r w:rsidRPr="00387A68">
        <w:t>Strateški cilj Općine 3. Učinkovita uprava i razvoj održivog gospodarstva s punom zaposlenošću</w:t>
      </w:r>
    </w:p>
    <w:p w14:paraId="3D1B9D3D" w14:textId="77777777" w:rsidR="00DE6BE3" w:rsidRPr="00387A68" w:rsidRDefault="00DE6BE3" w:rsidP="00DE6BE3">
      <w:pPr>
        <w:widowControl/>
        <w:suppressAutoHyphens w:val="0"/>
        <w:spacing w:before="0" w:after="0" w:line="354" w:lineRule="exact"/>
        <w:ind w:firstLine="0"/>
        <w:jc w:val="left"/>
      </w:pPr>
      <w:r w:rsidRPr="00387A68">
        <w:t>Posebni cilj: Redovito i transparentno djelovanje predstavničkog, izvršnog i upravnog tijela</w:t>
      </w:r>
    </w:p>
    <w:p w14:paraId="676C1336" w14:textId="77777777" w:rsidR="00DE6BE3" w:rsidRPr="00387A68" w:rsidRDefault="00DE6BE3" w:rsidP="00DE6BE3">
      <w:pPr>
        <w:widowControl/>
        <w:suppressAutoHyphens w:val="0"/>
        <w:spacing w:before="0" w:after="0" w:line="354" w:lineRule="exact"/>
        <w:ind w:firstLine="0"/>
        <w:jc w:val="left"/>
      </w:pPr>
      <w:r w:rsidRPr="00387A68">
        <w:t>Mjera: Lokalna uprava i administracija</w:t>
      </w:r>
    </w:p>
    <w:p w14:paraId="3829FE98" w14:textId="77777777" w:rsidR="00DE6BE3" w:rsidRPr="00387A68" w:rsidRDefault="00DE6BE3" w:rsidP="00DE6BE3">
      <w:pPr>
        <w:widowControl/>
        <w:suppressAutoHyphens w:val="0"/>
        <w:spacing w:before="0" w:after="0" w:line="354" w:lineRule="exact"/>
        <w:ind w:firstLine="0"/>
        <w:jc w:val="left"/>
      </w:pPr>
    </w:p>
    <w:tbl>
      <w:tblPr>
        <w:tblW w:w="8996" w:type="dxa"/>
        <w:tblInd w:w="93" w:type="dxa"/>
        <w:tblLook w:val="04A0" w:firstRow="1" w:lastRow="0" w:firstColumn="1" w:lastColumn="0" w:noHBand="0" w:noVBand="1"/>
      </w:tblPr>
      <w:tblGrid>
        <w:gridCol w:w="3304"/>
        <w:gridCol w:w="1417"/>
        <w:gridCol w:w="1383"/>
        <w:gridCol w:w="1536"/>
        <w:gridCol w:w="1356"/>
      </w:tblGrid>
      <w:tr w:rsidR="00DE6BE3" w:rsidRPr="00387A68" w14:paraId="6B608519" w14:textId="77777777" w:rsidTr="00C813E0">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8F059"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DC96C15"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Proračun</w:t>
            </w:r>
          </w:p>
          <w:p w14:paraId="13445519"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2023.</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3F815009"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Plan</w:t>
            </w:r>
          </w:p>
          <w:p w14:paraId="5EE84CB3"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2024.</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10D34A4B"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Projekcija 2025.</w:t>
            </w:r>
          </w:p>
        </w:tc>
        <w:tc>
          <w:tcPr>
            <w:tcW w:w="1356" w:type="dxa"/>
            <w:tcBorders>
              <w:top w:val="single" w:sz="4" w:space="0" w:color="auto"/>
              <w:left w:val="nil"/>
              <w:bottom w:val="single" w:sz="4" w:space="0" w:color="auto"/>
              <w:right w:val="single" w:sz="4" w:space="0" w:color="auto"/>
            </w:tcBorders>
            <w:vAlign w:val="center"/>
          </w:tcPr>
          <w:p w14:paraId="14D5DBDE"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Projekcija 2026.</w:t>
            </w:r>
          </w:p>
        </w:tc>
      </w:tr>
      <w:tr w:rsidR="00DE6BE3" w:rsidRPr="00387A68" w14:paraId="73918611" w14:textId="77777777" w:rsidTr="00C813E0">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hideMark/>
          </w:tcPr>
          <w:p w14:paraId="70DF0BC9"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bookmarkStart w:id="18" w:name="_Hlk120523150"/>
            <w:r w:rsidRPr="00387A68">
              <w:rPr>
                <w:rFonts w:eastAsia="Times New Roman" w:cs="Times New Roman"/>
                <w:kern w:val="0"/>
                <w:lang w:eastAsia="hr-HR" w:bidi="ar-SA"/>
              </w:rPr>
              <w:t>A100101 Redovna djelatnost</w:t>
            </w:r>
          </w:p>
          <w:p w14:paraId="37D41A07"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 xml:space="preserve">predstavničkih i izvršnih </w:t>
            </w:r>
          </w:p>
          <w:p w14:paraId="5EF749B2"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tijela</w:t>
            </w:r>
          </w:p>
        </w:tc>
        <w:tc>
          <w:tcPr>
            <w:tcW w:w="1417" w:type="dxa"/>
            <w:tcBorders>
              <w:top w:val="nil"/>
              <w:left w:val="nil"/>
              <w:bottom w:val="single" w:sz="4" w:space="0" w:color="auto"/>
              <w:right w:val="single" w:sz="4" w:space="0" w:color="auto"/>
            </w:tcBorders>
            <w:shd w:val="clear" w:color="auto" w:fill="auto"/>
            <w:noWrap/>
            <w:vAlign w:val="bottom"/>
            <w:hideMark/>
          </w:tcPr>
          <w:p w14:paraId="4FD3129F"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 65.393,00</w:t>
            </w:r>
          </w:p>
        </w:tc>
        <w:tc>
          <w:tcPr>
            <w:tcW w:w="1383" w:type="dxa"/>
            <w:tcBorders>
              <w:top w:val="nil"/>
              <w:left w:val="nil"/>
              <w:bottom w:val="single" w:sz="4" w:space="0" w:color="auto"/>
              <w:right w:val="single" w:sz="4" w:space="0" w:color="auto"/>
            </w:tcBorders>
            <w:shd w:val="clear" w:color="auto" w:fill="auto"/>
            <w:noWrap/>
            <w:vAlign w:val="bottom"/>
            <w:hideMark/>
          </w:tcPr>
          <w:p w14:paraId="6F7E393F"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 xml:space="preserve"> </w:t>
            </w:r>
            <w:r>
              <w:rPr>
                <w:rFonts w:eastAsia="Times New Roman" w:cs="Times New Roman"/>
                <w:kern w:val="0"/>
                <w:lang w:eastAsia="hr-HR" w:bidi="ar-SA"/>
              </w:rPr>
              <w:t>74.523,00</w:t>
            </w:r>
          </w:p>
        </w:tc>
        <w:tc>
          <w:tcPr>
            <w:tcW w:w="1536" w:type="dxa"/>
            <w:tcBorders>
              <w:top w:val="nil"/>
              <w:left w:val="nil"/>
              <w:bottom w:val="single" w:sz="4" w:space="0" w:color="auto"/>
              <w:right w:val="single" w:sz="4" w:space="0" w:color="auto"/>
            </w:tcBorders>
            <w:shd w:val="clear" w:color="auto" w:fill="auto"/>
            <w:noWrap/>
            <w:vAlign w:val="bottom"/>
            <w:hideMark/>
          </w:tcPr>
          <w:p w14:paraId="58671DC5" w14:textId="77777777" w:rsidR="00DE6BE3" w:rsidRPr="00387A68" w:rsidRDefault="00DE6BE3" w:rsidP="00C813E0">
            <w:pPr>
              <w:widowControl/>
              <w:suppressAutoHyphens w:val="0"/>
              <w:spacing w:before="0" w:after="0"/>
              <w:ind w:firstLine="0"/>
              <w:jc w:val="center"/>
              <w:rPr>
                <w:rFonts w:eastAsia="Times New Roman" w:cs="Times New Roman"/>
                <w:color w:val="FF0000"/>
                <w:kern w:val="0"/>
                <w:lang w:eastAsia="hr-HR" w:bidi="ar-SA"/>
              </w:rPr>
            </w:pPr>
            <w:r w:rsidRPr="00387A68">
              <w:rPr>
                <w:rFonts w:eastAsia="Times New Roman" w:cs="Times New Roman"/>
                <w:color w:val="FF0000"/>
                <w:kern w:val="0"/>
                <w:lang w:eastAsia="hr-HR" w:bidi="ar-SA"/>
              </w:rPr>
              <w:t> </w:t>
            </w:r>
            <w:r>
              <w:rPr>
                <w:rFonts w:eastAsia="Times New Roman" w:cs="Times New Roman"/>
                <w:kern w:val="0"/>
                <w:lang w:eastAsia="hr-HR" w:bidi="ar-SA"/>
              </w:rPr>
              <w:t>74.523,00</w:t>
            </w:r>
            <w:r w:rsidRPr="00387A68">
              <w:rPr>
                <w:rFonts w:eastAsia="Times New Roman" w:cs="Times New Roman"/>
                <w:color w:val="FF0000"/>
                <w:kern w:val="0"/>
                <w:lang w:eastAsia="hr-HR" w:bidi="ar-SA"/>
              </w:rPr>
              <w:t xml:space="preserve"> </w:t>
            </w:r>
          </w:p>
        </w:tc>
        <w:tc>
          <w:tcPr>
            <w:tcW w:w="1356" w:type="dxa"/>
            <w:tcBorders>
              <w:top w:val="nil"/>
              <w:left w:val="nil"/>
              <w:bottom w:val="single" w:sz="4" w:space="0" w:color="auto"/>
              <w:right w:val="single" w:sz="4" w:space="0" w:color="auto"/>
            </w:tcBorders>
            <w:vAlign w:val="bottom"/>
          </w:tcPr>
          <w:p w14:paraId="06EE0063" w14:textId="3B8452A5" w:rsidR="00DE6BE3" w:rsidRPr="00387A68" w:rsidRDefault="007E3425" w:rsidP="00C813E0">
            <w:pPr>
              <w:widowControl/>
              <w:suppressAutoHyphens w:val="0"/>
              <w:spacing w:before="0" w:after="0"/>
              <w:ind w:firstLine="0"/>
              <w:jc w:val="center"/>
              <w:rPr>
                <w:rFonts w:eastAsia="Times New Roman" w:cs="Times New Roman"/>
                <w:color w:val="FF0000"/>
                <w:kern w:val="0"/>
                <w:lang w:eastAsia="hr-HR" w:bidi="ar-SA"/>
              </w:rPr>
            </w:pPr>
            <w:r>
              <w:rPr>
                <w:rFonts w:eastAsia="Times New Roman" w:cs="Times New Roman"/>
                <w:kern w:val="0"/>
                <w:lang w:eastAsia="hr-HR" w:bidi="ar-SA"/>
              </w:rPr>
              <w:t>74.523,00</w:t>
            </w:r>
          </w:p>
        </w:tc>
      </w:tr>
      <w:tr w:rsidR="00DE6BE3" w:rsidRPr="00387A68" w14:paraId="0C6554B4" w14:textId="77777777" w:rsidTr="00C813E0">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30D12B8B"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bookmarkStart w:id="19" w:name="_Hlk120701800"/>
            <w:bookmarkEnd w:id="18"/>
            <w:r w:rsidRPr="00387A68">
              <w:rPr>
                <w:rFonts w:eastAsia="Times New Roman" w:cs="Times New Roman"/>
                <w:kern w:val="0"/>
                <w:lang w:eastAsia="hr-HR" w:bidi="ar-SA"/>
              </w:rPr>
              <w:t>A100102 Političke stranke</w:t>
            </w:r>
            <w:bookmarkEnd w:id="19"/>
          </w:p>
        </w:tc>
        <w:tc>
          <w:tcPr>
            <w:tcW w:w="1417" w:type="dxa"/>
            <w:tcBorders>
              <w:top w:val="nil"/>
              <w:left w:val="nil"/>
              <w:bottom w:val="single" w:sz="4" w:space="0" w:color="auto"/>
              <w:right w:val="single" w:sz="4" w:space="0" w:color="auto"/>
            </w:tcBorders>
            <w:shd w:val="clear" w:color="auto" w:fill="auto"/>
            <w:noWrap/>
            <w:vAlign w:val="bottom"/>
          </w:tcPr>
          <w:p w14:paraId="63804697"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 xml:space="preserve">   3.185,00</w:t>
            </w:r>
          </w:p>
        </w:tc>
        <w:tc>
          <w:tcPr>
            <w:tcW w:w="1383" w:type="dxa"/>
            <w:tcBorders>
              <w:top w:val="nil"/>
              <w:left w:val="nil"/>
              <w:bottom w:val="single" w:sz="4" w:space="0" w:color="auto"/>
              <w:right w:val="single" w:sz="4" w:space="0" w:color="auto"/>
            </w:tcBorders>
            <w:shd w:val="clear" w:color="auto" w:fill="auto"/>
            <w:noWrap/>
            <w:vAlign w:val="bottom"/>
          </w:tcPr>
          <w:p w14:paraId="4B20F98E"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 xml:space="preserve">   3.185.00</w:t>
            </w:r>
          </w:p>
        </w:tc>
        <w:tc>
          <w:tcPr>
            <w:tcW w:w="1536" w:type="dxa"/>
            <w:tcBorders>
              <w:top w:val="nil"/>
              <w:left w:val="nil"/>
              <w:bottom w:val="single" w:sz="4" w:space="0" w:color="auto"/>
              <w:right w:val="single" w:sz="4" w:space="0" w:color="auto"/>
            </w:tcBorders>
            <w:shd w:val="clear" w:color="auto" w:fill="auto"/>
            <w:noWrap/>
            <w:vAlign w:val="bottom"/>
          </w:tcPr>
          <w:p w14:paraId="4B12893D" w14:textId="77777777" w:rsidR="00DE6BE3" w:rsidRPr="007348DB" w:rsidRDefault="00DE6BE3" w:rsidP="00C813E0">
            <w:pPr>
              <w:widowControl/>
              <w:suppressAutoHyphens w:val="0"/>
              <w:spacing w:before="0" w:after="0"/>
              <w:ind w:firstLine="0"/>
              <w:jc w:val="center"/>
              <w:rPr>
                <w:rFonts w:eastAsia="Times New Roman" w:cs="Times New Roman"/>
                <w:kern w:val="0"/>
                <w:lang w:eastAsia="hr-HR" w:bidi="ar-SA"/>
              </w:rPr>
            </w:pPr>
            <w:r w:rsidRPr="007348DB">
              <w:rPr>
                <w:rFonts w:eastAsia="Times New Roman" w:cs="Times New Roman"/>
                <w:kern w:val="0"/>
                <w:lang w:eastAsia="hr-HR" w:bidi="ar-SA"/>
              </w:rPr>
              <w:t xml:space="preserve">   3.185.00  </w:t>
            </w:r>
          </w:p>
        </w:tc>
        <w:tc>
          <w:tcPr>
            <w:tcW w:w="1356" w:type="dxa"/>
            <w:tcBorders>
              <w:top w:val="nil"/>
              <w:left w:val="nil"/>
              <w:bottom w:val="single" w:sz="4" w:space="0" w:color="auto"/>
              <w:right w:val="single" w:sz="4" w:space="0" w:color="auto"/>
            </w:tcBorders>
            <w:vAlign w:val="bottom"/>
          </w:tcPr>
          <w:p w14:paraId="2127BC08" w14:textId="77777777" w:rsidR="00DE6BE3" w:rsidRPr="007348DB" w:rsidRDefault="00DE6BE3" w:rsidP="00C813E0">
            <w:pPr>
              <w:widowControl/>
              <w:suppressAutoHyphens w:val="0"/>
              <w:spacing w:before="0" w:after="0"/>
              <w:ind w:firstLine="0"/>
              <w:jc w:val="center"/>
              <w:rPr>
                <w:rFonts w:eastAsia="Times New Roman" w:cs="Times New Roman"/>
                <w:kern w:val="0"/>
                <w:lang w:eastAsia="hr-HR" w:bidi="ar-SA"/>
              </w:rPr>
            </w:pPr>
            <w:r w:rsidRPr="007348DB">
              <w:rPr>
                <w:rFonts w:eastAsia="Times New Roman" w:cs="Times New Roman"/>
                <w:kern w:val="0"/>
                <w:lang w:eastAsia="hr-HR" w:bidi="ar-SA"/>
              </w:rPr>
              <w:t xml:space="preserve">  3.185.00</w:t>
            </w:r>
          </w:p>
        </w:tc>
      </w:tr>
      <w:tr w:rsidR="00DE6BE3" w:rsidRPr="00387A68" w14:paraId="12AE5A8F" w14:textId="77777777" w:rsidTr="00C813E0">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266F300B"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A100104 Informiranje</w:t>
            </w:r>
          </w:p>
        </w:tc>
        <w:tc>
          <w:tcPr>
            <w:tcW w:w="1417" w:type="dxa"/>
            <w:tcBorders>
              <w:top w:val="nil"/>
              <w:left w:val="nil"/>
              <w:bottom w:val="single" w:sz="4" w:space="0" w:color="auto"/>
              <w:right w:val="single" w:sz="4" w:space="0" w:color="auto"/>
            </w:tcBorders>
            <w:shd w:val="clear" w:color="auto" w:fill="auto"/>
            <w:noWrap/>
            <w:vAlign w:val="bottom"/>
          </w:tcPr>
          <w:p w14:paraId="1292E7BF"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 xml:space="preserve"> 16.364,00</w:t>
            </w:r>
          </w:p>
        </w:tc>
        <w:tc>
          <w:tcPr>
            <w:tcW w:w="1383" w:type="dxa"/>
            <w:tcBorders>
              <w:top w:val="nil"/>
              <w:left w:val="nil"/>
              <w:bottom w:val="single" w:sz="4" w:space="0" w:color="auto"/>
              <w:right w:val="single" w:sz="4" w:space="0" w:color="auto"/>
            </w:tcBorders>
            <w:shd w:val="clear" w:color="auto" w:fill="auto"/>
            <w:noWrap/>
            <w:vAlign w:val="bottom"/>
          </w:tcPr>
          <w:p w14:paraId="28D14462"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 xml:space="preserve"> 18.835,00</w:t>
            </w:r>
          </w:p>
        </w:tc>
        <w:tc>
          <w:tcPr>
            <w:tcW w:w="1536" w:type="dxa"/>
            <w:tcBorders>
              <w:top w:val="nil"/>
              <w:left w:val="nil"/>
              <w:bottom w:val="single" w:sz="4" w:space="0" w:color="auto"/>
              <w:right w:val="single" w:sz="4" w:space="0" w:color="auto"/>
            </w:tcBorders>
            <w:shd w:val="clear" w:color="auto" w:fill="auto"/>
            <w:noWrap/>
          </w:tcPr>
          <w:p w14:paraId="7F392DB4" w14:textId="77777777" w:rsidR="00DE6BE3" w:rsidRPr="00387A68" w:rsidRDefault="00DE6BE3" w:rsidP="00C813E0">
            <w:pPr>
              <w:widowControl/>
              <w:suppressAutoHyphens w:val="0"/>
              <w:spacing w:before="0" w:after="0"/>
              <w:ind w:firstLine="0"/>
              <w:jc w:val="center"/>
              <w:rPr>
                <w:rFonts w:eastAsia="Times New Roman" w:cs="Times New Roman"/>
                <w:color w:val="FF0000"/>
                <w:kern w:val="0"/>
                <w:lang w:eastAsia="hr-HR" w:bidi="ar-SA"/>
              </w:rPr>
            </w:pPr>
            <w:r w:rsidRPr="00C16720">
              <w:rPr>
                <w:rFonts w:eastAsia="Times New Roman" w:cs="Times New Roman"/>
                <w:kern w:val="0"/>
                <w:lang w:eastAsia="hr-HR" w:bidi="ar-SA"/>
              </w:rPr>
              <w:t xml:space="preserve"> 18.835,00</w:t>
            </w:r>
          </w:p>
        </w:tc>
        <w:tc>
          <w:tcPr>
            <w:tcW w:w="1356" w:type="dxa"/>
            <w:tcBorders>
              <w:top w:val="nil"/>
              <w:left w:val="nil"/>
              <w:bottom w:val="single" w:sz="4" w:space="0" w:color="auto"/>
              <w:right w:val="single" w:sz="4" w:space="0" w:color="auto"/>
            </w:tcBorders>
          </w:tcPr>
          <w:p w14:paraId="4F9B44E1" w14:textId="77777777" w:rsidR="00DE6BE3" w:rsidRPr="00387A68" w:rsidRDefault="00DE6BE3" w:rsidP="00C813E0">
            <w:pPr>
              <w:widowControl/>
              <w:suppressAutoHyphens w:val="0"/>
              <w:spacing w:before="0" w:after="0"/>
              <w:ind w:firstLine="0"/>
              <w:jc w:val="center"/>
              <w:rPr>
                <w:rFonts w:eastAsia="Times New Roman" w:cs="Times New Roman"/>
                <w:color w:val="FF0000"/>
                <w:kern w:val="0"/>
                <w:lang w:eastAsia="hr-HR" w:bidi="ar-SA"/>
              </w:rPr>
            </w:pPr>
            <w:r w:rsidRPr="00C16720">
              <w:rPr>
                <w:rFonts w:eastAsia="Times New Roman" w:cs="Times New Roman"/>
                <w:kern w:val="0"/>
                <w:lang w:eastAsia="hr-HR" w:bidi="ar-SA"/>
              </w:rPr>
              <w:t xml:space="preserve"> 18.835,00</w:t>
            </w:r>
          </w:p>
        </w:tc>
      </w:tr>
      <w:tr w:rsidR="00DE6BE3" w:rsidRPr="00387A68" w14:paraId="4BF63EF2" w14:textId="77777777" w:rsidTr="00C813E0">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45D4EC3A"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A100105 Tekuća zaliha proračuna</w:t>
            </w:r>
          </w:p>
        </w:tc>
        <w:tc>
          <w:tcPr>
            <w:tcW w:w="1417" w:type="dxa"/>
            <w:tcBorders>
              <w:top w:val="nil"/>
              <w:left w:val="nil"/>
              <w:bottom w:val="single" w:sz="4" w:space="0" w:color="auto"/>
              <w:right w:val="single" w:sz="4" w:space="0" w:color="auto"/>
            </w:tcBorders>
            <w:shd w:val="clear" w:color="auto" w:fill="auto"/>
            <w:noWrap/>
            <w:vAlign w:val="bottom"/>
          </w:tcPr>
          <w:p w14:paraId="14774377"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 xml:space="preserve"> 13.272,00</w:t>
            </w:r>
          </w:p>
        </w:tc>
        <w:tc>
          <w:tcPr>
            <w:tcW w:w="1383" w:type="dxa"/>
            <w:tcBorders>
              <w:top w:val="nil"/>
              <w:left w:val="nil"/>
              <w:bottom w:val="single" w:sz="4" w:space="0" w:color="auto"/>
              <w:right w:val="single" w:sz="4" w:space="0" w:color="auto"/>
            </w:tcBorders>
            <w:shd w:val="clear" w:color="auto" w:fill="auto"/>
            <w:noWrap/>
            <w:vAlign w:val="bottom"/>
          </w:tcPr>
          <w:p w14:paraId="3E63F044"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 xml:space="preserve"> 13.272,00</w:t>
            </w:r>
          </w:p>
        </w:tc>
        <w:tc>
          <w:tcPr>
            <w:tcW w:w="1536" w:type="dxa"/>
            <w:tcBorders>
              <w:top w:val="nil"/>
              <w:left w:val="nil"/>
              <w:bottom w:val="single" w:sz="4" w:space="0" w:color="auto"/>
              <w:right w:val="single" w:sz="4" w:space="0" w:color="auto"/>
            </w:tcBorders>
            <w:shd w:val="clear" w:color="auto" w:fill="auto"/>
            <w:noWrap/>
            <w:vAlign w:val="bottom"/>
          </w:tcPr>
          <w:p w14:paraId="1B0537D9" w14:textId="77777777" w:rsidR="00DE6BE3" w:rsidRPr="00DD19BE" w:rsidRDefault="00DE6BE3" w:rsidP="00C813E0">
            <w:pPr>
              <w:widowControl/>
              <w:suppressAutoHyphens w:val="0"/>
              <w:spacing w:before="0" w:after="0"/>
              <w:ind w:firstLine="0"/>
              <w:jc w:val="center"/>
              <w:rPr>
                <w:rFonts w:eastAsia="Times New Roman" w:cs="Times New Roman"/>
                <w:kern w:val="0"/>
                <w:lang w:eastAsia="hr-HR" w:bidi="ar-SA"/>
              </w:rPr>
            </w:pPr>
            <w:r w:rsidRPr="00DD19BE">
              <w:rPr>
                <w:rFonts w:eastAsia="Times New Roman" w:cs="Times New Roman"/>
                <w:kern w:val="0"/>
                <w:lang w:eastAsia="hr-HR" w:bidi="ar-SA"/>
              </w:rPr>
              <w:t>13.272,00</w:t>
            </w:r>
          </w:p>
        </w:tc>
        <w:tc>
          <w:tcPr>
            <w:tcW w:w="1356" w:type="dxa"/>
            <w:tcBorders>
              <w:top w:val="nil"/>
              <w:left w:val="nil"/>
              <w:bottom w:val="single" w:sz="4" w:space="0" w:color="auto"/>
              <w:right w:val="single" w:sz="4" w:space="0" w:color="auto"/>
            </w:tcBorders>
            <w:vAlign w:val="bottom"/>
          </w:tcPr>
          <w:p w14:paraId="323C3CD3" w14:textId="77777777" w:rsidR="00DE6BE3" w:rsidRPr="00DD19BE" w:rsidRDefault="00DE6BE3" w:rsidP="00C813E0">
            <w:pPr>
              <w:widowControl/>
              <w:suppressAutoHyphens w:val="0"/>
              <w:spacing w:before="0" w:after="0"/>
              <w:ind w:firstLine="0"/>
              <w:jc w:val="center"/>
              <w:rPr>
                <w:rFonts w:eastAsia="Times New Roman" w:cs="Times New Roman"/>
                <w:kern w:val="0"/>
                <w:lang w:eastAsia="hr-HR" w:bidi="ar-SA"/>
              </w:rPr>
            </w:pPr>
            <w:r w:rsidRPr="00DD19BE">
              <w:rPr>
                <w:rFonts w:eastAsia="Times New Roman" w:cs="Times New Roman"/>
                <w:kern w:val="0"/>
                <w:lang w:eastAsia="hr-HR" w:bidi="ar-SA"/>
              </w:rPr>
              <w:t>13.272,00</w:t>
            </w:r>
          </w:p>
        </w:tc>
      </w:tr>
      <w:tr w:rsidR="00DE6BE3" w:rsidRPr="00387A68" w14:paraId="555D1194" w14:textId="77777777" w:rsidTr="00C813E0">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40D9B104"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A100106 Suradnja s drugim                gradovima i općinama i</w:t>
            </w:r>
          </w:p>
          <w:p w14:paraId="7A68BDE4"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međunarodna suradnja</w:t>
            </w:r>
          </w:p>
        </w:tc>
        <w:tc>
          <w:tcPr>
            <w:tcW w:w="1417" w:type="dxa"/>
            <w:tcBorders>
              <w:top w:val="nil"/>
              <w:left w:val="nil"/>
              <w:bottom w:val="single" w:sz="4" w:space="0" w:color="auto"/>
              <w:right w:val="single" w:sz="4" w:space="0" w:color="auto"/>
            </w:tcBorders>
            <w:shd w:val="clear" w:color="auto" w:fill="auto"/>
            <w:noWrap/>
            <w:vAlign w:val="bottom"/>
          </w:tcPr>
          <w:p w14:paraId="1F49D30F"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 xml:space="preserve">   3.981,00</w:t>
            </w:r>
          </w:p>
        </w:tc>
        <w:tc>
          <w:tcPr>
            <w:tcW w:w="1383" w:type="dxa"/>
            <w:tcBorders>
              <w:top w:val="nil"/>
              <w:left w:val="nil"/>
              <w:bottom w:val="single" w:sz="4" w:space="0" w:color="auto"/>
              <w:right w:val="single" w:sz="4" w:space="0" w:color="auto"/>
            </w:tcBorders>
            <w:shd w:val="clear" w:color="auto" w:fill="auto"/>
            <w:noWrap/>
            <w:vAlign w:val="bottom"/>
          </w:tcPr>
          <w:p w14:paraId="6E32AA68"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 xml:space="preserve">   3.981,00</w:t>
            </w:r>
          </w:p>
        </w:tc>
        <w:tc>
          <w:tcPr>
            <w:tcW w:w="1536" w:type="dxa"/>
            <w:tcBorders>
              <w:top w:val="nil"/>
              <w:left w:val="nil"/>
              <w:bottom w:val="single" w:sz="4" w:space="0" w:color="auto"/>
              <w:right w:val="single" w:sz="4" w:space="0" w:color="auto"/>
            </w:tcBorders>
            <w:shd w:val="clear" w:color="auto" w:fill="auto"/>
            <w:noWrap/>
            <w:vAlign w:val="bottom"/>
          </w:tcPr>
          <w:p w14:paraId="28C04E52" w14:textId="77777777" w:rsidR="00DE6BE3" w:rsidRPr="00DD19BE" w:rsidRDefault="00DE6BE3" w:rsidP="00C813E0">
            <w:pPr>
              <w:widowControl/>
              <w:suppressAutoHyphens w:val="0"/>
              <w:spacing w:before="0" w:after="0"/>
              <w:ind w:firstLine="0"/>
              <w:jc w:val="center"/>
              <w:rPr>
                <w:rFonts w:eastAsia="Times New Roman" w:cs="Times New Roman"/>
                <w:kern w:val="0"/>
                <w:lang w:eastAsia="hr-HR" w:bidi="ar-SA"/>
              </w:rPr>
            </w:pPr>
            <w:r w:rsidRPr="00DD19BE">
              <w:rPr>
                <w:rFonts w:eastAsia="Times New Roman" w:cs="Times New Roman"/>
                <w:kern w:val="0"/>
                <w:lang w:eastAsia="hr-HR" w:bidi="ar-SA"/>
              </w:rPr>
              <w:t xml:space="preserve">   3.981,00</w:t>
            </w:r>
          </w:p>
        </w:tc>
        <w:tc>
          <w:tcPr>
            <w:tcW w:w="1356" w:type="dxa"/>
            <w:tcBorders>
              <w:top w:val="nil"/>
              <w:left w:val="nil"/>
              <w:bottom w:val="single" w:sz="4" w:space="0" w:color="auto"/>
              <w:right w:val="single" w:sz="4" w:space="0" w:color="auto"/>
            </w:tcBorders>
            <w:vAlign w:val="bottom"/>
          </w:tcPr>
          <w:p w14:paraId="7489610C" w14:textId="77777777" w:rsidR="00DE6BE3" w:rsidRPr="00DD19BE" w:rsidRDefault="00DE6BE3" w:rsidP="00C813E0">
            <w:pPr>
              <w:widowControl/>
              <w:suppressAutoHyphens w:val="0"/>
              <w:spacing w:before="0" w:after="0"/>
              <w:ind w:firstLine="0"/>
              <w:jc w:val="center"/>
              <w:rPr>
                <w:rFonts w:eastAsia="Times New Roman" w:cs="Times New Roman"/>
                <w:kern w:val="0"/>
                <w:lang w:eastAsia="hr-HR" w:bidi="ar-SA"/>
              </w:rPr>
            </w:pPr>
            <w:r w:rsidRPr="00DD19BE">
              <w:rPr>
                <w:rFonts w:eastAsia="Times New Roman" w:cs="Times New Roman"/>
                <w:kern w:val="0"/>
                <w:lang w:eastAsia="hr-HR" w:bidi="ar-SA"/>
              </w:rPr>
              <w:t xml:space="preserve">   3.981,00</w:t>
            </w:r>
          </w:p>
        </w:tc>
      </w:tr>
      <w:tr w:rsidR="00DE6BE3" w:rsidRPr="00387A68" w14:paraId="5A8F6E0D" w14:textId="77777777" w:rsidTr="00C813E0">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6E783D4B"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A100107 Obilježavanje proslave  Sv. Martina</w:t>
            </w:r>
          </w:p>
        </w:tc>
        <w:tc>
          <w:tcPr>
            <w:tcW w:w="1417" w:type="dxa"/>
            <w:tcBorders>
              <w:top w:val="nil"/>
              <w:left w:val="nil"/>
              <w:bottom w:val="single" w:sz="4" w:space="0" w:color="auto"/>
              <w:right w:val="single" w:sz="4" w:space="0" w:color="auto"/>
            </w:tcBorders>
            <w:shd w:val="clear" w:color="auto" w:fill="auto"/>
            <w:noWrap/>
            <w:vAlign w:val="bottom"/>
          </w:tcPr>
          <w:p w14:paraId="15D460FB"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 xml:space="preserve">   4.645,00</w:t>
            </w:r>
          </w:p>
        </w:tc>
        <w:tc>
          <w:tcPr>
            <w:tcW w:w="1383" w:type="dxa"/>
            <w:tcBorders>
              <w:top w:val="nil"/>
              <w:left w:val="nil"/>
              <w:bottom w:val="single" w:sz="4" w:space="0" w:color="auto"/>
              <w:right w:val="single" w:sz="4" w:space="0" w:color="auto"/>
            </w:tcBorders>
            <w:shd w:val="clear" w:color="auto" w:fill="auto"/>
            <w:noWrap/>
            <w:vAlign w:val="bottom"/>
          </w:tcPr>
          <w:p w14:paraId="0F99450B"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 xml:space="preserve">   4.645,00</w:t>
            </w:r>
          </w:p>
        </w:tc>
        <w:tc>
          <w:tcPr>
            <w:tcW w:w="1536" w:type="dxa"/>
            <w:tcBorders>
              <w:top w:val="nil"/>
              <w:left w:val="nil"/>
              <w:bottom w:val="single" w:sz="4" w:space="0" w:color="auto"/>
              <w:right w:val="single" w:sz="4" w:space="0" w:color="auto"/>
            </w:tcBorders>
            <w:shd w:val="clear" w:color="auto" w:fill="auto"/>
            <w:noWrap/>
            <w:vAlign w:val="bottom"/>
          </w:tcPr>
          <w:p w14:paraId="05FA71E5" w14:textId="77777777" w:rsidR="00DE6BE3" w:rsidRPr="00DD19BE" w:rsidRDefault="00DE6BE3" w:rsidP="00C813E0">
            <w:pPr>
              <w:widowControl/>
              <w:suppressAutoHyphens w:val="0"/>
              <w:spacing w:before="0" w:after="0"/>
              <w:ind w:firstLine="0"/>
              <w:jc w:val="center"/>
              <w:rPr>
                <w:rFonts w:eastAsia="Times New Roman" w:cs="Times New Roman"/>
                <w:kern w:val="0"/>
                <w:lang w:eastAsia="hr-HR" w:bidi="ar-SA"/>
              </w:rPr>
            </w:pPr>
            <w:r w:rsidRPr="00DD19BE">
              <w:rPr>
                <w:rFonts w:eastAsia="Times New Roman" w:cs="Times New Roman"/>
                <w:kern w:val="0"/>
                <w:lang w:eastAsia="hr-HR" w:bidi="ar-SA"/>
              </w:rPr>
              <w:t xml:space="preserve">   4.645,00</w:t>
            </w:r>
          </w:p>
        </w:tc>
        <w:tc>
          <w:tcPr>
            <w:tcW w:w="1356" w:type="dxa"/>
            <w:tcBorders>
              <w:top w:val="nil"/>
              <w:left w:val="nil"/>
              <w:bottom w:val="single" w:sz="4" w:space="0" w:color="auto"/>
              <w:right w:val="single" w:sz="4" w:space="0" w:color="auto"/>
            </w:tcBorders>
            <w:vAlign w:val="bottom"/>
          </w:tcPr>
          <w:p w14:paraId="73F008D3" w14:textId="77777777" w:rsidR="00DE6BE3" w:rsidRPr="00DD19BE" w:rsidRDefault="00DE6BE3" w:rsidP="00C813E0">
            <w:pPr>
              <w:widowControl/>
              <w:suppressAutoHyphens w:val="0"/>
              <w:spacing w:before="0" w:after="0"/>
              <w:ind w:firstLine="0"/>
              <w:jc w:val="center"/>
              <w:rPr>
                <w:rFonts w:eastAsia="Times New Roman" w:cs="Times New Roman"/>
                <w:kern w:val="0"/>
                <w:lang w:eastAsia="hr-HR" w:bidi="ar-SA"/>
              </w:rPr>
            </w:pPr>
            <w:r w:rsidRPr="00DD19BE">
              <w:rPr>
                <w:rFonts w:eastAsia="Times New Roman" w:cs="Times New Roman"/>
                <w:kern w:val="0"/>
                <w:lang w:eastAsia="hr-HR" w:bidi="ar-SA"/>
              </w:rPr>
              <w:t xml:space="preserve">   4.645,00</w:t>
            </w:r>
          </w:p>
        </w:tc>
      </w:tr>
      <w:tr w:rsidR="00DE6BE3" w:rsidRPr="00387A68" w14:paraId="115BB083" w14:textId="77777777" w:rsidTr="00C813E0">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4B7DDC09"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A100108 Obilježavanje proslave Praznika rada</w:t>
            </w:r>
          </w:p>
        </w:tc>
        <w:tc>
          <w:tcPr>
            <w:tcW w:w="1417" w:type="dxa"/>
            <w:tcBorders>
              <w:top w:val="nil"/>
              <w:left w:val="nil"/>
              <w:bottom w:val="single" w:sz="4" w:space="0" w:color="auto"/>
              <w:right w:val="single" w:sz="4" w:space="0" w:color="auto"/>
            </w:tcBorders>
            <w:shd w:val="clear" w:color="auto" w:fill="auto"/>
            <w:noWrap/>
            <w:vAlign w:val="bottom"/>
          </w:tcPr>
          <w:p w14:paraId="366F3404"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 xml:space="preserve"> 0,00</w:t>
            </w:r>
          </w:p>
        </w:tc>
        <w:tc>
          <w:tcPr>
            <w:tcW w:w="1383" w:type="dxa"/>
            <w:tcBorders>
              <w:top w:val="nil"/>
              <w:left w:val="nil"/>
              <w:bottom w:val="single" w:sz="4" w:space="0" w:color="auto"/>
              <w:right w:val="single" w:sz="4" w:space="0" w:color="auto"/>
            </w:tcBorders>
            <w:shd w:val="clear" w:color="auto" w:fill="auto"/>
            <w:noWrap/>
            <w:vAlign w:val="bottom"/>
          </w:tcPr>
          <w:p w14:paraId="632B42C3"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 xml:space="preserve">   5.000,00</w:t>
            </w:r>
          </w:p>
        </w:tc>
        <w:tc>
          <w:tcPr>
            <w:tcW w:w="1536" w:type="dxa"/>
            <w:tcBorders>
              <w:top w:val="nil"/>
              <w:left w:val="nil"/>
              <w:bottom w:val="single" w:sz="4" w:space="0" w:color="auto"/>
              <w:right w:val="single" w:sz="4" w:space="0" w:color="auto"/>
            </w:tcBorders>
            <w:shd w:val="clear" w:color="auto" w:fill="auto"/>
            <w:noWrap/>
            <w:vAlign w:val="bottom"/>
          </w:tcPr>
          <w:p w14:paraId="0DAD0D5B" w14:textId="77777777" w:rsidR="00DE6BE3" w:rsidRPr="00DD19BE" w:rsidRDefault="00DE6BE3" w:rsidP="00C813E0">
            <w:pPr>
              <w:widowControl/>
              <w:suppressAutoHyphens w:val="0"/>
              <w:spacing w:before="0" w:after="0"/>
              <w:ind w:firstLine="0"/>
              <w:jc w:val="center"/>
              <w:rPr>
                <w:rFonts w:eastAsia="Times New Roman" w:cs="Times New Roman"/>
                <w:kern w:val="0"/>
                <w:lang w:eastAsia="hr-HR" w:bidi="ar-SA"/>
              </w:rPr>
            </w:pPr>
            <w:r w:rsidRPr="00DD19BE">
              <w:rPr>
                <w:rFonts w:eastAsia="Times New Roman" w:cs="Times New Roman"/>
                <w:kern w:val="0"/>
                <w:lang w:eastAsia="hr-HR" w:bidi="ar-SA"/>
              </w:rPr>
              <w:t xml:space="preserve">  </w:t>
            </w:r>
            <w:r>
              <w:rPr>
                <w:rFonts w:eastAsia="Times New Roman" w:cs="Times New Roman"/>
                <w:kern w:val="0"/>
                <w:lang w:eastAsia="hr-HR" w:bidi="ar-SA"/>
              </w:rPr>
              <w:t>5.000,00</w:t>
            </w:r>
          </w:p>
        </w:tc>
        <w:tc>
          <w:tcPr>
            <w:tcW w:w="1356" w:type="dxa"/>
            <w:tcBorders>
              <w:top w:val="nil"/>
              <w:left w:val="nil"/>
              <w:bottom w:val="single" w:sz="4" w:space="0" w:color="auto"/>
              <w:right w:val="single" w:sz="4" w:space="0" w:color="auto"/>
            </w:tcBorders>
            <w:vAlign w:val="bottom"/>
          </w:tcPr>
          <w:p w14:paraId="42E61FB8" w14:textId="77777777" w:rsidR="00DE6BE3" w:rsidRPr="00DD19BE" w:rsidRDefault="00DE6BE3" w:rsidP="00C813E0">
            <w:pPr>
              <w:widowControl/>
              <w:suppressAutoHyphens w:val="0"/>
              <w:spacing w:before="0" w:after="0"/>
              <w:ind w:firstLine="0"/>
              <w:jc w:val="center"/>
              <w:rPr>
                <w:rFonts w:eastAsia="Times New Roman" w:cs="Times New Roman"/>
                <w:kern w:val="0"/>
                <w:lang w:eastAsia="hr-HR" w:bidi="ar-SA"/>
              </w:rPr>
            </w:pPr>
            <w:r w:rsidRPr="00DD19BE">
              <w:rPr>
                <w:rFonts w:eastAsia="Times New Roman" w:cs="Times New Roman"/>
                <w:kern w:val="0"/>
                <w:lang w:eastAsia="hr-HR" w:bidi="ar-SA"/>
              </w:rPr>
              <w:t xml:space="preserve"> </w:t>
            </w:r>
            <w:r>
              <w:rPr>
                <w:rFonts w:eastAsia="Times New Roman" w:cs="Times New Roman"/>
                <w:kern w:val="0"/>
                <w:lang w:eastAsia="hr-HR" w:bidi="ar-SA"/>
              </w:rPr>
              <w:t>5.000,00</w:t>
            </w:r>
          </w:p>
        </w:tc>
      </w:tr>
      <w:tr w:rsidR="00DE6BE3" w:rsidRPr="00387A68" w14:paraId="605A61C6" w14:textId="77777777" w:rsidTr="00C813E0">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058F3CD4"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A100109 Obilježavanje ostalih proslava i manifestacija</w:t>
            </w:r>
          </w:p>
        </w:tc>
        <w:tc>
          <w:tcPr>
            <w:tcW w:w="1417" w:type="dxa"/>
            <w:tcBorders>
              <w:top w:val="nil"/>
              <w:left w:val="nil"/>
              <w:bottom w:val="single" w:sz="4" w:space="0" w:color="auto"/>
              <w:right w:val="single" w:sz="4" w:space="0" w:color="auto"/>
            </w:tcBorders>
            <w:shd w:val="clear" w:color="auto" w:fill="auto"/>
            <w:noWrap/>
            <w:vAlign w:val="bottom"/>
          </w:tcPr>
          <w:p w14:paraId="631D3D12" w14:textId="77777777" w:rsidR="00DE6BE3" w:rsidRPr="00387A68" w:rsidRDefault="00DE6BE3" w:rsidP="00C813E0">
            <w:pPr>
              <w:widowControl/>
              <w:suppressAutoHyphens w:val="0"/>
              <w:spacing w:before="0" w:after="0"/>
              <w:ind w:firstLine="0"/>
              <w:jc w:val="center"/>
              <w:rPr>
                <w:rFonts w:eastAsia="Times New Roman" w:cs="Times New Roman"/>
                <w:color w:val="FF0000"/>
                <w:kern w:val="0"/>
                <w:lang w:eastAsia="hr-HR" w:bidi="ar-SA"/>
              </w:rPr>
            </w:pPr>
            <w:r w:rsidRPr="00387A68">
              <w:rPr>
                <w:rFonts w:eastAsia="Times New Roman" w:cs="Times New Roman"/>
                <w:kern w:val="0"/>
                <w:lang w:eastAsia="hr-HR" w:bidi="ar-SA"/>
              </w:rPr>
              <w:t xml:space="preserve"> 39.486,00</w:t>
            </w:r>
          </w:p>
        </w:tc>
        <w:tc>
          <w:tcPr>
            <w:tcW w:w="1383" w:type="dxa"/>
            <w:tcBorders>
              <w:top w:val="nil"/>
              <w:left w:val="nil"/>
              <w:bottom w:val="single" w:sz="4" w:space="0" w:color="auto"/>
              <w:right w:val="single" w:sz="4" w:space="0" w:color="auto"/>
            </w:tcBorders>
            <w:shd w:val="clear" w:color="auto" w:fill="auto"/>
            <w:noWrap/>
            <w:vAlign w:val="bottom"/>
          </w:tcPr>
          <w:p w14:paraId="73BCD43F"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 xml:space="preserve"> 44.586,00</w:t>
            </w:r>
          </w:p>
        </w:tc>
        <w:tc>
          <w:tcPr>
            <w:tcW w:w="1536" w:type="dxa"/>
            <w:tcBorders>
              <w:top w:val="nil"/>
              <w:left w:val="nil"/>
              <w:bottom w:val="single" w:sz="4" w:space="0" w:color="auto"/>
              <w:right w:val="single" w:sz="4" w:space="0" w:color="auto"/>
            </w:tcBorders>
            <w:shd w:val="clear" w:color="auto" w:fill="auto"/>
            <w:noWrap/>
            <w:vAlign w:val="bottom"/>
          </w:tcPr>
          <w:p w14:paraId="2E2766A1" w14:textId="77777777" w:rsidR="00DE6BE3" w:rsidRPr="00DD19BE" w:rsidRDefault="00DE6BE3"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44.586,00</w:t>
            </w:r>
          </w:p>
        </w:tc>
        <w:tc>
          <w:tcPr>
            <w:tcW w:w="1356" w:type="dxa"/>
            <w:tcBorders>
              <w:top w:val="nil"/>
              <w:left w:val="nil"/>
              <w:bottom w:val="single" w:sz="4" w:space="0" w:color="auto"/>
              <w:right w:val="single" w:sz="4" w:space="0" w:color="auto"/>
            </w:tcBorders>
            <w:vAlign w:val="bottom"/>
          </w:tcPr>
          <w:p w14:paraId="3898FE23" w14:textId="77777777" w:rsidR="00DE6BE3" w:rsidRPr="00DD19BE" w:rsidRDefault="00DE6BE3"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44.586,00</w:t>
            </w:r>
          </w:p>
        </w:tc>
      </w:tr>
      <w:tr w:rsidR="00977A1D" w:rsidRPr="00387A68" w14:paraId="7629CDEA" w14:textId="77777777" w:rsidTr="00C813E0">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028318DE" w14:textId="78878256" w:rsidR="00977A1D" w:rsidRPr="00387A68" w:rsidRDefault="00977A1D"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A100110 Izbori</w:t>
            </w:r>
          </w:p>
        </w:tc>
        <w:tc>
          <w:tcPr>
            <w:tcW w:w="1417" w:type="dxa"/>
            <w:tcBorders>
              <w:top w:val="nil"/>
              <w:left w:val="nil"/>
              <w:bottom w:val="single" w:sz="4" w:space="0" w:color="auto"/>
              <w:right w:val="single" w:sz="4" w:space="0" w:color="auto"/>
            </w:tcBorders>
            <w:shd w:val="clear" w:color="auto" w:fill="auto"/>
            <w:noWrap/>
            <w:vAlign w:val="bottom"/>
          </w:tcPr>
          <w:p w14:paraId="7A5DBBA9" w14:textId="1AA12798" w:rsidR="00977A1D" w:rsidRPr="00387A68" w:rsidRDefault="00687122" w:rsidP="00687122">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800,00</w:t>
            </w:r>
          </w:p>
        </w:tc>
        <w:tc>
          <w:tcPr>
            <w:tcW w:w="1383" w:type="dxa"/>
            <w:tcBorders>
              <w:top w:val="nil"/>
              <w:left w:val="nil"/>
              <w:bottom w:val="single" w:sz="4" w:space="0" w:color="auto"/>
              <w:right w:val="single" w:sz="4" w:space="0" w:color="auto"/>
            </w:tcBorders>
            <w:shd w:val="clear" w:color="auto" w:fill="auto"/>
            <w:noWrap/>
            <w:vAlign w:val="bottom"/>
          </w:tcPr>
          <w:p w14:paraId="78F53961" w14:textId="28D9A208" w:rsidR="00977A1D" w:rsidRPr="00387A68" w:rsidRDefault="00687122" w:rsidP="00687122">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0,00</w:t>
            </w:r>
          </w:p>
        </w:tc>
        <w:tc>
          <w:tcPr>
            <w:tcW w:w="1536" w:type="dxa"/>
            <w:tcBorders>
              <w:top w:val="nil"/>
              <w:left w:val="nil"/>
              <w:bottom w:val="single" w:sz="4" w:space="0" w:color="auto"/>
              <w:right w:val="single" w:sz="4" w:space="0" w:color="auto"/>
            </w:tcBorders>
            <w:shd w:val="clear" w:color="auto" w:fill="auto"/>
            <w:noWrap/>
            <w:vAlign w:val="bottom"/>
          </w:tcPr>
          <w:p w14:paraId="72A7403C" w14:textId="30CE292A" w:rsidR="00977A1D" w:rsidRDefault="00687122" w:rsidP="00687122">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0,00</w:t>
            </w:r>
          </w:p>
        </w:tc>
        <w:tc>
          <w:tcPr>
            <w:tcW w:w="1356" w:type="dxa"/>
            <w:tcBorders>
              <w:top w:val="nil"/>
              <w:left w:val="nil"/>
              <w:bottom w:val="single" w:sz="4" w:space="0" w:color="auto"/>
              <w:right w:val="single" w:sz="4" w:space="0" w:color="auto"/>
            </w:tcBorders>
            <w:vAlign w:val="bottom"/>
          </w:tcPr>
          <w:p w14:paraId="155843B2" w14:textId="6A6E446D" w:rsidR="00977A1D" w:rsidRDefault="00687122" w:rsidP="00687122">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0,00</w:t>
            </w:r>
          </w:p>
        </w:tc>
      </w:tr>
      <w:tr w:rsidR="00DE6BE3" w:rsidRPr="00387A68" w14:paraId="75C1AA7E" w14:textId="77777777" w:rsidTr="00C813E0">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0665D9B3" w14:textId="77777777" w:rsidR="00DE6BE3" w:rsidRPr="00387A68" w:rsidRDefault="00DE6BE3" w:rsidP="00C813E0">
            <w:pPr>
              <w:tabs>
                <w:tab w:val="left" w:pos="1080"/>
              </w:tabs>
              <w:spacing w:line="0" w:lineRule="atLeast"/>
              <w:jc w:val="center"/>
              <w:rPr>
                <w:bCs/>
              </w:rPr>
            </w:pPr>
            <w:r w:rsidRPr="00387A68">
              <w:rPr>
                <w:bCs/>
              </w:rPr>
              <w:t>A100112 Izrada i donošenje strateških dokumenata</w:t>
            </w:r>
          </w:p>
        </w:tc>
        <w:tc>
          <w:tcPr>
            <w:tcW w:w="1417" w:type="dxa"/>
            <w:tcBorders>
              <w:top w:val="nil"/>
              <w:left w:val="nil"/>
              <w:bottom w:val="single" w:sz="4" w:space="0" w:color="auto"/>
              <w:right w:val="single" w:sz="4" w:space="0" w:color="auto"/>
            </w:tcBorders>
            <w:shd w:val="clear" w:color="auto" w:fill="auto"/>
            <w:noWrap/>
            <w:vAlign w:val="bottom"/>
          </w:tcPr>
          <w:p w14:paraId="0C5D69AB" w14:textId="63D6150F" w:rsidR="00DE6BE3" w:rsidRPr="00387A68" w:rsidRDefault="007E342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36.00</w:t>
            </w:r>
            <w:r w:rsidR="00DE6BE3" w:rsidRPr="00387A68">
              <w:rPr>
                <w:rFonts w:eastAsia="Times New Roman" w:cs="Times New Roman"/>
                <w:kern w:val="0"/>
                <w:lang w:eastAsia="hr-HR" w:bidi="ar-SA"/>
              </w:rPr>
              <w:t>0,00</w:t>
            </w:r>
          </w:p>
        </w:tc>
        <w:tc>
          <w:tcPr>
            <w:tcW w:w="1383" w:type="dxa"/>
            <w:tcBorders>
              <w:top w:val="nil"/>
              <w:left w:val="nil"/>
              <w:bottom w:val="single" w:sz="4" w:space="0" w:color="auto"/>
              <w:right w:val="single" w:sz="4" w:space="0" w:color="auto"/>
            </w:tcBorders>
            <w:shd w:val="clear" w:color="auto" w:fill="auto"/>
            <w:noWrap/>
            <w:vAlign w:val="bottom"/>
          </w:tcPr>
          <w:p w14:paraId="76AB7D17"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30.845,00</w:t>
            </w:r>
          </w:p>
        </w:tc>
        <w:tc>
          <w:tcPr>
            <w:tcW w:w="1536" w:type="dxa"/>
            <w:tcBorders>
              <w:top w:val="nil"/>
              <w:left w:val="nil"/>
              <w:bottom w:val="single" w:sz="4" w:space="0" w:color="auto"/>
              <w:right w:val="single" w:sz="4" w:space="0" w:color="auto"/>
            </w:tcBorders>
            <w:shd w:val="clear" w:color="auto" w:fill="auto"/>
            <w:noWrap/>
            <w:vAlign w:val="bottom"/>
          </w:tcPr>
          <w:p w14:paraId="2BEACF7F" w14:textId="77777777" w:rsidR="00DE6BE3" w:rsidRPr="00496CA2" w:rsidRDefault="00DE6BE3" w:rsidP="00C813E0">
            <w:pPr>
              <w:widowControl/>
              <w:suppressAutoHyphens w:val="0"/>
              <w:spacing w:before="0" w:after="0"/>
              <w:ind w:firstLine="0"/>
              <w:jc w:val="center"/>
              <w:rPr>
                <w:rFonts w:eastAsia="Times New Roman" w:cs="Times New Roman"/>
                <w:kern w:val="0"/>
                <w:lang w:eastAsia="hr-HR" w:bidi="ar-SA"/>
              </w:rPr>
            </w:pPr>
            <w:r w:rsidRPr="00496CA2">
              <w:rPr>
                <w:rFonts w:eastAsia="Times New Roman" w:cs="Times New Roman"/>
                <w:kern w:val="0"/>
                <w:lang w:eastAsia="hr-HR" w:bidi="ar-SA"/>
              </w:rPr>
              <w:t>0,00</w:t>
            </w:r>
          </w:p>
        </w:tc>
        <w:tc>
          <w:tcPr>
            <w:tcW w:w="1356" w:type="dxa"/>
            <w:tcBorders>
              <w:top w:val="nil"/>
              <w:left w:val="nil"/>
              <w:bottom w:val="single" w:sz="4" w:space="0" w:color="auto"/>
              <w:right w:val="single" w:sz="4" w:space="0" w:color="auto"/>
            </w:tcBorders>
            <w:vAlign w:val="bottom"/>
          </w:tcPr>
          <w:p w14:paraId="6A270397" w14:textId="77777777" w:rsidR="00DE6BE3" w:rsidRPr="00496CA2" w:rsidRDefault="00DE6BE3" w:rsidP="00C813E0">
            <w:pPr>
              <w:widowControl/>
              <w:suppressAutoHyphens w:val="0"/>
              <w:spacing w:before="0" w:after="0"/>
              <w:ind w:firstLine="0"/>
              <w:jc w:val="center"/>
              <w:rPr>
                <w:rFonts w:eastAsia="Times New Roman" w:cs="Times New Roman"/>
                <w:kern w:val="0"/>
                <w:lang w:eastAsia="hr-HR" w:bidi="ar-SA"/>
              </w:rPr>
            </w:pPr>
            <w:r w:rsidRPr="00496CA2">
              <w:rPr>
                <w:rFonts w:eastAsia="Times New Roman" w:cs="Times New Roman"/>
                <w:kern w:val="0"/>
                <w:lang w:eastAsia="hr-HR" w:bidi="ar-SA"/>
              </w:rPr>
              <w:t>0,00</w:t>
            </w:r>
          </w:p>
        </w:tc>
      </w:tr>
      <w:tr w:rsidR="00DE6BE3" w:rsidRPr="00387A68" w14:paraId="260A2D20" w14:textId="77777777" w:rsidTr="00C813E0">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21B6A088" w14:textId="77777777" w:rsidR="00DE6BE3" w:rsidRPr="00387A68" w:rsidRDefault="00DE6BE3" w:rsidP="00C813E0">
            <w:pPr>
              <w:tabs>
                <w:tab w:val="left" w:pos="1080"/>
              </w:tabs>
              <w:spacing w:line="0" w:lineRule="atLeast"/>
              <w:jc w:val="center"/>
              <w:rPr>
                <w:bCs/>
              </w:rPr>
            </w:pPr>
            <w:r w:rsidRPr="00387A68">
              <w:rPr>
                <w:bCs/>
              </w:rPr>
              <w:t>T100101 Osnivanje i registracija pravne osobe</w:t>
            </w:r>
          </w:p>
        </w:tc>
        <w:tc>
          <w:tcPr>
            <w:tcW w:w="1417" w:type="dxa"/>
            <w:tcBorders>
              <w:top w:val="nil"/>
              <w:left w:val="nil"/>
              <w:bottom w:val="single" w:sz="4" w:space="0" w:color="auto"/>
              <w:right w:val="single" w:sz="4" w:space="0" w:color="auto"/>
            </w:tcBorders>
            <w:shd w:val="clear" w:color="auto" w:fill="auto"/>
            <w:noWrap/>
            <w:vAlign w:val="bottom"/>
          </w:tcPr>
          <w:p w14:paraId="76394583"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3.200,00</w:t>
            </w:r>
          </w:p>
        </w:tc>
        <w:tc>
          <w:tcPr>
            <w:tcW w:w="1383" w:type="dxa"/>
            <w:tcBorders>
              <w:top w:val="nil"/>
              <w:left w:val="nil"/>
              <w:bottom w:val="single" w:sz="4" w:space="0" w:color="auto"/>
              <w:right w:val="single" w:sz="4" w:space="0" w:color="auto"/>
            </w:tcBorders>
            <w:shd w:val="clear" w:color="auto" w:fill="auto"/>
            <w:noWrap/>
            <w:vAlign w:val="bottom"/>
          </w:tcPr>
          <w:p w14:paraId="0E2CB711"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3.200,00</w:t>
            </w:r>
          </w:p>
        </w:tc>
        <w:tc>
          <w:tcPr>
            <w:tcW w:w="1536" w:type="dxa"/>
            <w:tcBorders>
              <w:top w:val="nil"/>
              <w:left w:val="nil"/>
              <w:bottom w:val="single" w:sz="4" w:space="0" w:color="auto"/>
              <w:right w:val="single" w:sz="4" w:space="0" w:color="auto"/>
            </w:tcBorders>
            <w:shd w:val="clear" w:color="auto" w:fill="auto"/>
            <w:noWrap/>
            <w:vAlign w:val="bottom"/>
          </w:tcPr>
          <w:p w14:paraId="6477C00B" w14:textId="77777777" w:rsidR="00DE6BE3" w:rsidRPr="00496CA2" w:rsidRDefault="00DE6BE3" w:rsidP="00C813E0">
            <w:pPr>
              <w:widowControl/>
              <w:suppressAutoHyphens w:val="0"/>
              <w:spacing w:before="0" w:after="0"/>
              <w:ind w:firstLine="0"/>
              <w:jc w:val="center"/>
              <w:rPr>
                <w:rFonts w:eastAsia="Times New Roman" w:cs="Times New Roman"/>
                <w:kern w:val="0"/>
                <w:lang w:eastAsia="hr-HR" w:bidi="ar-SA"/>
              </w:rPr>
            </w:pPr>
            <w:r w:rsidRPr="00496CA2">
              <w:rPr>
                <w:rFonts w:eastAsia="Times New Roman" w:cs="Times New Roman"/>
                <w:kern w:val="0"/>
                <w:lang w:eastAsia="hr-HR" w:bidi="ar-SA"/>
              </w:rPr>
              <w:t>3.200,00</w:t>
            </w:r>
          </w:p>
        </w:tc>
        <w:tc>
          <w:tcPr>
            <w:tcW w:w="1356" w:type="dxa"/>
            <w:tcBorders>
              <w:top w:val="nil"/>
              <w:left w:val="nil"/>
              <w:bottom w:val="single" w:sz="4" w:space="0" w:color="auto"/>
              <w:right w:val="single" w:sz="4" w:space="0" w:color="auto"/>
            </w:tcBorders>
            <w:vAlign w:val="bottom"/>
          </w:tcPr>
          <w:p w14:paraId="610F6107" w14:textId="77777777" w:rsidR="00DE6BE3" w:rsidRPr="00496CA2" w:rsidRDefault="00DE6BE3" w:rsidP="00C813E0">
            <w:pPr>
              <w:widowControl/>
              <w:suppressAutoHyphens w:val="0"/>
              <w:spacing w:before="0" w:after="0"/>
              <w:ind w:firstLine="0"/>
              <w:jc w:val="center"/>
              <w:rPr>
                <w:rFonts w:eastAsia="Times New Roman" w:cs="Times New Roman"/>
                <w:kern w:val="0"/>
                <w:lang w:eastAsia="hr-HR" w:bidi="ar-SA"/>
              </w:rPr>
            </w:pPr>
            <w:r w:rsidRPr="00496CA2">
              <w:rPr>
                <w:rFonts w:eastAsia="Times New Roman" w:cs="Times New Roman"/>
                <w:kern w:val="0"/>
                <w:lang w:eastAsia="hr-HR" w:bidi="ar-SA"/>
              </w:rPr>
              <w:t>3.200,00</w:t>
            </w:r>
          </w:p>
        </w:tc>
      </w:tr>
      <w:tr w:rsidR="00DE6BE3" w:rsidRPr="00387A68" w14:paraId="12DC93C9" w14:textId="77777777" w:rsidTr="00C813E0">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14:paraId="6F71E775" w14:textId="77777777" w:rsidR="00DE6BE3" w:rsidRPr="00387A68" w:rsidRDefault="00DE6BE3" w:rsidP="00C813E0">
            <w:pPr>
              <w:widowControl/>
              <w:suppressAutoHyphens w:val="0"/>
              <w:spacing w:before="0" w:after="0"/>
              <w:ind w:firstLine="0"/>
              <w:jc w:val="center"/>
              <w:rPr>
                <w:rFonts w:eastAsia="Times New Roman" w:cs="Times New Roman"/>
                <w:b/>
                <w:bCs/>
                <w:kern w:val="0"/>
                <w:lang w:eastAsia="hr-HR" w:bidi="ar-SA"/>
              </w:rPr>
            </w:pPr>
          </w:p>
          <w:p w14:paraId="7FC9749A" w14:textId="77777777" w:rsidR="00DE6BE3" w:rsidRPr="00387A68" w:rsidRDefault="00DE6BE3" w:rsidP="00C813E0">
            <w:pPr>
              <w:widowControl/>
              <w:suppressAutoHyphens w:val="0"/>
              <w:spacing w:before="0" w:after="0"/>
              <w:ind w:firstLine="0"/>
              <w:jc w:val="center"/>
              <w:rPr>
                <w:rFonts w:eastAsia="Times New Roman" w:cs="Times New Roman"/>
                <w:b/>
                <w:bCs/>
                <w:kern w:val="0"/>
                <w:lang w:eastAsia="hr-HR" w:bidi="ar-SA"/>
              </w:rPr>
            </w:pPr>
            <w:r w:rsidRPr="00387A68">
              <w:rPr>
                <w:rFonts w:eastAsia="Times New Roman" w:cs="Times New Roman"/>
                <w:b/>
                <w:bCs/>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bottom"/>
            <w:hideMark/>
          </w:tcPr>
          <w:p w14:paraId="6E8B36F2" w14:textId="77777777" w:rsidR="00DE6BE3" w:rsidRPr="00387A68" w:rsidRDefault="00DE6BE3" w:rsidP="00C813E0">
            <w:pPr>
              <w:widowControl/>
              <w:suppressAutoHyphens w:val="0"/>
              <w:spacing w:before="0" w:after="0"/>
              <w:ind w:firstLine="0"/>
              <w:jc w:val="center"/>
              <w:rPr>
                <w:rFonts w:eastAsia="Times New Roman" w:cs="Times New Roman"/>
                <w:b/>
                <w:bCs/>
                <w:kern w:val="0"/>
                <w:lang w:eastAsia="hr-HR" w:bidi="ar-SA"/>
              </w:rPr>
            </w:pPr>
            <w:r w:rsidRPr="00387A68">
              <w:rPr>
                <w:rFonts w:eastAsia="Times New Roman" w:cs="Times New Roman"/>
                <w:b/>
                <w:bCs/>
                <w:kern w:val="0"/>
                <w:lang w:eastAsia="hr-HR" w:bidi="ar-SA"/>
              </w:rPr>
              <w:t>1</w:t>
            </w:r>
            <w:r>
              <w:rPr>
                <w:rFonts w:eastAsia="Times New Roman" w:cs="Times New Roman"/>
                <w:b/>
                <w:bCs/>
                <w:kern w:val="0"/>
                <w:lang w:eastAsia="hr-HR" w:bidi="ar-SA"/>
              </w:rPr>
              <w:t>86.326,00</w:t>
            </w:r>
          </w:p>
        </w:tc>
        <w:tc>
          <w:tcPr>
            <w:tcW w:w="1383" w:type="dxa"/>
            <w:tcBorders>
              <w:top w:val="nil"/>
              <w:left w:val="nil"/>
              <w:bottom w:val="single" w:sz="4" w:space="0" w:color="auto"/>
              <w:right w:val="single" w:sz="4" w:space="0" w:color="auto"/>
            </w:tcBorders>
            <w:shd w:val="clear" w:color="auto" w:fill="auto"/>
            <w:noWrap/>
            <w:vAlign w:val="bottom"/>
            <w:hideMark/>
          </w:tcPr>
          <w:p w14:paraId="6DC7DD9E" w14:textId="77777777" w:rsidR="00DE6BE3" w:rsidRPr="00387A68" w:rsidRDefault="00DE6BE3" w:rsidP="00C813E0">
            <w:pPr>
              <w:widowControl/>
              <w:suppressAutoHyphens w:val="0"/>
              <w:spacing w:before="0" w:after="0"/>
              <w:ind w:firstLine="0"/>
              <w:jc w:val="center"/>
              <w:rPr>
                <w:rFonts w:eastAsia="Times New Roman" w:cs="Times New Roman"/>
                <w:b/>
                <w:bCs/>
                <w:kern w:val="0"/>
                <w:lang w:eastAsia="hr-HR" w:bidi="ar-SA"/>
              </w:rPr>
            </w:pPr>
            <w:r w:rsidRPr="00387A68">
              <w:rPr>
                <w:rFonts w:eastAsia="Times New Roman" w:cs="Times New Roman"/>
                <w:b/>
                <w:bCs/>
                <w:kern w:val="0"/>
                <w:lang w:eastAsia="hr-HR" w:bidi="ar-SA"/>
              </w:rPr>
              <w:t>20</w:t>
            </w:r>
            <w:r>
              <w:rPr>
                <w:rFonts w:eastAsia="Times New Roman" w:cs="Times New Roman"/>
                <w:b/>
                <w:bCs/>
                <w:kern w:val="0"/>
                <w:lang w:eastAsia="hr-HR" w:bidi="ar-SA"/>
              </w:rPr>
              <w:t>2.072</w:t>
            </w:r>
            <w:r w:rsidRPr="00387A68">
              <w:rPr>
                <w:rFonts w:eastAsia="Times New Roman" w:cs="Times New Roman"/>
                <w:b/>
                <w:bCs/>
                <w:kern w:val="0"/>
                <w:lang w:eastAsia="hr-HR" w:bidi="ar-SA"/>
              </w:rPr>
              <w:t>,00</w:t>
            </w:r>
          </w:p>
        </w:tc>
        <w:tc>
          <w:tcPr>
            <w:tcW w:w="1536" w:type="dxa"/>
            <w:tcBorders>
              <w:top w:val="nil"/>
              <w:left w:val="nil"/>
              <w:bottom w:val="single" w:sz="4" w:space="0" w:color="auto"/>
              <w:right w:val="single" w:sz="4" w:space="0" w:color="auto"/>
            </w:tcBorders>
            <w:shd w:val="clear" w:color="auto" w:fill="auto"/>
            <w:noWrap/>
            <w:vAlign w:val="bottom"/>
            <w:hideMark/>
          </w:tcPr>
          <w:p w14:paraId="278DF268" w14:textId="77777777" w:rsidR="00DE6BE3" w:rsidRPr="00496CA2" w:rsidRDefault="00DE6BE3" w:rsidP="00C813E0">
            <w:pPr>
              <w:widowControl/>
              <w:suppressAutoHyphens w:val="0"/>
              <w:spacing w:before="0" w:after="0"/>
              <w:ind w:firstLine="0"/>
              <w:jc w:val="center"/>
              <w:rPr>
                <w:rFonts w:eastAsia="Times New Roman" w:cs="Times New Roman"/>
                <w:b/>
                <w:bCs/>
                <w:kern w:val="0"/>
                <w:lang w:eastAsia="hr-HR" w:bidi="ar-SA"/>
              </w:rPr>
            </w:pPr>
            <w:r w:rsidRPr="00496CA2">
              <w:rPr>
                <w:rFonts w:eastAsia="Times New Roman" w:cs="Times New Roman"/>
                <w:b/>
                <w:bCs/>
                <w:kern w:val="0"/>
                <w:lang w:eastAsia="hr-HR" w:bidi="ar-SA"/>
              </w:rPr>
              <w:t>171.227,00</w:t>
            </w:r>
          </w:p>
        </w:tc>
        <w:tc>
          <w:tcPr>
            <w:tcW w:w="1356" w:type="dxa"/>
            <w:tcBorders>
              <w:top w:val="nil"/>
              <w:left w:val="nil"/>
              <w:bottom w:val="single" w:sz="4" w:space="0" w:color="auto"/>
              <w:right w:val="single" w:sz="4" w:space="0" w:color="auto"/>
            </w:tcBorders>
            <w:vAlign w:val="bottom"/>
          </w:tcPr>
          <w:p w14:paraId="0B994AF0" w14:textId="77777777" w:rsidR="00DE6BE3" w:rsidRPr="00496CA2" w:rsidRDefault="00DE6BE3" w:rsidP="00C813E0">
            <w:pPr>
              <w:widowControl/>
              <w:suppressAutoHyphens w:val="0"/>
              <w:spacing w:before="0" w:after="0"/>
              <w:ind w:firstLine="0"/>
              <w:jc w:val="center"/>
              <w:rPr>
                <w:rFonts w:eastAsia="Times New Roman" w:cs="Times New Roman"/>
                <w:b/>
                <w:bCs/>
                <w:kern w:val="0"/>
                <w:lang w:eastAsia="hr-HR" w:bidi="ar-SA"/>
              </w:rPr>
            </w:pPr>
            <w:r w:rsidRPr="00496CA2">
              <w:rPr>
                <w:rFonts w:eastAsia="Times New Roman" w:cs="Times New Roman"/>
                <w:b/>
                <w:bCs/>
                <w:kern w:val="0"/>
                <w:lang w:eastAsia="hr-HR" w:bidi="ar-SA"/>
              </w:rPr>
              <w:t>171.227,00</w:t>
            </w:r>
          </w:p>
        </w:tc>
      </w:tr>
    </w:tbl>
    <w:p w14:paraId="331E3B25" w14:textId="77777777" w:rsidR="00DE6BE3" w:rsidRPr="00387A68" w:rsidRDefault="00DE6BE3" w:rsidP="00DE6BE3">
      <w:pPr>
        <w:spacing w:before="360"/>
        <w:rPr>
          <w:bCs/>
        </w:rPr>
      </w:pPr>
      <w:bookmarkStart w:id="20" w:name="_Hlk120523317"/>
      <w:r w:rsidRPr="00387A68">
        <w:rPr>
          <w:bCs/>
        </w:rPr>
        <w:t>Pokazatelji rezultata za :</w:t>
      </w:r>
    </w:p>
    <w:p w14:paraId="29CFCBF7" w14:textId="77777777" w:rsidR="00DE6BE3" w:rsidRPr="00387A68" w:rsidRDefault="00DE6BE3" w:rsidP="00DE6BE3">
      <w:pPr>
        <w:widowControl/>
        <w:suppressAutoHyphens w:val="0"/>
        <w:spacing w:after="60"/>
        <w:jc w:val="left"/>
        <w:rPr>
          <w:rFonts w:eastAsia="Times New Roman" w:cs="Times New Roman"/>
          <w:kern w:val="0"/>
          <w:lang w:eastAsia="hr-HR" w:bidi="ar-SA"/>
        </w:rPr>
      </w:pPr>
      <w:r w:rsidRPr="00387A68">
        <w:rPr>
          <w:rFonts w:eastAsia="Times New Roman" w:cs="Times New Roman"/>
          <w:kern w:val="0"/>
          <w:lang w:eastAsia="hr-HR" w:bidi="ar-SA"/>
        </w:rPr>
        <w:t>A100101 Redovna djelatnost predstavničkih i izvršnih tijela</w:t>
      </w:r>
    </w:p>
    <w:tbl>
      <w:tblPr>
        <w:tblW w:w="8274" w:type="dxa"/>
        <w:tblInd w:w="93" w:type="dxa"/>
        <w:tblLook w:val="04A0" w:firstRow="1" w:lastRow="0" w:firstColumn="1" w:lastColumn="0" w:noHBand="0" w:noVBand="1"/>
      </w:tblPr>
      <w:tblGrid>
        <w:gridCol w:w="2567"/>
        <w:gridCol w:w="1003"/>
        <w:gridCol w:w="1176"/>
        <w:gridCol w:w="1176"/>
        <w:gridCol w:w="1176"/>
        <w:gridCol w:w="1176"/>
      </w:tblGrid>
      <w:tr w:rsidR="00DE6BE3" w:rsidRPr="00387A68" w14:paraId="48659A72"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08E2F"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Pokazatelji</w:t>
            </w:r>
          </w:p>
          <w:p w14:paraId="12EB778B"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6E55DA7F"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C3385"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5F41590B"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Ciljana vrijednost</w:t>
            </w:r>
          </w:p>
          <w:p w14:paraId="6901F234"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0AB5B4B9"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Ciljana vrijednost</w:t>
            </w:r>
          </w:p>
          <w:p w14:paraId="77E2CC09"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52BA6343"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Ciljana vrijednost</w:t>
            </w:r>
          </w:p>
          <w:p w14:paraId="537EF40E"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2026.</w:t>
            </w:r>
          </w:p>
        </w:tc>
      </w:tr>
      <w:tr w:rsidR="00DE6BE3" w:rsidRPr="00387A68" w14:paraId="5739713B"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2EDB0"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Akti Općinskog vijeća</w:t>
            </w:r>
          </w:p>
        </w:tc>
        <w:tc>
          <w:tcPr>
            <w:tcW w:w="1003" w:type="dxa"/>
            <w:tcBorders>
              <w:top w:val="single" w:sz="4" w:space="0" w:color="auto"/>
              <w:left w:val="nil"/>
              <w:bottom w:val="single" w:sz="4" w:space="0" w:color="auto"/>
              <w:right w:val="single" w:sz="4" w:space="0" w:color="auto"/>
            </w:tcBorders>
            <w:vAlign w:val="center"/>
          </w:tcPr>
          <w:p w14:paraId="28C576D2"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A6C0FC2"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45</w:t>
            </w:r>
          </w:p>
        </w:tc>
        <w:tc>
          <w:tcPr>
            <w:tcW w:w="1176" w:type="dxa"/>
            <w:tcBorders>
              <w:top w:val="single" w:sz="4" w:space="0" w:color="auto"/>
              <w:left w:val="nil"/>
              <w:bottom w:val="single" w:sz="4" w:space="0" w:color="auto"/>
              <w:right w:val="single" w:sz="4" w:space="0" w:color="auto"/>
            </w:tcBorders>
            <w:shd w:val="clear" w:color="auto" w:fill="auto"/>
            <w:vAlign w:val="center"/>
          </w:tcPr>
          <w:p w14:paraId="5EA56B87"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45</w:t>
            </w:r>
          </w:p>
        </w:tc>
        <w:tc>
          <w:tcPr>
            <w:tcW w:w="1176" w:type="dxa"/>
            <w:tcBorders>
              <w:top w:val="single" w:sz="4" w:space="0" w:color="auto"/>
              <w:left w:val="nil"/>
              <w:bottom w:val="single" w:sz="4" w:space="0" w:color="auto"/>
              <w:right w:val="single" w:sz="4" w:space="0" w:color="auto"/>
            </w:tcBorders>
            <w:vAlign w:val="center"/>
          </w:tcPr>
          <w:p w14:paraId="0B1B0305"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60</w:t>
            </w:r>
          </w:p>
        </w:tc>
        <w:tc>
          <w:tcPr>
            <w:tcW w:w="1176" w:type="dxa"/>
            <w:tcBorders>
              <w:top w:val="single" w:sz="4" w:space="0" w:color="auto"/>
              <w:left w:val="nil"/>
              <w:bottom w:val="single" w:sz="4" w:space="0" w:color="auto"/>
              <w:right w:val="single" w:sz="4" w:space="0" w:color="auto"/>
            </w:tcBorders>
            <w:vAlign w:val="center"/>
          </w:tcPr>
          <w:p w14:paraId="264F9CA7"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60</w:t>
            </w:r>
          </w:p>
        </w:tc>
      </w:tr>
      <w:tr w:rsidR="00DE6BE3" w:rsidRPr="00387A68" w14:paraId="1CBAF223"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9D7F9"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Akti Općinskog načelnika</w:t>
            </w:r>
          </w:p>
        </w:tc>
        <w:tc>
          <w:tcPr>
            <w:tcW w:w="1003" w:type="dxa"/>
            <w:tcBorders>
              <w:top w:val="single" w:sz="4" w:space="0" w:color="auto"/>
              <w:left w:val="nil"/>
              <w:bottom w:val="single" w:sz="4" w:space="0" w:color="auto"/>
              <w:right w:val="single" w:sz="4" w:space="0" w:color="auto"/>
            </w:tcBorders>
            <w:vAlign w:val="center"/>
          </w:tcPr>
          <w:p w14:paraId="619F48BE"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6B68055"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35</w:t>
            </w:r>
          </w:p>
        </w:tc>
        <w:tc>
          <w:tcPr>
            <w:tcW w:w="1176" w:type="dxa"/>
            <w:tcBorders>
              <w:top w:val="single" w:sz="4" w:space="0" w:color="auto"/>
              <w:left w:val="nil"/>
              <w:bottom w:val="single" w:sz="4" w:space="0" w:color="auto"/>
              <w:right w:val="single" w:sz="4" w:space="0" w:color="auto"/>
            </w:tcBorders>
            <w:shd w:val="clear" w:color="auto" w:fill="auto"/>
            <w:vAlign w:val="center"/>
          </w:tcPr>
          <w:p w14:paraId="12661885"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35</w:t>
            </w:r>
          </w:p>
        </w:tc>
        <w:tc>
          <w:tcPr>
            <w:tcW w:w="1176" w:type="dxa"/>
            <w:tcBorders>
              <w:top w:val="single" w:sz="4" w:space="0" w:color="auto"/>
              <w:left w:val="nil"/>
              <w:bottom w:val="single" w:sz="4" w:space="0" w:color="auto"/>
              <w:right w:val="single" w:sz="4" w:space="0" w:color="auto"/>
            </w:tcBorders>
            <w:vAlign w:val="center"/>
          </w:tcPr>
          <w:p w14:paraId="71C75F69"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40</w:t>
            </w:r>
          </w:p>
        </w:tc>
        <w:tc>
          <w:tcPr>
            <w:tcW w:w="1176" w:type="dxa"/>
            <w:tcBorders>
              <w:top w:val="single" w:sz="4" w:space="0" w:color="auto"/>
              <w:left w:val="nil"/>
              <w:bottom w:val="single" w:sz="4" w:space="0" w:color="auto"/>
              <w:right w:val="single" w:sz="4" w:space="0" w:color="auto"/>
            </w:tcBorders>
            <w:vAlign w:val="center"/>
          </w:tcPr>
          <w:p w14:paraId="08A428B9"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40</w:t>
            </w:r>
          </w:p>
        </w:tc>
      </w:tr>
      <w:tr w:rsidR="00DE6BE3" w:rsidRPr="00387A68" w14:paraId="4D334960"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7F3A5"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Strateški akti</w:t>
            </w:r>
          </w:p>
        </w:tc>
        <w:tc>
          <w:tcPr>
            <w:tcW w:w="1003" w:type="dxa"/>
            <w:tcBorders>
              <w:top w:val="single" w:sz="4" w:space="0" w:color="auto"/>
              <w:left w:val="nil"/>
              <w:bottom w:val="single" w:sz="4" w:space="0" w:color="auto"/>
              <w:right w:val="single" w:sz="4" w:space="0" w:color="auto"/>
            </w:tcBorders>
            <w:vAlign w:val="center"/>
          </w:tcPr>
          <w:p w14:paraId="3F7ACCFE"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517141F"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14:paraId="416BE006"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14:paraId="627E1C32"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14:paraId="1B0C9816"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4</w:t>
            </w:r>
          </w:p>
        </w:tc>
      </w:tr>
    </w:tbl>
    <w:p w14:paraId="4392C95B" w14:textId="77777777" w:rsidR="00DE6BE3" w:rsidRPr="00387A68" w:rsidRDefault="00DE6BE3" w:rsidP="00DE6BE3">
      <w:pPr>
        <w:widowControl/>
        <w:suppressAutoHyphens w:val="0"/>
        <w:spacing w:after="60"/>
        <w:jc w:val="left"/>
        <w:rPr>
          <w:rFonts w:eastAsia="Times New Roman" w:cs="Times New Roman"/>
          <w:b/>
          <w:bCs/>
          <w:color w:val="000000"/>
          <w:kern w:val="0"/>
          <w:lang w:eastAsia="hr-HR" w:bidi="ar-SA"/>
        </w:rPr>
      </w:pPr>
      <w:bookmarkStart w:id="21" w:name="_Hlk120702014"/>
      <w:bookmarkEnd w:id="20"/>
      <w:r w:rsidRPr="00387A68">
        <w:rPr>
          <w:rFonts w:eastAsia="Times New Roman" w:cs="Times New Roman"/>
          <w:bCs/>
          <w:color w:val="000000"/>
          <w:kern w:val="0"/>
          <w:lang w:eastAsia="hr-HR" w:bidi="ar-SA"/>
        </w:rPr>
        <w:t xml:space="preserve">A100102 </w:t>
      </w:r>
      <w:r w:rsidRPr="00387A68">
        <w:rPr>
          <w:rFonts w:eastAsia="Times New Roman" w:cs="Times New Roman"/>
          <w:bCs/>
          <w:kern w:val="0"/>
          <w:szCs w:val="20"/>
          <w:lang w:eastAsia="hr-HR" w:bidi="ar-SA"/>
        </w:rPr>
        <w:t>Političke stranke</w:t>
      </w:r>
    </w:p>
    <w:tbl>
      <w:tblPr>
        <w:tblW w:w="8274" w:type="dxa"/>
        <w:tblInd w:w="93" w:type="dxa"/>
        <w:tblLook w:val="04A0" w:firstRow="1" w:lastRow="0" w:firstColumn="1" w:lastColumn="0" w:noHBand="0" w:noVBand="1"/>
      </w:tblPr>
      <w:tblGrid>
        <w:gridCol w:w="2567"/>
        <w:gridCol w:w="1003"/>
        <w:gridCol w:w="1176"/>
        <w:gridCol w:w="1176"/>
        <w:gridCol w:w="1176"/>
        <w:gridCol w:w="1176"/>
      </w:tblGrid>
      <w:tr w:rsidR="00DE6BE3" w:rsidRPr="00387A68" w14:paraId="2FD8C3F6"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38DF5"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Pokazatelji</w:t>
            </w:r>
          </w:p>
          <w:p w14:paraId="47A9F168"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5D9EF0EE"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DC59C"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1AE2C1C6"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08308314"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482147F1"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3FD1D2CD"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6F90CBAD"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20E29772"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2026.</w:t>
            </w:r>
          </w:p>
        </w:tc>
      </w:tr>
      <w:tr w:rsidR="00DE6BE3" w:rsidRPr="00387A68" w14:paraId="157E1633"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27C26"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Sufinanciranje političkih stranaka</w:t>
            </w:r>
          </w:p>
        </w:tc>
        <w:tc>
          <w:tcPr>
            <w:tcW w:w="1003" w:type="dxa"/>
            <w:tcBorders>
              <w:top w:val="single" w:sz="4" w:space="0" w:color="auto"/>
              <w:left w:val="nil"/>
              <w:bottom w:val="single" w:sz="4" w:space="0" w:color="auto"/>
              <w:right w:val="single" w:sz="4" w:space="0" w:color="auto"/>
            </w:tcBorders>
            <w:vAlign w:val="center"/>
          </w:tcPr>
          <w:p w14:paraId="70C19817"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DF4A5D6"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14:paraId="3D8AE9C5"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14:paraId="1536FB0B"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14:paraId="79498B9E"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4</w:t>
            </w:r>
          </w:p>
        </w:tc>
      </w:tr>
    </w:tbl>
    <w:p w14:paraId="2126684A" w14:textId="77777777" w:rsidR="00DE6BE3" w:rsidRPr="00387A68" w:rsidRDefault="00DE6BE3" w:rsidP="00DE6BE3">
      <w:pPr>
        <w:widowControl/>
        <w:suppressAutoHyphens w:val="0"/>
        <w:spacing w:after="60"/>
        <w:jc w:val="left"/>
        <w:rPr>
          <w:rFonts w:eastAsia="Times New Roman" w:cs="Times New Roman"/>
          <w:b/>
          <w:bCs/>
          <w:color w:val="000000"/>
          <w:kern w:val="0"/>
          <w:lang w:eastAsia="hr-HR" w:bidi="ar-SA"/>
        </w:rPr>
      </w:pPr>
      <w:bookmarkStart w:id="22" w:name="_Hlk120703084"/>
      <w:bookmarkEnd w:id="21"/>
      <w:r w:rsidRPr="00387A68">
        <w:rPr>
          <w:rFonts w:eastAsia="Times New Roman" w:cs="Times New Roman"/>
          <w:bCs/>
          <w:color w:val="000000"/>
          <w:kern w:val="0"/>
          <w:lang w:eastAsia="hr-HR" w:bidi="ar-SA"/>
        </w:rPr>
        <w:lastRenderedPageBreak/>
        <w:t xml:space="preserve">A100104 </w:t>
      </w:r>
      <w:r w:rsidRPr="00387A68">
        <w:rPr>
          <w:rFonts w:eastAsia="Times New Roman" w:cs="Times New Roman"/>
          <w:bCs/>
          <w:kern w:val="0"/>
          <w:szCs w:val="20"/>
          <w:lang w:eastAsia="hr-HR" w:bidi="ar-SA"/>
        </w:rPr>
        <w:t>Informiranje</w:t>
      </w:r>
    </w:p>
    <w:tbl>
      <w:tblPr>
        <w:tblW w:w="8274" w:type="dxa"/>
        <w:tblInd w:w="93" w:type="dxa"/>
        <w:tblLook w:val="04A0" w:firstRow="1" w:lastRow="0" w:firstColumn="1" w:lastColumn="0" w:noHBand="0" w:noVBand="1"/>
      </w:tblPr>
      <w:tblGrid>
        <w:gridCol w:w="2567"/>
        <w:gridCol w:w="1003"/>
        <w:gridCol w:w="1176"/>
        <w:gridCol w:w="1176"/>
        <w:gridCol w:w="1176"/>
        <w:gridCol w:w="1176"/>
      </w:tblGrid>
      <w:tr w:rsidR="00DE6BE3" w:rsidRPr="00387A68" w14:paraId="458A0230"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B967A"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Pokazatelji</w:t>
            </w:r>
          </w:p>
          <w:p w14:paraId="7548BDFA"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02AD2319"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8328D"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6C28151A"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58BE7B08"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1E82D406"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1C0CB629"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2EB4FD6A"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706AA006"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2026.</w:t>
            </w:r>
          </w:p>
        </w:tc>
      </w:tr>
      <w:tr w:rsidR="00DE6BE3" w:rsidRPr="00387A68" w14:paraId="2C0AE04E"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2B697"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 xml:space="preserve">Mediji u kojima se objavljuju informacije </w:t>
            </w:r>
          </w:p>
        </w:tc>
        <w:tc>
          <w:tcPr>
            <w:tcW w:w="1003" w:type="dxa"/>
            <w:tcBorders>
              <w:top w:val="single" w:sz="4" w:space="0" w:color="auto"/>
              <w:left w:val="nil"/>
              <w:bottom w:val="single" w:sz="4" w:space="0" w:color="auto"/>
              <w:right w:val="single" w:sz="4" w:space="0" w:color="auto"/>
            </w:tcBorders>
            <w:vAlign w:val="center"/>
          </w:tcPr>
          <w:p w14:paraId="63A39FD0"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736CA0E"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p>
          <w:p w14:paraId="2BF2263F"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14:paraId="03B20A58"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14:paraId="60438212"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14:paraId="18E1DDE9"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2</w:t>
            </w:r>
          </w:p>
        </w:tc>
      </w:tr>
    </w:tbl>
    <w:p w14:paraId="384BCDB4" w14:textId="77777777" w:rsidR="00DE6BE3" w:rsidRPr="00387A68" w:rsidRDefault="00DE6BE3" w:rsidP="00DE6BE3">
      <w:pPr>
        <w:widowControl/>
        <w:suppressAutoHyphens w:val="0"/>
        <w:spacing w:after="60"/>
        <w:jc w:val="left"/>
        <w:rPr>
          <w:rFonts w:eastAsia="Times New Roman" w:cs="Times New Roman"/>
          <w:bCs/>
          <w:kern w:val="0"/>
          <w:szCs w:val="20"/>
          <w:lang w:eastAsia="hr-HR" w:bidi="ar-SA"/>
        </w:rPr>
      </w:pPr>
      <w:bookmarkStart w:id="23" w:name="_Hlk120703311"/>
      <w:bookmarkEnd w:id="22"/>
      <w:r w:rsidRPr="00387A68">
        <w:rPr>
          <w:rFonts w:eastAsia="Times New Roman" w:cs="Times New Roman"/>
          <w:kern w:val="0"/>
          <w:lang w:eastAsia="hr-HR" w:bidi="ar-SA"/>
        </w:rPr>
        <w:t>A100106</w:t>
      </w:r>
      <w:r w:rsidRPr="00387A68">
        <w:rPr>
          <w:rFonts w:eastAsia="Times New Roman" w:cs="Times New Roman"/>
          <w:bCs/>
          <w:color w:val="000000"/>
          <w:kern w:val="0"/>
          <w:lang w:eastAsia="hr-HR" w:bidi="ar-SA"/>
        </w:rPr>
        <w:t xml:space="preserve"> </w:t>
      </w:r>
      <w:r w:rsidRPr="00387A68">
        <w:rPr>
          <w:rFonts w:eastAsia="Times New Roman" w:cs="Times New Roman"/>
          <w:bCs/>
          <w:kern w:val="0"/>
          <w:szCs w:val="20"/>
          <w:lang w:eastAsia="hr-HR" w:bidi="ar-SA"/>
        </w:rPr>
        <w:t>Suradnja s drugim gradovima i općinama i međunarodna suradnja</w:t>
      </w:r>
    </w:p>
    <w:tbl>
      <w:tblPr>
        <w:tblW w:w="8274" w:type="dxa"/>
        <w:tblInd w:w="93" w:type="dxa"/>
        <w:tblLook w:val="04A0" w:firstRow="1" w:lastRow="0" w:firstColumn="1" w:lastColumn="0" w:noHBand="0" w:noVBand="1"/>
      </w:tblPr>
      <w:tblGrid>
        <w:gridCol w:w="2567"/>
        <w:gridCol w:w="1003"/>
        <w:gridCol w:w="1176"/>
        <w:gridCol w:w="1176"/>
        <w:gridCol w:w="1176"/>
        <w:gridCol w:w="1176"/>
      </w:tblGrid>
      <w:tr w:rsidR="00DE6BE3" w:rsidRPr="00387A68" w14:paraId="69AD3E72"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F432A"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Pokazatelji</w:t>
            </w:r>
          </w:p>
          <w:p w14:paraId="7D6074C0"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786BE96D"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6E837"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5B677C4A"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2C181BD2"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3F00136"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196B37C1"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4146B75D"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50F532DE"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2026.</w:t>
            </w:r>
          </w:p>
        </w:tc>
      </w:tr>
      <w:tr w:rsidR="00DE6BE3" w:rsidRPr="00387A68" w14:paraId="77D12EF6"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1866A"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 xml:space="preserve">JLS u inozemstvu s kojima se surađuje </w:t>
            </w:r>
          </w:p>
        </w:tc>
        <w:tc>
          <w:tcPr>
            <w:tcW w:w="1003" w:type="dxa"/>
            <w:tcBorders>
              <w:top w:val="single" w:sz="4" w:space="0" w:color="auto"/>
              <w:left w:val="nil"/>
              <w:bottom w:val="single" w:sz="4" w:space="0" w:color="auto"/>
              <w:right w:val="single" w:sz="4" w:space="0" w:color="auto"/>
            </w:tcBorders>
            <w:vAlign w:val="center"/>
          </w:tcPr>
          <w:p w14:paraId="0ACE52AC"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84652DF"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14:paraId="2CE60C4E"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1072D744"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20B917C2"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3</w:t>
            </w:r>
          </w:p>
        </w:tc>
      </w:tr>
    </w:tbl>
    <w:p w14:paraId="2F038A21" w14:textId="77777777" w:rsidR="00DE6BE3" w:rsidRPr="00387A68" w:rsidRDefault="00DE6BE3" w:rsidP="00DE6BE3">
      <w:pPr>
        <w:widowControl/>
        <w:suppressAutoHyphens w:val="0"/>
        <w:spacing w:after="60"/>
        <w:jc w:val="left"/>
        <w:rPr>
          <w:rFonts w:eastAsia="Times New Roman" w:cs="Times New Roman"/>
          <w:bCs/>
          <w:kern w:val="0"/>
          <w:szCs w:val="20"/>
          <w:lang w:eastAsia="hr-HR" w:bidi="ar-SA"/>
        </w:rPr>
      </w:pPr>
      <w:bookmarkStart w:id="24" w:name="_Hlk120705360"/>
      <w:bookmarkEnd w:id="23"/>
      <w:r w:rsidRPr="00387A68">
        <w:rPr>
          <w:rFonts w:eastAsia="Times New Roman" w:cs="Times New Roman"/>
          <w:bCs/>
          <w:kern w:val="0"/>
          <w:szCs w:val="20"/>
          <w:lang w:eastAsia="hr-HR" w:bidi="ar-SA"/>
        </w:rPr>
        <w:t>A100107</w:t>
      </w:r>
      <w:r w:rsidRPr="00387A68">
        <w:rPr>
          <w:rFonts w:eastAsia="Times New Roman" w:cs="Times New Roman"/>
          <w:bCs/>
          <w:color w:val="000000"/>
          <w:kern w:val="0"/>
          <w:lang w:eastAsia="hr-HR" w:bidi="ar-SA"/>
        </w:rPr>
        <w:t xml:space="preserve"> </w:t>
      </w:r>
      <w:r w:rsidRPr="00387A68">
        <w:rPr>
          <w:rFonts w:eastAsia="Times New Roman" w:cs="Times New Roman"/>
          <w:bCs/>
          <w:kern w:val="0"/>
          <w:szCs w:val="20"/>
          <w:lang w:eastAsia="hr-HR" w:bidi="ar-SA"/>
        </w:rPr>
        <w:t>Obilježavanje proslave  Sv. Martina</w:t>
      </w:r>
    </w:p>
    <w:tbl>
      <w:tblPr>
        <w:tblW w:w="8274" w:type="dxa"/>
        <w:tblInd w:w="93" w:type="dxa"/>
        <w:tblLook w:val="04A0" w:firstRow="1" w:lastRow="0" w:firstColumn="1" w:lastColumn="0" w:noHBand="0" w:noVBand="1"/>
      </w:tblPr>
      <w:tblGrid>
        <w:gridCol w:w="2567"/>
        <w:gridCol w:w="1003"/>
        <w:gridCol w:w="1176"/>
        <w:gridCol w:w="1176"/>
        <w:gridCol w:w="1176"/>
        <w:gridCol w:w="1176"/>
      </w:tblGrid>
      <w:tr w:rsidR="00DE6BE3" w:rsidRPr="00387A68" w14:paraId="0F63B07C"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6EA15"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Pokazatelji</w:t>
            </w:r>
          </w:p>
          <w:p w14:paraId="10DEF628"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54961DCB"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1D69B"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792B453"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621CC0F2"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0422FA3B"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4CE655A4"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3B7054DD"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5F74656B"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2026.</w:t>
            </w:r>
          </w:p>
        </w:tc>
      </w:tr>
      <w:tr w:rsidR="00DE6BE3" w:rsidRPr="00387A68" w14:paraId="76D4AF2C"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64D20"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Posjetitelji proslave</w:t>
            </w:r>
          </w:p>
        </w:tc>
        <w:tc>
          <w:tcPr>
            <w:tcW w:w="1003" w:type="dxa"/>
            <w:tcBorders>
              <w:top w:val="single" w:sz="4" w:space="0" w:color="auto"/>
              <w:left w:val="nil"/>
              <w:bottom w:val="single" w:sz="4" w:space="0" w:color="auto"/>
              <w:right w:val="single" w:sz="4" w:space="0" w:color="auto"/>
            </w:tcBorders>
            <w:vAlign w:val="center"/>
          </w:tcPr>
          <w:p w14:paraId="1B79BACA"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7FF9C18"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1.100</w:t>
            </w:r>
          </w:p>
        </w:tc>
        <w:tc>
          <w:tcPr>
            <w:tcW w:w="1176" w:type="dxa"/>
            <w:tcBorders>
              <w:top w:val="single" w:sz="4" w:space="0" w:color="auto"/>
              <w:left w:val="nil"/>
              <w:bottom w:val="single" w:sz="4" w:space="0" w:color="auto"/>
              <w:right w:val="single" w:sz="4" w:space="0" w:color="auto"/>
            </w:tcBorders>
            <w:shd w:val="clear" w:color="auto" w:fill="auto"/>
            <w:vAlign w:val="center"/>
          </w:tcPr>
          <w:p w14:paraId="14140DDA"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1.100</w:t>
            </w:r>
          </w:p>
        </w:tc>
        <w:tc>
          <w:tcPr>
            <w:tcW w:w="1176" w:type="dxa"/>
            <w:tcBorders>
              <w:top w:val="single" w:sz="4" w:space="0" w:color="auto"/>
              <w:left w:val="nil"/>
              <w:bottom w:val="single" w:sz="4" w:space="0" w:color="auto"/>
              <w:right w:val="single" w:sz="4" w:space="0" w:color="auto"/>
            </w:tcBorders>
            <w:vAlign w:val="center"/>
          </w:tcPr>
          <w:p w14:paraId="60642276"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1.100</w:t>
            </w:r>
          </w:p>
        </w:tc>
        <w:tc>
          <w:tcPr>
            <w:tcW w:w="1176" w:type="dxa"/>
            <w:tcBorders>
              <w:top w:val="single" w:sz="4" w:space="0" w:color="auto"/>
              <w:left w:val="nil"/>
              <w:bottom w:val="single" w:sz="4" w:space="0" w:color="auto"/>
              <w:right w:val="single" w:sz="4" w:space="0" w:color="auto"/>
            </w:tcBorders>
            <w:vAlign w:val="center"/>
          </w:tcPr>
          <w:p w14:paraId="7C8AE088"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1.100</w:t>
            </w:r>
          </w:p>
        </w:tc>
      </w:tr>
    </w:tbl>
    <w:p w14:paraId="58512F3B" w14:textId="77777777" w:rsidR="00DE6BE3" w:rsidRPr="00387A68" w:rsidRDefault="00DE6BE3" w:rsidP="00DE6BE3">
      <w:pPr>
        <w:widowControl/>
        <w:suppressAutoHyphens w:val="0"/>
        <w:spacing w:after="60"/>
        <w:jc w:val="left"/>
        <w:rPr>
          <w:rFonts w:eastAsia="Times New Roman" w:cs="Times New Roman"/>
          <w:bCs/>
          <w:kern w:val="0"/>
          <w:szCs w:val="20"/>
          <w:lang w:eastAsia="hr-HR" w:bidi="ar-SA"/>
        </w:rPr>
      </w:pPr>
      <w:bookmarkStart w:id="25" w:name="_Hlk120705751"/>
      <w:bookmarkEnd w:id="24"/>
      <w:r w:rsidRPr="00387A68">
        <w:rPr>
          <w:rFonts w:eastAsia="Times New Roman" w:cs="Times New Roman"/>
          <w:bCs/>
          <w:kern w:val="0"/>
          <w:szCs w:val="20"/>
          <w:lang w:eastAsia="hr-HR" w:bidi="ar-SA"/>
        </w:rPr>
        <w:t>A100108</w:t>
      </w:r>
      <w:r w:rsidRPr="00387A68">
        <w:rPr>
          <w:rFonts w:eastAsia="Times New Roman" w:cs="Times New Roman"/>
          <w:bCs/>
          <w:color w:val="000000"/>
          <w:kern w:val="0"/>
          <w:lang w:eastAsia="hr-HR" w:bidi="ar-SA"/>
        </w:rPr>
        <w:t xml:space="preserve"> </w:t>
      </w:r>
      <w:r w:rsidRPr="00387A68">
        <w:rPr>
          <w:rFonts w:eastAsia="Times New Roman" w:cs="Times New Roman"/>
          <w:bCs/>
          <w:kern w:val="0"/>
          <w:szCs w:val="20"/>
          <w:lang w:eastAsia="hr-HR" w:bidi="ar-SA"/>
        </w:rPr>
        <w:t>Obilježavanje proslave Praznika rada</w:t>
      </w:r>
    </w:p>
    <w:tbl>
      <w:tblPr>
        <w:tblW w:w="8274" w:type="dxa"/>
        <w:tblInd w:w="93" w:type="dxa"/>
        <w:tblLook w:val="04A0" w:firstRow="1" w:lastRow="0" w:firstColumn="1" w:lastColumn="0" w:noHBand="0" w:noVBand="1"/>
      </w:tblPr>
      <w:tblGrid>
        <w:gridCol w:w="2567"/>
        <w:gridCol w:w="1003"/>
        <w:gridCol w:w="1176"/>
        <w:gridCol w:w="1176"/>
        <w:gridCol w:w="1176"/>
        <w:gridCol w:w="1176"/>
      </w:tblGrid>
      <w:tr w:rsidR="00DE6BE3" w:rsidRPr="00387A68" w14:paraId="123121BD"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DDB33"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Pokazatelji</w:t>
            </w:r>
          </w:p>
          <w:p w14:paraId="061F1B88"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726FE860"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29F03"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130B24E9"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2D93CAEC"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19DC9621"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3E783406"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2470A153"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0FE9AA26"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2026.</w:t>
            </w:r>
          </w:p>
        </w:tc>
      </w:tr>
      <w:tr w:rsidR="00DE6BE3" w:rsidRPr="00387A68" w14:paraId="202911F3"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81067"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Posjetitelji proslave</w:t>
            </w:r>
          </w:p>
        </w:tc>
        <w:tc>
          <w:tcPr>
            <w:tcW w:w="1003" w:type="dxa"/>
            <w:tcBorders>
              <w:top w:val="single" w:sz="4" w:space="0" w:color="auto"/>
              <w:left w:val="nil"/>
              <w:bottom w:val="single" w:sz="4" w:space="0" w:color="auto"/>
              <w:right w:val="single" w:sz="4" w:space="0" w:color="auto"/>
            </w:tcBorders>
            <w:vAlign w:val="center"/>
          </w:tcPr>
          <w:p w14:paraId="3EC9F07F"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41C1101"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 xml:space="preserve">0 </w:t>
            </w:r>
          </w:p>
          <w:p w14:paraId="23C52E2E"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5E8953E1"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300</w:t>
            </w:r>
          </w:p>
        </w:tc>
        <w:tc>
          <w:tcPr>
            <w:tcW w:w="1176" w:type="dxa"/>
            <w:tcBorders>
              <w:top w:val="single" w:sz="4" w:space="0" w:color="auto"/>
              <w:left w:val="nil"/>
              <w:bottom w:val="single" w:sz="4" w:space="0" w:color="auto"/>
              <w:right w:val="single" w:sz="4" w:space="0" w:color="auto"/>
            </w:tcBorders>
            <w:vAlign w:val="center"/>
          </w:tcPr>
          <w:p w14:paraId="5563CF48"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300</w:t>
            </w:r>
          </w:p>
        </w:tc>
        <w:tc>
          <w:tcPr>
            <w:tcW w:w="1176" w:type="dxa"/>
            <w:tcBorders>
              <w:top w:val="single" w:sz="4" w:space="0" w:color="auto"/>
              <w:left w:val="nil"/>
              <w:bottom w:val="single" w:sz="4" w:space="0" w:color="auto"/>
              <w:right w:val="single" w:sz="4" w:space="0" w:color="auto"/>
            </w:tcBorders>
            <w:vAlign w:val="center"/>
          </w:tcPr>
          <w:p w14:paraId="7113D040"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300</w:t>
            </w:r>
          </w:p>
        </w:tc>
      </w:tr>
    </w:tbl>
    <w:p w14:paraId="62A263ED" w14:textId="77777777" w:rsidR="00DE6BE3" w:rsidRPr="00387A68" w:rsidRDefault="00DE6BE3" w:rsidP="00DE6BE3">
      <w:pPr>
        <w:widowControl/>
        <w:suppressAutoHyphens w:val="0"/>
        <w:spacing w:after="60"/>
        <w:jc w:val="left"/>
        <w:rPr>
          <w:rFonts w:eastAsia="Times New Roman" w:cs="Times New Roman"/>
          <w:bCs/>
          <w:kern w:val="0"/>
          <w:szCs w:val="20"/>
          <w:lang w:eastAsia="hr-HR" w:bidi="ar-SA"/>
        </w:rPr>
      </w:pPr>
      <w:bookmarkStart w:id="26" w:name="_Hlk150165840"/>
      <w:bookmarkEnd w:id="25"/>
      <w:r w:rsidRPr="00387A68">
        <w:rPr>
          <w:rFonts w:eastAsia="Times New Roman" w:cs="Times New Roman"/>
          <w:bCs/>
          <w:kern w:val="0"/>
          <w:szCs w:val="20"/>
          <w:lang w:eastAsia="hr-HR" w:bidi="ar-SA"/>
        </w:rPr>
        <w:t>A100109</w:t>
      </w:r>
      <w:r w:rsidRPr="00387A68">
        <w:rPr>
          <w:rFonts w:eastAsia="Times New Roman" w:cs="Times New Roman"/>
          <w:bCs/>
          <w:color w:val="000000"/>
          <w:kern w:val="0"/>
          <w:lang w:eastAsia="hr-HR" w:bidi="ar-SA"/>
        </w:rPr>
        <w:t xml:space="preserve"> </w:t>
      </w:r>
      <w:r w:rsidRPr="00387A68">
        <w:rPr>
          <w:rFonts w:eastAsia="Times New Roman" w:cs="Times New Roman"/>
          <w:bCs/>
          <w:kern w:val="0"/>
          <w:szCs w:val="20"/>
          <w:lang w:eastAsia="hr-HR" w:bidi="ar-SA"/>
        </w:rPr>
        <w:t>Obilježavanje ostalih proslava i manifestacija</w:t>
      </w:r>
    </w:p>
    <w:tbl>
      <w:tblPr>
        <w:tblW w:w="8274" w:type="dxa"/>
        <w:tblInd w:w="93" w:type="dxa"/>
        <w:tblLook w:val="04A0" w:firstRow="1" w:lastRow="0" w:firstColumn="1" w:lastColumn="0" w:noHBand="0" w:noVBand="1"/>
      </w:tblPr>
      <w:tblGrid>
        <w:gridCol w:w="2567"/>
        <w:gridCol w:w="1003"/>
        <w:gridCol w:w="1176"/>
        <w:gridCol w:w="1176"/>
        <w:gridCol w:w="1176"/>
        <w:gridCol w:w="1176"/>
      </w:tblGrid>
      <w:tr w:rsidR="00DE6BE3" w:rsidRPr="00387A68" w14:paraId="7B9D24A8"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07456"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Pokazatelji</w:t>
            </w:r>
          </w:p>
          <w:p w14:paraId="5FDBB6AC"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0AFBBD81"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1A93E"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2E6B63F"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57EA5924"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546A9424"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17C20FA8"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0ADF6D10"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3867A7CD"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2026.</w:t>
            </w:r>
          </w:p>
        </w:tc>
      </w:tr>
      <w:tr w:rsidR="00DE6BE3" w:rsidRPr="00387A68" w14:paraId="4D02EC2C"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44248"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Korisnici klizališta</w:t>
            </w:r>
          </w:p>
        </w:tc>
        <w:tc>
          <w:tcPr>
            <w:tcW w:w="1003" w:type="dxa"/>
            <w:tcBorders>
              <w:top w:val="single" w:sz="4" w:space="0" w:color="auto"/>
              <w:left w:val="nil"/>
              <w:bottom w:val="single" w:sz="4" w:space="0" w:color="auto"/>
              <w:right w:val="single" w:sz="4" w:space="0" w:color="auto"/>
            </w:tcBorders>
            <w:vAlign w:val="center"/>
          </w:tcPr>
          <w:p w14:paraId="10BFAABC"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405BB53"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1500</w:t>
            </w:r>
          </w:p>
        </w:tc>
        <w:tc>
          <w:tcPr>
            <w:tcW w:w="1176" w:type="dxa"/>
            <w:tcBorders>
              <w:top w:val="single" w:sz="4" w:space="0" w:color="auto"/>
              <w:left w:val="nil"/>
              <w:bottom w:val="single" w:sz="4" w:space="0" w:color="auto"/>
              <w:right w:val="single" w:sz="4" w:space="0" w:color="auto"/>
            </w:tcBorders>
            <w:shd w:val="clear" w:color="auto" w:fill="auto"/>
            <w:vAlign w:val="center"/>
          </w:tcPr>
          <w:p w14:paraId="0AF02E81"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1500</w:t>
            </w:r>
          </w:p>
        </w:tc>
        <w:tc>
          <w:tcPr>
            <w:tcW w:w="1176" w:type="dxa"/>
            <w:tcBorders>
              <w:top w:val="single" w:sz="4" w:space="0" w:color="auto"/>
              <w:left w:val="nil"/>
              <w:bottom w:val="single" w:sz="4" w:space="0" w:color="auto"/>
              <w:right w:val="single" w:sz="4" w:space="0" w:color="auto"/>
            </w:tcBorders>
            <w:vAlign w:val="center"/>
          </w:tcPr>
          <w:p w14:paraId="3B34CC0D"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1500</w:t>
            </w:r>
          </w:p>
        </w:tc>
        <w:tc>
          <w:tcPr>
            <w:tcW w:w="1176" w:type="dxa"/>
            <w:tcBorders>
              <w:top w:val="single" w:sz="4" w:space="0" w:color="auto"/>
              <w:left w:val="nil"/>
              <w:bottom w:val="single" w:sz="4" w:space="0" w:color="auto"/>
              <w:right w:val="single" w:sz="4" w:space="0" w:color="auto"/>
            </w:tcBorders>
            <w:vAlign w:val="center"/>
          </w:tcPr>
          <w:p w14:paraId="7384E99C"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1500</w:t>
            </w:r>
          </w:p>
        </w:tc>
      </w:tr>
    </w:tbl>
    <w:bookmarkEnd w:id="26"/>
    <w:p w14:paraId="0A52A941" w14:textId="77777777" w:rsidR="00DE6BE3" w:rsidRPr="00387A68" w:rsidRDefault="00DE6BE3" w:rsidP="00DE6BE3">
      <w:pPr>
        <w:widowControl/>
        <w:suppressAutoHyphens w:val="0"/>
        <w:spacing w:after="60"/>
        <w:jc w:val="left"/>
        <w:rPr>
          <w:rFonts w:eastAsia="Times New Roman" w:cs="Times New Roman"/>
          <w:bCs/>
          <w:kern w:val="0"/>
          <w:szCs w:val="20"/>
          <w:lang w:eastAsia="hr-HR" w:bidi="ar-SA"/>
        </w:rPr>
      </w:pPr>
      <w:r w:rsidRPr="00387A68">
        <w:rPr>
          <w:bCs/>
        </w:rPr>
        <w:t>A100112 Izrada i donošenje strateških dokumenata</w:t>
      </w:r>
    </w:p>
    <w:tbl>
      <w:tblPr>
        <w:tblW w:w="8274" w:type="dxa"/>
        <w:tblInd w:w="93" w:type="dxa"/>
        <w:tblLook w:val="04A0" w:firstRow="1" w:lastRow="0" w:firstColumn="1" w:lastColumn="0" w:noHBand="0" w:noVBand="1"/>
      </w:tblPr>
      <w:tblGrid>
        <w:gridCol w:w="2567"/>
        <w:gridCol w:w="1003"/>
        <w:gridCol w:w="1176"/>
        <w:gridCol w:w="1176"/>
        <w:gridCol w:w="1176"/>
        <w:gridCol w:w="1176"/>
      </w:tblGrid>
      <w:tr w:rsidR="00DE6BE3" w:rsidRPr="00387A68" w14:paraId="142713E4"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3E36E"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Pokazatelji</w:t>
            </w:r>
          </w:p>
          <w:p w14:paraId="01A8AB03"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3EB54079"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72625"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57FF239F"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72065DDB"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794B8541"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614401A0"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08FF5070"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45BD8F16"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2026.</w:t>
            </w:r>
          </w:p>
        </w:tc>
      </w:tr>
      <w:tr w:rsidR="00DE6BE3" w:rsidRPr="00387A68" w14:paraId="3F445CF4"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2BD96"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Izrađeni strateški dokumenti</w:t>
            </w:r>
          </w:p>
        </w:tc>
        <w:tc>
          <w:tcPr>
            <w:tcW w:w="1003" w:type="dxa"/>
            <w:tcBorders>
              <w:top w:val="single" w:sz="4" w:space="0" w:color="auto"/>
              <w:left w:val="nil"/>
              <w:bottom w:val="single" w:sz="4" w:space="0" w:color="auto"/>
              <w:right w:val="single" w:sz="4" w:space="0" w:color="auto"/>
            </w:tcBorders>
            <w:vAlign w:val="center"/>
          </w:tcPr>
          <w:p w14:paraId="47A00054"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0397260"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16E5C13E"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14:paraId="07331E60"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14:paraId="4F20FADA" w14:textId="77777777"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2</w:t>
            </w:r>
          </w:p>
        </w:tc>
      </w:tr>
    </w:tbl>
    <w:p w14:paraId="1B30354E" w14:textId="77777777" w:rsidR="00DE6BE3" w:rsidRPr="00387A68" w:rsidRDefault="00DE6BE3" w:rsidP="00DE6BE3">
      <w:pPr>
        <w:widowControl/>
        <w:suppressAutoHyphens w:val="0"/>
        <w:spacing w:after="60"/>
        <w:jc w:val="left"/>
        <w:rPr>
          <w:rFonts w:eastAsia="Times New Roman" w:cs="Times New Roman"/>
          <w:bCs/>
          <w:kern w:val="0"/>
          <w:szCs w:val="20"/>
          <w:lang w:eastAsia="hr-HR" w:bidi="ar-SA"/>
        </w:rPr>
      </w:pPr>
      <w:r w:rsidRPr="00387A68">
        <w:rPr>
          <w:bCs/>
        </w:rPr>
        <w:t>T100101 Osnivanje i registracija pravne osobe</w:t>
      </w:r>
    </w:p>
    <w:tbl>
      <w:tblPr>
        <w:tblW w:w="8274" w:type="dxa"/>
        <w:tblInd w:w="93" w:type="dxa"/>
        <w:tblLook w:val="04A0" w:firstRow="1" w:lastRow="0" w:firstColumn="1" w:lastColumn="0" w:noHBand="0" w:noVBand="1"/>
      </w:tblPr>
      <w:tblGrid>
        <w:gridCol w:w="2567"/>
        <w:gridCol w:w="1003"/>
        <w:gridCol w:w="1176"/>
        <w:gridCol w:w="1176"/>
        <w:gridCol w:w="1176"/>
        <w:gridCol w:w="1176"/>
      </w:tblGrid>
      <w:tr w:rsidR="00DE6BE3" w:rsidRPr="00387A68" w14:paraId="2C9CC5A0"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9B6CC"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Pokazatelji</w:t>
            </w:r>
          </w:p>
          <w:p w14:paraId="0F667233"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6837C9F1"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B2454"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0BD7512"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3F41031D"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C2145A1"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63790003"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34025AB7"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595F0056"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2026.</w:t>
            </w:r>
          </w:p>
        </w:tc>
      </w:tr>
      <w:tr w:rsidR="00DE6BE3" w:rsidRPr="00387A68" w14:paraId="23E69641"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6518F"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Osnovano pravnih osoba</w:t>
            </w:r>
          </w:p>
        </w:tc>
        <w:tc>
          <w:tcPr>
            <w:tcW w:w="1003" w:type="dxa"/>
            <w:tcBorders>
              <w:top w:val="single" w:sz="4" w:space="0" w:color="auto"/>
              <w:left w:val="nil"/>
              <w:bottom w:val="single" w:sz="4" w:space="0" w:color="auto"/>
              <w:right w:val="single" w:sz="4" w:space="0" w:color="auto"/>
            </w:tcBorders>
            <w:vAlign w:val="center"/>
          </w:tcPr>
          <w:p w14:paraId="2B83AAE6"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5400C1F"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51E07E9"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1</w:t>
            </w:r>
          </w:p>
        </w:tc>
        <w:tc>
          <w:tcPr>
            <w:tcW w:w="1176" w:type="dxa"/>
            <w:tcBorders>
              <w:top w:val="single" w:sz="4" w:space="0" w:color="auto"/>
              <w:left w:val="nil"/>
              <w:bottom w:val="single" w:sz="4" w:space="0" w:color="auto"/>
              <w:right w:val="single" w:sz="4" w:space="0" w:color="auto"/>
            </w:tcBorders>
            <w:vAlign w:val="center"/>
          </w:tcPr>
          <w:p w14:paraId="5C2238DB"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vAlign w:val="center"/>
          </w:tcPr>
          <w:p w14:paraId="27EC00C7"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0</w:t>
            </w:r>
          </w:p>
        </w:tc>
      </w:tr>
    </w:tbl>
    <w:p w14:paraId="601F0BC9" w14:textId="77777777" w:rsidR="00DE6BE3" w:rsidRPr="00387A68" w:rsidRDefault="00DE6BE3" w:rsidP="00DE6BE3">
      <w:pPr>
        <w:spacing w:line="243" w:lineRule="exact"/>
        <w:rPr>
          <w:rFonts w:cs="Arial"/>
          <w:color w:val="7030A0"/>
        </w:rPr>
      </w:pPr>
    </w:p>
    <w:p w14:paraId="2214057F" w14:textId="77777777" w:rsidR="00DE6BE3" w:rsidRPr="00387A68" w:rsidRDefault="00DE6BE3" w:rsidP="00DE6BE3">
      <w:pPr>
        <w:spacing w:line="243" w:lineRule="exact"/>
        <w:rPr>
          <w:rFonts w:cs="Arial"/>
          <w:color w:val="7030A0"/>
        </w:rPr>
      </w:pPr>
    </w:p>
    <w:p w14:paraId="7523AD0E" w14:textId="77777777" w:rsidR="00DE6BE3" w:rsidRPr="00387A68" w:rsidRDefault="00DE6BE3" w:rsidP="00DE6BE3">
      <w:pPr>
        <w:tabs>
          <w:tab w:val="left" w:pos="2835"/>
        </w:tabs>
        <w:spacing w:line="360" w:lineRule="auto"/>
        <w:ind w:left="2835" w:hanging="2268"/>
        <w:rPr>
          <w:rFonts w:cs="Arial"/>
          <w:b/>
        </w:rPr>
      </w:pPr>
      <w:r w:rsidRPr="00387A68">
        <w:rPr>
          <w:rFonts w:cs="Arial"/>
        </w:rPr>
        <w:lastRenderedPageBreak/>
        <w:t xml:space="preserve">NAZIV PROGRAMA : </w:t>
      </w:r>
      <w:r w:rsidRPr="00387A68">
        <w:rPr>
          <w:rFonts w:cs="Arial"/>
          <w:b/>
          <w:bCs/>
        </w:rPr>
        <w:t xml:space="preserve">1002 Mjesna samouprava </w:t>
      </w:r>
    </w:p>
    <w:p w14:paraId="74B2DCB5" w14:textId="77777777" w:rsidR="00DE6BE3" w:rsidRPr="00387A68" w:rsidRDefault="00DE6BE3" w:rsidP="00DE6BE3">
      <w:pPr>
        <w:spacing w:line="243" w:lineRule="exact"/>
      </w:pPr>
      <w:r w:rsidRPr="00387A68">
        <w:rPr>
          <w:rFonts w:cs="Arial"/>
          <w:bCs/>
        </w:rPr>
        <w:t xml:space="preserve">OPIS PROGRAMA: </w:t>
      </w:r>
    </w:p>
    <w:p w14:paraId="0CC9F7E1" w14:textId="77777777" w:rsidR="00DE6BE3" w:rsidRDefault="00DE6BE3" w:rsidP="00DE6BE3">
      <w:pPr>
        <w:rPr>
          <w:rFonts w:eastAsiaTheme="minorHAnsi" w:cs="Calibri"/>
          <w:sz w:val="22"/>
          <w:szCs w:val="22"/>
          <w:lang w:eastAsia="en-US" w:bidi="ar-SA"/>
        </w:rPr>
      </w:pPr>
      <w:r>
        <w:t>Programom mjesna samouprava predviđena su sredstva za osiguranje prostornih uvjeta za zadovoljavanje interesa i potreba građana na razini sela u sklopu Općine Vrsar-Orsera.</w:t>
      </w:r>
    </w:p>
    <w:p w14:paraId="3B372A69" w14:textId="77777777" w:rsidR="00DE6BE3" w:rsidRPr="00387A68" w:rsidRDefault="00DE6BE3" w:rsidP="00DE6BE3">
      <w:pPr>
        <w:spacing w:line="243" w:lineRule="exact"/>
        <w:rPr>
          <w:rFonts w:cs="Arial"/>
          <w:bCs/>
        </w:rPr>
      </w:pPr>
    </w:p>
    <w:p w14:paraId="4E62D669" w14:textId="77777777" w:rsidR="00DE6BE3" w:rsidRPr="00387A68" w:rsidRDefault="00DE6BE3" w:rsidP="00DE6BE3">
      <w:pPr>
        <w:spacing w:line="243" w:lineRule="exact"/>
        <w:rPr>
          <w:rFonts w:cs="Arial"/>
          <w:bCs/>
        </w:rPr>
      </w:pPr>
      <w:r w:rsidRPr="00387A68">
        <w:rPr>
          <w:rFonts w:cs="Arial"/>
          <w:bCs/>
        </w:rPr>
        <w:t>ZAKONSKE I DRUGE OSNOVE:</w:t>
      </w:r>
    </w:p>
    <w:p w14:paraId="40C852EF" w14:textId="77777777" w:rsidR="00DE6BE3" w:rsidRPr="00387A68" w:rsidRDefault="00DE6BE3" w:rsidP="00DE6BE3">
      <w:pPr>
        <w:pStyle w:val="Odlomakpopisa"/>
        <w:numPr>
          <w:ilvl w:val="0"/>
          <w:numId w:val="6"/>
        </w:numPr>
        <w:ind w:left="714" w:hanging="357"/>
        <w:rPr>
          <w:szCs w:val="24"/>
        </w:rPr>
      </w:pPr>
      <w:r w:rsidRPr="00387A68">
        <w:rPr>
          <w:rFonts w:cs="Arial"/>
          <w:bCs/>
        </w:rPr>
        <w:t xml:space="preserve">Zakon o lokalnoj i područnoj (regionalnoj) samoupravi (NN, br. </w:t>
      </w:r>
      <w:r w:rsidR="00E82832">
        <w:fldChar w:fldCharType="begin"/>
      </w:r>
      <w:r w:rsidR="00E82832">
        <w:instrText>HYPERLINK "https://www.iusinfo.hr/zakonodavstvo/zakon-o-lokalnoj-i-podrucnoj-regionalnoj-samoupravi-1" \o "Zakon o lokalnoj i područnoj (regionalnoj) samoupravi"</w:instrText>
      </w:r>
      <w:r w:rsidR="00E82832">
        <w:fldChar w:fldCharType="separate"/>
      </w:r>
      <w:r w:rsidRPr="00387A68">
        <w:rPr>
          <w:rStyle w:val="Hiperveza"/>
          <w:shd w:val="clear" w:color="auto" w:fill="FFFFFF"/>
        </w:rPr>
        <w:t>33/2001</w:t>
      </w:r>
      <w:r w:rsidR="00E82832">
        <w:rPr>
          <w:rStyle w:val="Hiperveza"/>
          <w:shd w:val="clear" w:color="auto" w:fill="FFFFFF"/>
        </w:rPr>
        <w:fldChar w:fldCharType="end"/>
      </w:r>
      <w:r w:rsidRPr="00387A68">
        <w:rPr>
          <w:szCs w:val="24"/>
          <w:shd w:val="clear" w:color="auto" w:fill="FFFFFF"/>
        </w:rPr>
        <w:t xml:space="preserve">, </w:t>
      </w:r>
      <w:hyperlink r:id="rId18" w:tooltip="Vjerodostojno tumačenje članka 31. stavka 1., članka 46. stavka 1. i 2., članka 53. stavka 4. i članka 90. stavka 1. Zakona o lokalnoj i područnoj (regionalnoj) samoupravi (" w:history="1">
        <w:r w:rsidRPr="00387A68">
          <w:rPr>
            <w:rStyle w:val="Hiperveza"/>
            <w:shd w:val="clear" w:color="auto" w:fill="FFFFFF"/>
          </w:rPr>
          <w:t>60/2001</w:t>
        </w:r>
      </w:hyperlink>
      <w:r w:rsidRPr="00387A68">
        <w:rPr>
          <w:szCs w:val="24"/>
          <w:shd w:val="clear" w:color="auto" w:fill="FFFFFF"/>
        </w:rPr>
        <w:t xml:space="preserve">, </w:t>
      </w:r>
      <w:hyperlink r:id="rId19" w:tooltip="Zakon o izmjenama i dopunama Zakona o lokalnoj i područnoj (regionalnoj) samoupravi" w:history="1">
        <w:r w:rsidRPr="00387A68">
          <w:rPr>
            <w:rStyle w:val="Hiperveza"/>
            <w:shd w:val="clear" w:color="auto" w:fill="FFFFFF"/>
          </w:rPr>
          <w:t>129/2005</w:t>
        </w:r>
      </w:hyperlink>
      <w:r w:rsidRPr="00387A68">
        <w:rPr>
          <w:szCs w:val="24"/>
          <w:shd w:val="clear" w:color="auto" w:fill="FFFFFF"/>
        </w:rPr>
        <w:t xml:space="preserve">, </w:t>
      </w:r>
      <w:hyperlink r:id="rId20" w:tooltip="Zakon o izmjenama i dopunama Zakona o lokalnoj i područnoj (regionalnoj) samoupravi" w:history="1">
        <w:r w:rsidRPr="00387A68">
          <w:rPr>
            <w:rStyle w:val="Hiperveza"/>
            <w:shd w:val="clear" w:color="auto" w:fill="FFFFFF"/>
          </w:rPr>
          <w:t>109/2007</w:t>
        </w:r>
      </w:hyperlink>
      <w:r w:rsidRPr="00387A68">
        <w:rPr>
          <w:szCs w:val="24"/>
          <w:shd w:val="clear" w:color="auto" w:fill="FFFFFF"/>
        </w:rPr>
        <w:t xml:space="preserve">, </w:t>
      </w:r>
      <w:hyperlink r:id="rId21" w:tooltip="Zakon o izmjeni Zakona o izmjenama i dopunama Zakona o lokalnoj i područjoj (regionalnoj) samoupravi (&quot;Narodne novine&quot;, br. 109/07.)" w:history="1">
        <w:r w:rsidRPr="00387A68">
          <w:rPr>
            <w:rStyle w:val="Hiperveza"/>
            <w:shd w:val="clear" w:color="auto" w:fill="FFFFFF"/>
          </w:rPr>
          <w:t>36/2009</w:t>
        </w:r>
      </w:hyperlink>
      <w:r w:rsidRPr="00387A68">
        <w:rPr>
          <w:szCs w:val="24"/>
          <w:shd w:val="clear" w:color="auto" w:fill="FFFFFF"/>
        </w:rPr>
        <w:t xml:space="preserve">, </w:t>
      </w:r>
      <w:hyperlink r:id="rId22" w:tooltip="Zakon o izmjenama i dopunama Zakona o lokalnoj i područnoj (regionalnoj) samoupravi" w:history="1">
        <w:r w:rsidRPr="00387A68">
          <w:rPr>
            <w:rStyle w:val="Hiperveza"/>
            <w:shd w:val="clear" w:color="auto" w:fill="FFFFFF"/>
          </w:rPr>
          <w:t>125/2008</w:t>
        </w:r>
      </w:hyperlink>
      <w:r w:rsidRPr="00387A68">
        <w:rPr>
          <w:szCs w:val="24"/>
          <w:shd w:val="clear" w:color="auto" w:fill="FFFFFF"/>
        </w:rPr>
        <w:t xml:space="preserve">, </w:t>
      </w:r>
      <w:hyperlink r:id="rId23" w:tooltip="Zakon o izmjeni Zakona o izmjenama i dopunama Zakona o lokalnoj i područjoj (regionalnoj) samoupravi (&quot;Narodne novine&quot;, br. 125/08.)" w:history="1">
        <w:r w:rsidRPr="00387A68">
          <w:rPr>
            <w:rStyle w:val="Hiperveza"/>
            <w:shd w:val="clear" w:color="auto" w:fill="FFFFFF"/>
          </w:rPr>
          <w:t>36/2009</w:t>
        </w:r>
      </w:hyperlink>
      <w:r w:rsidRPr="00387A68">
        <w:rPr>
          <w:szCs w:val="24"/>
          <w:shd w:val="clear" w:color="auto" w:fill="FFFFFF"/>
        </w:rPr>
        <w:t xml:space="preserve">, </w:t>
      </w:r>
      <w:hyperlink r:id="rId24" w:tooltip="Zakon o izmjeni Zakona o lokalnoj i područnoj (regionalnoj) samoupravi" w:history="1">
        <w:r w:rsidRPr="00387A68">
          <w:rPr>
            <w:rStyle w:val="Hiperveza"/>
            <w:shd w:val="clear" w:color="auto" w:fill="FFFFFF"/>
          </w:rPr>
          <w:t>150/2011</w:t>
        </w:r>
      </w:hyperlink>
      <w:r w:rsidRPr="00387A68">
        <w:rPr>
          <w:szCs w:val="24"/>
          <w:shd w:val="clear" w:color="auto" w:fill="FFFFFF"/>
        </w:rPr>
        <w:t xml:space="preserve">, </w:t>
      </w:r>
      <w:hyperlink r:id="rId25" w:tooltip="Zakon o izmjenama i dopunama Zakona o lokalnoj i područnoj (regionalnoj) samooupravi" w:history="1">
        <w:r w:rsidRPr="00387A68">
          <w:rPr>
            <w:rStyle w:val="Hiperveza"/>
            <w:shd w:val="clear" w:color="auto" w:fill="FFFFFF"/>
          </w:rPr>
          <w:t>144/2012</w:t>
        </w:r>
      </w:hyperlink>
      <w:r w:rsidRPr="00387A68">
        <w:rPr>
          <w:szCs w:val="24"/>
        </w:rPr>
        <w:t xml:space="preserve">, </w:t>
      </w:r>
      <w:hyperlink r:id="rId26" w:tooltip="Zakon o izmjenama i dopunama Zakona o lokalnoj i područnoj (regionalnoj) samoupravi" w:history="1">
        <w:r w:rsidRPr="00387A68">
          <w:rPr>
            <w:rStyle w:val="Hiperveza"/>
            <w:shd w:val="clear" w:color="auto" w:fill="FFFFFF"/>
          </w:rPr>
          <w:t>123/2017</w:t>
        </w:r>
      </w:hyperlink>
      <w:r w:rsidRPr="00387A68">
        <w:rPr>
          <w:szCs w:val="24"/>
          <w:shd w:val="clear" w:color="auto" w:fill="FFFFFF"/>
        </w:rPr>
        <w:t xml:space="preserve">, </w:t>
      </w:r>
      <w:hyperlink r:id="rId27" w:tooltip="Zakon o izmjenama i dopunama Zakona o lokalnoj i područnoj (regionalnoj) samoupravi" w:history="1">
        <w:r w:rsidRPr="00387A68">
          <w:rPr>
            <w:rStyle w:val="Hiperveza"/>
            <w:shd w:val="clear" w:color="auto" w:fill="FFFFFF"/>
          </w:rPr>
          <w:t>98/2019</w:t>
        </w:r>
      </w:hyperlink>
      <w:r w:rsidRPr="00387A68">
        <w:rPr>
          <w:szCs w:val="24"/>
          <w:shd w:val="clear" w:color="auto" w:fill="FFFFFF"/>
        </w:rPr>
        <w:t xml:space="preserve">, </w:t>
      </w:r>
      <w:hyperlink r:id="rId28" w:tooltip="Zakon o izmjenama i dopunama Zakona o lokalnoj i područnoj (regionalnoj) samoupravi" w:history="1">
        <w:r w:rsidRPr="00387A68">
          <w:rPr>
            <w:rStyle w:val="Hiperveza"/>
            <w:shd w:val="clear" w:color="auto" w:fill="FFFFFF"/>
          </w:rPr>
          <w:t>144/2020</w:t>
        </w:r>
      </w:hyperlink>
      <w:r w:rsidRPr="00387A68">
        <w:rPr>
          <w:szCs w:val="24"/>
        </w:rPr>
        <w:t>)</w:t>
      </w:r>
    </w:p>
    <w:p w14:paraId="60227E07" w14:textId="77777777" w:rsidR="00DE6BE3" w:rsidRPr="00387A68" w:rsidRDefault="00DE6BE3" w:rsidP="00DE6BE3">
      <w:pPr>
        <w:pStyle w:val="Odlomakpopisa"/>
        <w:numPr>
          <w:ilvl w:val="0"/>
          <w:numId w:val="6"/>
        </w:numPr>
        <w:ind w:left="714" w:hanging="357"/>
        <w:rPr>
          <w:szCs w:val="24"/>
          <w:shd w:val="clear" w:color="auto" w:fill="FFFFFF"/>
        </w:rPr>
      </w:pPr>
      <w:r w:rsidRPr="00387A68">
        <w:rPr>
          <w:rFonts w:cs="Arial"/>
          <w:bCs/>
        </w:rPr>
        <w:t>Statut</w:t>
      </w:r>
      <w:r w:rsidRPr="00387A68">
        <w:rPr>
          <w:szCs w:val="24"/>
          <w:shd w:val="clear" w:color="auto" w:fill="FFFFFF"/>
        </w:rPr>
        <w:t xml:space="preserve"> Općine Vrsar-Orsera (SNOVO, br. 2/21)</w:t>
      </w:r>
    </w:p>
    <w:p w14:paraId="2649BF44" w14:textId="77777777" w:rsidR="00DE6BE3" w:rsidRPr="00387A68" w:rsidRDefault="00DE6BE3" w:rsidP="00DE6BE3">
      <w:pPr>
        <w:spacing w:line="354" w:lineRule="exact"/>
      </w:pPr>
      <w:r w:rsidRPr="00387A68">
        <w:t>OBRAZLOŽENJE AKTIVNOSTI:</w:t>
      </w:r>
    </w:p>
    <w:p w14:paraId="763B5CAE" w14:textId="77777777" w:rsidR="00DE6BE3" w:rsidRPr="00387A68" w:rsidRDefault="00DE6BE3" w:rsidP="00DE6BE3">
      <w:pPr>
        <w:spacing w:before="240" w:line="259" w:lineRule="auto"/>
        <w:rPr>
          <w:rFonts w:eastAsia="Calibri"/>
          <w:b/>
          <w:bCs/>
          <w:lang w:eastAsia="en-US"/>
        </w:rPr>
      </w:pPr>
      <w:r w:rsidRPr="00387A68">
        <w:rPr>
          <w:rFonts w:eastAsia="Calibri"/>
          <w:b/>
          <w:bCs/>
          <w:lang w:eastAsia="en-US"/>
        </w:rPr>
        <w:t>Aktivnost: A100201 Redovna djelatnost mjesne samouprave</w:t>
      </w:r>
    </w:p>
    <w:p w14:paraId="5E5F7C44" w14:textId="77777777" w:rsidR="00DE6BE3" w:rsidRDefault="00DE6BE3" w:rsidP="00DE6BE3">
      <w:pPr>
        <w:rPr>
          <w:rFonts w:eastAsiaTheme="minorHAnsi" w:cs="Calibri"/>
          <w:sz w:val="22"/>
          <w:szCs w:val="22"/>
          <w:lang w:bidi="ar-SA"/>
        </w:rPr>
      </w:pPr>
      <w:r>
        <w:t>Prostor stare škole u Gradini se koristi za društvena okupljanja i proslave stanovništva s tog područja, kao i djelovanje udruga, te su u svrhu omogućavanja tih aktivnosti  osigurana sredstva za podmirenje troškova energije i komunalnih usluga u iznosu o</w:t>
      </w:r>
      <w:r w:rsidRPr="00697211">
        <w:t xml:space="preserve">d 1.540,00 </w:t>
      </w:r>
      <w:proofErr w:type="spellStart"/>
      <w:r w:rsidRPr="00697211">
        <w:t>eur</w:t>
      </w:r>
      <w:proofErr w:type="spellEnd"/>
      <w:r w:rsidRPr="00697211">
        <w:t>.</w:t>
      </w:r>
      <w:r>
        <w:t xml:space="preserve">  </w:t>
      </w:r>
    </w:p>
    <w:p w14:paraId="102F1CB1" w14:textId="77777777" w:rsidR="00DE6BE3" w:rsidRPr="00387A68" w:rsidRDefault="00DE6BE3" w:rsidP="00DE6BE3">
      <w:pPr>
        <w:spacing w:line="354" w:lineRule="exact"/>
      </w:pPr>
      <w:r w:rsidRPr="00387A68">
        <w:t xml:space="preserve">CILJEVI USPJEŠNOSTI  </w:t>
      </w:r>
    </w:p>
    <w:p w14:paraId="7A6C598F" w14:textId="77777777" w:rsidR="00DE6BE3" w:rsidRPr="00387A68" w:rsidRDefault="00DE6BE3" w:rsidP="00DE6BE3">
      <w:pPr>
        <w:widowControl/>
        <w:suppressAutoHyphens w:val="0"/>
        <w:spacing w:before="0" w:after="0" w:line="354" w:lineRule="exact"/>
        <w:ind w:firstLine="0"/>
        <w:jc w:val="left"/>
        <w:rPr>
          <w:rFonts w:eastAsia="Times New Roman" w:cs="Times New Roman"/>
          <w:kern w:val="0"/>
          <w:lang w:eastAsia="hr-HR" w:bidi="ar-SA"/>
        </w:rPr>
      </w:pPr>
      <w:r w:rsidRPr="00387A68">
        <w:rPr>
          <w:rFonts w:eastAsia="Times New Roman" w:cs="Times New Roman"/>
          <w:kern w:val="0"/>
          <w:lang w:eastAsia="hr-HR" w:bidi="ar-SA"/>
        </w:rPr>
        <w:t>(Iz Provedbenog programa Općine Vrsar – Orsera za razdoblje 2021.-2025.)</w:t>
      </w:r>
    </w:p>
    <w:p w14:paraId="29B4CA0C" w14:textId="77777777" w:rsidR="00DE6BE3" w:rsidRPr="00387A68" w:rsidRDefault="00DE6BE3" w:rsidP="00DE6BE3">
      <w:pPr>
        <w:widowControl/>
        <w:suppressAutoHyphens w:val="0"/>
        <w:spacing w:before="0" w:after="0" w:line="354" w:lineRule="exact"/>
        <w:ind w:firstLine="0"/>
        <w:jc w:val="left"/>
        <w:rPr>
          <w:rFonts w:eastAsia="Times New Roman" w:cs="Times New Roman"/>
          <w:kern w:val="0"/>
          <w:lang w:eastAsia="hr-HR" w:bidi="ar-SA"/>
        </w:rPr>
      </w:pPr>
      <w:r w:rsidRPr="00387A68">
        <w:rPr>
          <w:rFonts w:eastAsia="Times New Roman" w:cs="Times New Roman"/>
          <w:kern w:val="0"/>
          <w:lang w:eastAsia="hr-HR" w:bidi="ar-SA"/>
        </w:rPr>
        <w:t>Strateški cilj Općine 3. Učinkovita uprava i razvoj održivog gospodarstva s punom zaposlenošću</w:t>
      </w:r>
    </w:p>
    <w:p w14:paraId="17B7F505" w14:textId="77777777" w:rsidR="00DE6BE3" w:rsidRPr="00387A68" w:rsidRDefault="00DE6BE3" w:rsidP="00DE6BE3">
      <w:pPr>
        <w:widowControl/>
        <w:suppressAutoHyphens w:val="0"/>
        <w:spacing w:before="0" w:after="0"/>
        <w:ind w:firstLine="0"/>
        <w:jc w:val="left"/>
        <w:rPr>
          <w:rFonts w:eastAsia="Times New Roman" w:cs="Times New Roman"/>
          <w:kern w:val="0"/>
          <w:lang w:eastAsia="hr-HR" w:bidi="ar-SA"/>
        </w:rPr>
      </w:pPr>
      <w:r w:rsidRPr="00387A68">
        <w:rPr>
          <w:rFonts w:eastAsia="Times New Roman" w:cs="Times New Roman"/>
          <w:kern w:val="0"/>
          <w:lang w:eastAsia="hr-HR" w:bidi="ar-SA"/>
        </w:rPr>
        <w:t>Posebni cilj: Redovito i transparentno djelovanje predstavničkog, izvršnog i upravnog tijela</w:t>
      </w:r>
    </w:p>
    <w:p w14:paraId="073F7F4F" w14:textId="77777777" w:rsidR="00DE6BE3" w:rsidRPr="00387A68" w:rsidRDefault="00DE6BE3" w:rsidP="00DE6BE3">
      <w:pPr>
        <w:widowControl/>
        <w:suppressAutoHyphens w:val="0"/>
        <w:spacing w:before="0" w:after="0" w:line="354" w:lineRule="exact"/>
        <w:ind w:firstLine="0"/>
        <w:jc w:val="left"/>
        <w:rPr>
          <w:rFonts w:eastAsia="Times New Roman" w:cs="Times New Roman"/>
          <w:kern w:val="0"/>
          <w:lang w:eastAsia="hr-HR" w:bidi="ar-SA"/>
        </w:rPr>
      </w:pPr>
      <w:r w:rsidRPr="00387A68">
        <w:rPr>
          <w:rFonts w:eastAsia="Times New Roman" w:cs="Times New Roman"/>
          <w:kern w:val="0"/>
          <w:lang w:eastAsia="hr-HR" w:bidi="ar-SA"/>
        </w:rPr>
        <w:t>Mjera: Lokalna uprava i administracija</w:t>
      </w:r>
    </w:p>
    <w:p w14:paraId="2A03BFE9" w14:textId="77777777" w:rsidR="00DE6BE3" w:rsidRPr="00387A68" w:rsidRDefault="00DE6BE3" w:rsidP="00DE6BE3">
      <w:pPr>
        <w:widowControl/>
        <w:suppressAutoHyphens w:val="0"/>
        <w:spacing w:before="0" w:after="0" w:line="354" w:lineRule="exact"/>
        <w:ind w:firstLine="0"/>
        <w:jc w:val="left"/>
        <w:rPr>
          <w:rFonts w:eastAsia="Times New Roman" w:cs="Times New Roman"/>
          <w:kern w:val="0"/>
          <w:lang w:eastAsia="hr-HR" w:bidi="ar-SA"/>
        </w:rPr>
      </w:pPr>
    </w:p>
    <w:tbl>
      <w:tblPr>
        <w:tblW w:w="8388" w:type="dxa"/>
        <w:tblInd w:w="93" w:type="dxa"/>
        <w:tblLook w:val="04A0" w:firstRow="1" w:lastRow="0" w:firstColumn="1" w:lastColumn="0" w:noHBand="0" w:noVBand="1"/>
      </w:tblPr>
      <w:tblGrid>
        <w:gridCol w:w="3446"/>
        <w:gridCol w:w="1216"/>
        <w:gridCol w:w="1194"/>
        <w:gridCol w:w="1296"/>
        <w:gridCol w:w="1236"/>
      </w:tblGrid>
      <w:tr w:rsidR="00DE6BE3" w:rsidRPr="00387A68" w14:paraId="2F3C5217" w14:textId="77777777" w:rsidTr="00C813E0">
        <w:trPr>
          <w:trHeight w:val="564"/>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608B0"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Naziv aktivnosti</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4FE826DF"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Proračun</w:t>
            </w:r>
          </w:p>
          <w:p w14:paraId="18281840"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2023.</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5536FD8E"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Plan</w:t>
            </w:r>
          </w:p>
          <w:p w14:paraId="39AA142B"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2024.</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4CD47875" w14:textId="6F3976B1"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Projekcija 202</w:t>
            </w:r>
            <w:r w:rsidR="002A1ED1">
              <w:rPr>
                <w:rFonts w:eastAsia="Times New Roman" w:cs="Times New Roman"/>
                <w:color w:val="000000"/>
                <w:kern w:val="0"/>
                <w:lang w:eastAsia="hr-HR" w:bidi="ar-SA"/>
              </w:rPr>
              <w:t>5</w:t>
            </w:r>
            <w:r w:rsidRPr="00387A68">
              <w:rPr>
                <w:rFonts w:eastAsia="Times New Roman" w:cs="Times New Roman"/>
                <w:color w:val="000000"/>
                <w:kern w:val="0"/>
                <w:lang w:eastAsia="hr-HR" w:bidi="ar-SA"/>
              </w:rPr>
              <w:t>.</w:t>
            </w:r>
          </w:p>
        </w:tc>
        <w:tc>
          <w:tcPr>
            <w:tcW w:w="1236" w:type="dxa"/>
            <w:tcBorders>
              <w:top w:val="single" w:sz="4" w:space="0" w:color="auto"/>
              <w:left w:val="nil"/>
              <w:bottom w:val="single" w:sz="4" w:space="0" w:color="auto"/>
              <w:right w:val="single" w:sz="4" w:space="0" w:color="auto"/>
            </w:tcBorders>
            <w:vAlign w:val="center"/>
          </w:tcPr>
          <w:p w14:paraId="0E1DFB3F" w14:textId="1F1A577B"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Projekcija 202</w:t>
            </w:r>
            <w:r w:rsidR="002A1ED1">
              <w:rPr>
                <w:rFonts w:eastAsia="Times New Roman" w:cs="Times New Roman"/>
                <w:color w:val="000000"/>
                <w:kern w:val="0"/>
                <w:lang w:eastAsia="hr-HR" w:bidi="ar-SA"/>
              </w:rPr>
              <w:t>6</w:t>
            </w:r>
            <w:r w:rsidRPr="00387A68">
              <w:rPr>
                <w:rFonts w:eastAsia="Times New Roman" w:cs="Times New Roman"/>
                <w:color w:val="000000"/>
                <w:kern w:val="0"/>
                <w:lang w:eastAsia="hr-HR" w:bidi="ar-SA"/>
              </w:rPr>
              <w:t>.</w:t>
            </w:r>
          </w:p>
        </w:tc>
      </w:tr>
      <w:tr w:rsidR="00DE6BE3" w:rsidRPr="00387A68" w14:paraId="297B675A" w14:textId="77777777" w:rsidTr="00C813E0">
        <w:trPr>
          <w:trHeight w:val="282"/>
        </w:trPr>
        <w:tc>
          <w:tcPr>
            <w:tcW w:w="3446" w:type="dxa"/>
            <w:tcBorders>
              <w:top w:val="single" w:sz="4" w:space="0" w:color="auto"/>
              <w:left w:val="single" w:sz="4" w:space="0" w:color="auto"/>
              <w:bottom w:val="single" w:sz="4" w:space="0" w:color="auto"/>
              <w:right w:val="single" w:sz="4" w:space="0" w:color="auto"/>
            </w:tcBorders>
            <w:shd w:val="clear" w:color="auto" w:fill="auto"/>
            <w:hideMark/>
          </w:tcPr>
          <w:p w14:paraId="38260AA8"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A100201 Redovna djelatnost</w:t>
            </w:r>
          </w:p>
          <w:p w14:paraId="2673A1C1"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 xml:space="preserve">mjesne samouprave </w:t>
            </w:r>
          </w:p>
          <w:p w14:paraId="3D1130F8"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p>
        </w:tc>
        <w:tc>
          <w:tcPr>
            <w:tcW w:w="1216" w:type="dxa"/>
            <w:tcBorders>
              <w:top w:val="nil"/>
              <w:left w:val="nil"/>
              <w:bottom w:val="single" w:sz="4" w:space="0" w:color="auto"/>
              <w:right w:val="single" w:sz="4" w:space="0" w:color="auto"/>
            </w:tcBorders>
            <w:shd w:val="clear" w:color="auto" w:fill="auto"/>
            <w:noWrap/>
            <w:vAlign w:val="bottom"/>
            <w:hideMark/>
          </w:tcPr>
          <w:p w14:paraId="57907B59" w14:textId="1A05FDDE" w:rsidR="00DE6BE3" w:rsidRPr="00387A68" w:rsidRDefault="00DE6BE3" w:rsidP="00C813E0">
            <w:pPr>
              <w:widowControl/>
              <w:suppressAutoHyphens w:val="0"/>
              <w:spacing w:before="0" w:after="0"/>
              <w:ind w:firstLine="0"/>
              <w:jc w:val="center"/>
              <w:rPr>
                <w:rFonts w:eastAsia="Times New Roman" w:cs="Times New Roman"/>
                <w:kern w:val="0"/>
                <w:lang w:eastAsia="hr-HR" w:bidi="ar-SA"/>
              </w:rPr>
            </w:pPr>
            <w:r w:rsidRPr="00387A68">
              <w:rPr>
                <w:rFonts w:eastAsia="Times New Roman" w:cs="Times New Roman"/>
                <w:kern w:val="0"/>
                <w:lang w:eastAsia="hr-HR" w:bidi="ar-SA"/>
              </w:rPr>
              <w:t> 5.3</w:t>
            </w:r>
            <w:r w:rsidR="00FB650C">
              <w:rPr>
                <w:rFonts w:eastAsia="Times New Roman" w:cs="Times New Roman"/>
                <w:kern w:val="0"/>
                <w:lang w:eastAsia="hr-HR" w:bidi="ar-SA"/>
              </w:rPr>
              <w:t>10,00</w:t>
            </w:r>
          </w:p>
        </w:tc>
        <w:tc>
          <w:tcPr>
            <w:tcW w:w="1194" w:type="dxa"/>
            <w:tcBorders>
              <w:top w:val="nil"/>
              <w:left w:val="nil"/>
              <w:bottom w:val="single" w:sz="4" w:space="0" w:color="auto"/>
              <w:right w:val="single" w:sz="4" w:space="0" w:color="auto"/>
            </w:tcBorders>
            <w:shd w:val="clear" w:color="auto" w:fill="auto"/>
            <w:noWrap/>
            <w:vAlign w:val="bottom"/>
            <w:hideMark/>
          </w:tcPr>
          <w:p w14:paraId="5CD8FCB1"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1.540,00</w:t>
            </w:r>
          </w:p>
        </w:tc>
        <w:tc>
          <w:tcPr>
            <w:tcW w:w="1296" w:type="dxa"/>
            <w:tcBorders>
              <w:top w:val="nil"/>
              <w:left w:val="nil"/>
              <w:bottom w:val="single" w:sz="4" w:space="0" w:color="auto"/>
              <w:right w:val="single" w:sz="4" w:space="0" w:color="auto"/>
            </w:tcBorders>
            <w:shd w:val="clear" w:color="auto" w:fill="auto"/>
            <w:noWrap/>
            <w:vAlign w:val="bottom"/>
          </w:tcPr>
          <w:p w14:paraId="0B62F9B5"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1.540,00</w:t>
            </w:r>
          </w:p>
        </w:tc>
        <w:tc>
          <w:tcPr>
            <w:tcW w:w="1236" w:type="dxa"/>
            <w:tcBorders>
              <w:top w:val="nil"/>
              <w:left w:val="nil"/>
              <w:bottom w:val="single" w:sz="4" w:space="0" w:color="auto"/>
              <w:right w:val="single" w:sz="4" w:space="0" w:color="auto"/>
            </w:tcBorders>
            <w:vAlign w:val="bottom"/>
          </w:tcPr>
          <w:p w14:paraId="6F123B57"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1.540,00</w:t>
            </w:r>
          </w:p>
        </w:tc>
      </w:tr>
      <w:tr w:rsidR="00DE6BE3" w:rsidRPr="00E902C6" w14:paraId="541746B0" w14:textId="77777777" w:rsidTr="00C813E0">
        <w:trPr>
          <w:trHeight w:val="282"/>
        </w:trPr>
        <w:tc>
          <w:tcPr>
            <w:tcW w:w="3446" w:type="dxa"/>
            <w:tcBorders>
              <w:top w:val="single" w:sz="4" w:space="0" w:color="auto"/>
              <w:left w:val="single" w:sz="4" w:space="0" w:color="auto"/>
              <w:bottom w:val="single" w:sz="4" w:space="0" w:color="auto"/>
              <w:right w:val="single" w:sz="4" w:space="0" w:color="auto"/>
            </w:tcBorders>
            <w:shd w:val="clear" w:color="auto" w:fill="auto"/>
            <w:noWrap/>
            <w:hideMark/>
          </w:tcPr>
          <w:p w14:paraId="7E38AD26" w14:textId="77777777" w:rsidR="00DE6BE3" w:rsidRPr="00E902C6" w:rsidRDefault="00DE6BE3" w:rsidP="00C813E0">
            <w:pPr>
              <w:widowControl/>
              <w:suppressAutoHyphens w:val="0"/>
              <w:spacing w:before="0" w:after="0"/>
              <w:ind w:firstLine="0"/>
              <w:jc w:val="center"/>
              <w:rPr>
                <w:rFonts w:eastAsia="Times New Roman" w:cs="Times New Roman"/>
                <w:b/>
                <w:bCs/>
                <w:color w:val="000000"/>
                <w:kern w:val="0"/>
                <w:lang w:eastAsia="hr-HR" w:bidi="ar-SA"/>
              </w:rPr>
            </w:pPr>
            <w:r w:rsidRPr="00E902C6">
              <w:rPr>
                <w:rFonts w:eastAsia="Times New Roman" w:cs="Times New Roman"/>
                <w:b/>
                <w:bCs/>
                <w:color w:val="000000"/>
                <w:kern w:val="0"/>
                <w:lang w:eastAsia="hr-HR" w:bidi="ar-SA"/>
              </w:rPr>
              <w:t>Ukupno aktivnost:</w:t>
            </w:r>
          </w:p>
        </w:tc>
        <w:tc>
          <w:tcPr>
            <w:tcW w:w="1216" w:type="dxa"/>
            <w:tcBorders>
              <w:top w:val="nil"/>
              <w:left w:val="nil"/>
              <w:bottom w:val="single" w:sz="4" w:space="0" w:color="auto"/>
              <w:right w:val="single" w:sz="4" w:space="0" w:color="auto"/>
            </w:tcBorders>
            <w:shd w:val="clear" w:color="auto" w:fill="auto"/>
            <w:noWrap/>
            <w:vAlign w:val="bottom"/>
            <w:hideMark/>
          </w:tcPr>
          <w:p w14:paraId="5F57999E" w14:textId="77777777" w:rsidR="00DE6BE3" w:rsidRPr="00E902C6" w:rsidRDefault="00DE6BE3" w:rsidP="00C813E0">
            <w:pPr>
              <w:widowControl/>
              <w:suppressAutoHyphens w:val="0"/>
              <w:spacing w:before="0" w:after="0"/>
              <w:ind w:firstLine="0"/>
              <w:jc w:val="center"/>
              <w:rPr>
                <w:rFonts w:eastAsia="Times New Roman" w:cs="Times New Roman"/>
                <w:b/>
                <w:bCs/>
                <w:kern w:val="0"/>
                <w:lang w:eastAsia="hr-HR" w:bidi="ar-SA"/>
              </w:rPr>
            </w:pPr>
            <w:r w:rsidRPr="00E902C6">
              <w:rPr>
                <w:rFonts w:eastAsia="Times New Roman" w:cs="Times New Roman"/>
                <w:b/>
                <w:bCs/>
                <w:kern w:val="0"/>
                <w:lang w:eastAsia="hr-HR" w:bidi="ar-SA"/>
              </w:rPr>
              <w:t> 5.3</w:t>
            </w:r>
            <w:r>
              <w:rPr>
                <w:rFonts w:eastAsia="Times New Roman" w:cs="Times New Roman"/>
                <w:b/>
                <w:bCs/>
                <w:kern w:val="0"/>
                <w:lang w:eastAsia="hr-HR" w:bidi="ar-SA"/>
              </w:rPr>
              <w:t>10,00</w:t>
            </w:r>
          </w:p>
        </w:tc>
        <w:tc>
          <w:tcPr>
            <w:tcW w:w="1194" w:type="dxa"/>
            <w:tcBorders>
              <w:top w:val="nil"/>
              <w:left w:val="nil"/>
              <w:bottom w:val="single" w:sz="4" w:space="0" w:color="auto"/>
              <w:right w:val="single" w:sz="4" w:space="0" w:color="auto"/>
            </w:tcBorders>
            <w:shd w:val="clear" w:color="auto" w:fill="auto"/>
            <w:noWrap/>
            <w:vAlign w:val="bottom"/>
            <w:hideMark/>
          </w:tcPr>
          <w:p w14:paraId="3EAD2455" w14:textId="77777777" w:rsidR="00DE6BE3" w:rsidRPr="00E902C6" w:rsidRDefault="00DE6BE3" w:rsidP="00C813E0">
            <w:pPr>
              <w:widowControl/>
              <w:suppressAutoHyphens w:val="0"/>
              <w:spacing w:before="0" w:after="0"/>
              <w:ind w:firstLine="0"/>
              <w:jc w:val="center"/>
              <w:rPr>
                <w:rFonts w:eastAsia="Times New Roman" w:cs="Times New Roman"/>
                <w:b/>
                <w:bCs/>
                <w:color w:val="000000"/>
                <w:kern w:val="0"/>
                <w:lang w:eastAsia="hr-HR" w:bidi="ar-SA"/>
              </w:rPr>
            </w:pPr>
            <w:r w:rsidRPr="00E902C6">
              <w:rPr>
                <w:rFonts w:eastAsia="Times New Roman" w:cs="Times New Roman"/>
                <w:b/>
                <w:bCs/>
                <w:color w:val="000000"/>
                <w:kern w:val="0"/>
                <w:lang w:eastAsia="hr-HR" w:bidi="ar-SA"/>
              </w:rPr>
              <w:t xml:space="preserve"> 1.540,00   </w:t>
            </w:r>
          </w:p>
        </w:tc>
        <w:tc>
          <w:tcPr>
            <w:tcW w:w="1296" w:type="dxa"/>
            <w:tcBorders>
              <w:top w:val="nil"/>
              <w:left w:val="nil"/>
              <w:bottom w:val="single" w:sz="4" w:space="0" w:color="auto"/>
              <w:right w:val="single" w:sz="4" w:space="0" w:color="auto"/>
            </w:tcBorders>
            <w:shd w:val="clear" w:color="auto" w:fill="auto"/>
            <w:noWrap/>
            <w:vAlign w:val="bottom"/>
          </w:tcPr>
          <w:p w14:paraId="135793DE" w14:textId="77777777" w:rsidR="00DE6BE3" w:rsidRPr="00E902C6" w:rsidRDefault="00DE6BE3" w:rsidP="00C813E0">
            <w:pPr>
              <w:widowControl/>
              <w:suppressAutoHyphens w:val="0"/>
              <w:spacing w:before="0" w:after="0"/>
              <w:ind w:firstLine="0"/>
              <w:jc w:val="center"/>
              <w:rPr>
                <w:rFonts w:eastAsia="Times New Roman" w:cs="Times New Roman"/>
                <w:b/>
                <w:bCs/>
                <w:color w:val="000000"/>
                <w:kern w:val="0"/>
                <w:lang w:eastAsia="hr-HR" w:bidi="ar-SA"/>
              </w:rPr>
            </w:pPr>
            <w:r w:rsidRPr="00E902C6">
              <w:rPr>
                <w:rFonts w:eastAsia="Times New Roman" w:cs="Times New Roman"/>
                <w:b/>
                <w:bCs/>
                <w:color w:val="000000"/>
                <w:kern w:val="0"/>
                <w:lang w:eastAsia="hr-HR" w:bidi="ar-SA"/>
              </w:rPr>
              <w:t>1.540,00</w:t>
            </w:r>
          </w:p>
        </w:tc>
        <w:tc>
          <w:tcPr>
            <w:tcW w:w="1236" w:type="dxa"/>
            <w:tcBorders>
              <w:top w:val="nil"/>
              <w:left w:val="nil"/>
              <w:bottom w:val="single" w:sz="4" w:space="0" w:color="auto"/>
              <w:right w:val="single" w:sz="4" w:space="0" w:color="auto"/>
            </w:tcBorders>
            <w:vAlign w:val="bottom"/>
          </w:tcPr>
          <w:p w14:paraId="21D06DF6" w14:textId="77777777" w:rsidR="00DE6BE3" w:rsidRPr="00E902C6" w:rsidRDefault="00DE6BE3" w:rsidP="00C813E0">
            <w:pPr>
              <w:widowControl/>
              <w:suppressAutoHyphens w:val="0"/>
              <w:spacing w:before="0" w:after="0"/>
              <w:ind w:firstLine="0"/>
              <w:jc w:val="center"/>
              <w:rPr>
                <w:rFonts w:eastAsia="Times New Roman" w:cs="Times New Roman"/>
                <w:b/>
                <w:bCs/>
                <w:color w:val="000000"/>
                <w:kern w:val="0"/>
                <w:lang w:eastAsia="hr-HR" w:bidi="ar-SA"/>
              </w:rPr>
            </w:pPr>
            <w:r w:rsidRPr="00E902C6">
              <w:rPr>
                <w:rFonts w:eastAsia="Times New Roman" w:cs="Times New Roman"/>
                <w:b/>
                <w:bCs/>
                <w:color w:val="000000"/>
                <w:kern w:val="0"/>
                <w:lang w:eastAsia="hr-HR" w:bidi="ar-SA"/>
              </w:rPr>
              <w:t>1.540,00</w:t>
            </w:r>
          </w:p>
        </w:tc>
      </w:tr>
    </w:tbl>
    <w:p w14:paraId="1BFFC35A" w14:textId="77777777" w:rsidR="00DE6BE3" w:rsidRPr="00387A68" w:rsidRDefault="00DE6BE3" w:rsidP="00DE6BE3">
      <w:pPr>
        <w:spacing w:before="240"/>
        <w:rPr>
          <w:bCs/>
        </w:rPr>
      </w:pPr>
      <w:r w:rsidRPr="00387A68">
        <w:rPr>
          <w:bCs/>
        </w:rPr>
        <w:t>Pokazatelji rezultata:</w:t>
      </w:r>
    </w:p>
    <w:tbl>
      <w:tblPr>
        <w:tblW w:w="8274" w:type="dxa"/>
        <w:tblInd w:w="93" w:type="dxa"/>
        <w:tblLook w:val="04A0" w:firstRow="1" w:lastRow="0" w:firstColumn="1" w:lastColumn="0" w:noHBand="0" w:noVBand="1"/>
      </w:tblPr>
      <w:tblGrid>
        <w:gridCol w:w="2567"/>
        <w:gridCol w:w="1003"/>
        <w:gridCol w:w="1176"/>
        <w:gridCol w:w="1176"/>
        <w:gridCol w:w="1176"/>
        <w:gridCol w:w="1176"/>
      </w:tblGrid>
      <w:tr w:rsidR="00DE6BE3" w:rsidRPr="00387A68" w14:paraId="76590D05"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61F60"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Pokazatelji</w:t>
            </w:r>
          </w:p>
          <w:p w14:paraId="261E6AE3"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77F7451A"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2F0F4"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B8299E2"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4C563364" w14:textId="5E6E1C00"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w:t>
            </w:r>
            <w:r w:rsidR="002A1ED1">
              <w:rPr>
                <w:rFonts w:eastAsia="Times New Roman" w:cs="Times New Roman"/>
                <w:color w:val="000000"/>
                <w:kern w:val="0"/>
                <w:lang w:eastAsia="hr-HR" w:bidi="ar-SA"/>
              </w:rPr>
              <w:t>4</w:t>
            </w:r>
            <w:r w:rsidRPr="00387A68">
              <w:rPr>
                <w:rFonts w:eastAsia="Times New Roman" w:cs="Times New Roman"/>
                <w:color w:val="000000"/>
                <w:kern w:val="0"/>
                <w:lang w:eastAsia="hr-HR" w:bidi="ar-SA"/>
              </w:rPr>
              <w:t>.</w:t>
            </w:r>
          </w:p>
        </w:tc>
        <w:tc>
          <w:tcPr>
            <w:tcW w:w="1176" w:type="dxa"/>
            <w:tcBorders>
              <w:top w:val="single" w:sz="4" w:space="0" w:color="auto"/>
              <w:left w:val="nil"/>
              <w:bottom w:val="single" w:sz="4" w:space="0" w:color="auto"/>
              <w:right w:val="single" w:sz="4" w:space="0" w:color="auto"/>
            </w:tcBorders>
            <w:vAlign w:val="center"/>
          </w:tcPr>
          <w:p w14:paraId="21FE5753"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3568D662" w14:textId="2CC01D2A"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w:t>
            </w:r>
            <w:r w:rsidR="002A1ED1">
              <w:rPr>
                <w:rFonts w:eastAsia="Times New Roman" w:cs="Times New Roman"/>
                <w:color w:val="000000"/>
                <w:kern w:val="0"/>
                <w:lang w:eastAsia="hr-HR" w:bidi="ar-SA"/>
              </w:rPr>
              <w:t>5</w:t>
            </w:r>
            <w:r w:rsidRPr="00387A68">
              <w:rPr>
                <w:rFonts w:eastAsia="Times New Roman" w:cs="Times New Roman"/>
                <w:color w:val="000000"/>
                <w:kern w:val="0"/>
                <w:lang w:eastAsia="hr-HR" w:bidi="ar-SA"/>
              </w:rPr>
              <w:t>.</w:t>
            </w:r>
          </w:p>
        </w:tc>
        <w:tc>
          <w:tcPr>
            <w:tcW w:w="1176" w:type="dxa"/>
            <w:tcBorders>
              <w:top w:val="single" w:sz="4" w:space="0" w:color="auto"/>
              <w:left w:val="nil"/>
              <w:bottom w:val="single" w:sz="4" w:space="0" w:color="auto"/>
              <w:right w:val="single" w:sz="4" w:space="0" w:color="auto"/>
            </w:tcBorders>
            <w:vAlign w:val="center"/>
          </w:tcPr>
          <w:p w14:paraId="11F52F2B"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Ciljana vrijednost</w:t>
            </w:r>
          </w:p>
          <w:p w14:paraId="061F35A1" w14:textId="603F0F3B"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202</w:t>
            </w:r>
            <w:r w:rsidR="002A1ED1">
              <w:rPr>
                <w:rFonts w:eastAsia="Times New Roman" w:cs="Times New Roman"/>
                <w:color w:val="000000"/>
                <w:kern w:val="0"/>
                <w:lang w:eastAsia="hr-HR" w:bidi="ar-SA"/>
              </w:rPr>
              <w:t>6</w:t>
            </w:r>
            <w:r w:rsidRPr="00387A68">
              <w:rPr>
                <w:rFonts w:eastAsia="Times New Roman" w:cs="Times New Roman"/>
                <w:color w:val="000000"/>
                <w:kern w:val="0"/>
                <w:lang w:eastAsia="hr-HR" w:bidi="ar-SA"/>
              </w:rPr>
              <w:t>.</w:t>
            </w:r>
          </w:p>
        </w:tc>
      </w:tr>
      <w:tr w:rsidR="00DE6BE3" w:rsidRPr="00B459A6" w14:paraId="02B984D3"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5671C"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Skupovi/događanja</w:t>
            </w:r>
          </w:p>
        </w:tc>
        <w:tc>
          <w:tcPr>
            <w:tcW w:w="1003" w:type="dxa"/>
            <w:tcBorders>
              <w:top w:val="single" w:sz="4" w:space="0" w:color="auto"/>
              <w:left w:val="nil"/>
              <w:bottom w:val="single" w:sz="4" w:space="0" w:color="auto"/>
              <w:right w:val="single" w:sz="4" w:space="0" w:color="auto"/>
            </w:tcBorders>
            <w:vAlign w:val="center"/>
          </w:tcPr>
          <w:p w14:paraId="54618565"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C4766EF"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6</w:t>
            </w:r>
          </w:p>
        </w:tc>
        <w:tc>
          <w:tcPr>
            <w:tcW w:w="1176" w:type="dxa"/>
            <w:tcBorders>
              <w:top w:val="single" w:sz="4" w:space="0" w:color="auto"/>
              <w:left w:val="nil"/>
              <w:bottom w:val="single" w:sz="4" w:space="0" w:color="auto"/>
              <w:right w:val="single" w:sz="4" w:space="0" w:color="auto"/>
            </w:tcBorders>
            <w:shd w:val="clear" w:color="auto" w:fill="auto"/>
            <w:vAlign w:val="center"/>
          </w:tcPr>
          <w:p w14:paraId="1A44A03D"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14:paraId="55C40D97" w14:textId="77777777" w:rsidR="00DE6BE3" w:rsidRPr="00387A68"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14:paraId="5D4A33FE" w14:textId="77777777" w:rsidR="00DE6BE3" w:rsidRPr="00B459A6" w:rsidRDefault="00DE6BE3" w:rsidP="00C813E0">
            <w:pPr>
              <w:widowControl/>
              <w:suppressAutoHyphens w:val="0"/>
              <w:spacing w:before="0" w:after="0"/>
              <w:ind w:firstLine="0"/>
              <w:jc w:val="center"/>
              <w:rPr>
                <w:rFonts w:eastAsia="Times New Roman" w:cs="Times New Roman"/>
                <w:color w:val="000000"/>
                <w:kern w:val="0"/>
                <w:lang w:eastAsia="hr-HR" w:bidi="ar-SA"/>
              </w:rPr>
            </w:pPr>
            <w:r w:rsidRPr="00387A68">
              <w:rPr>
                <w:rFonts w:eastAsia="Times New Roman" w:cs="Times New Roman"/>
                <w:color w:val="000000"/>
                <w:kern w:val="0"/>
                <w:lang w:eastAsia="hr-HR" w:bidi="ar-SA"/>
              </w:rPr>
              <w:t>6</w:t>
            </w:r>
          </w:p>
        </w:tc>
      </w:tr>
    </w:tbl>
    <w:p w14:paraId="22293532" w14:textId="77777777" w:rsidR="00DE6BE3" w:rsidRPr="00B459A6" w:rsidRDefault="00DE6BE3" w:rsidP="00DE6BE3"/>
    <w:p w14:paraId="1847229B" w14:textId="77777777" w:rsidR="002C6CC5" w:rsidRPr="007D4F62" w:rsidRDefault="002C6CC5" w:rsidP="002C6CC5">
      <w:pPr>
        <w:pStyle w:val="Naslov2"/>
        <w:ind w:left="0"/>
      </w:pPr>
      <w:bookmarkStart w:id="27" w:name="_Toc121126175"/>
      <w:r w:rsidRPr="007D4F62">
        <w:t>Razdjel 200 – JEDINSTVENI UPRAVNI ODJEL</w:t>
      </w:r>
      <w:bookmarkEnd w:id="27"/>
    </w:p>
    <w:p w14:paraId="7C074C94" w14:textId="77777777" w:rsidR="002C6CC5" w:rsidRPr="007D4F62" w:rsidRDefault="002C6CC5" w:rsidP="002C6CC5">
      <w:pPr>
        <w:pStyle w:val="Naslov3"/>
        <w:ind w:left="426"/>
      </w:pPr>
      <w:bookmarkStart w:id="28" w:name="_Toc120719415"/>
      <w:bookmarkStart w:id="29" w:name="_Toc121126176"/>
      <w:r w:rsidRPr="007D4F62">
        <w:t>Glava 20002 Jedinstveni upravni odjel</w:t>
      </w:r>
      <w:bookmarkEnd w:id="28"/>
      <w:bookmarkEnd w:id="29"/>
    </w:p>
    <w:p w14:paraId="3F11B36A" w14:textId="77777777" w:rsidR="002C6CC5" w:rsidRPr="007D4F62" w:rsidRDefault="002C6CC5" w:rsidP="002C6CC5"/>
    <w:p w14:paraId="251CC7D8" w14:textId="77777777" w:rsidR="002C6CC5" w:rsidRPr="007D4F62" w:rsidRDefault="002C6CC5" w:rsidP="002C6CC5">
      <w:pPr>
        <w:spacing w:line="243" w:lineRule="exact"/>
        <w:rPr>
          <w:rFonts w:cs="Arial"/>
          <w:bCs/>
        </w:rPr>
      </w:pPr>
      <w:r w:rsidRPr="007D4F62">
        <w:rPr>
          <w:rFonts w:cs="Arial"/>
          <w:bCs/>
        </w:rPr>
        <w:t>ZAKONSKE I DRUGE OSNOVE:</w:t>
      </w:r>
    </w:p>
    <w:p w14:paraId="5C2B773E" w14:textId="77777777" w:rsidR="002C6CC5" w:rsidRPr="007D4F62" w:rsidRDefault="002C6CC5" w:rsidP="002C6CC5">
      <w:pPr>
        <w:pStyle w:val="Odlomakpopisa"/>
        <w:numPr>
          <w:ilvl w:val="0"/>
          <w:numId w:val="6"/>
        </w:numPr>
        <w:ind w:left="714" w:hanging="357"/>
        <w:rPr>
          <w:szCs w:val="24"/>
        </w:rPr>
      </w:pPr>
      <w:r w:rsidRPr="007D4F62">
        <w:rPr>
          <w:rFonts w:cs="Arial"/>
          <w:bCs/>
        </w:rPr>
        <w:lastRenderedPageBreak/>
        <w:t xml:space="preserve">Zakon o lokalnoj i područnoj (regionalnoj) samoupravi (NN, br. </w:t>
      </w:r>
      <w:r w:rsidR="00E82832">
        <w:fldChar w:fldCharType="begin"/>
      </w:r>
      <w:r w:rsidR="00E82832">
        <w:instrText>HYPERLINK "https://www.iusinfo.hr/zakonodavstvo/zakon-o-lokalnoj-i-podrucnoj-regionalnoj-samoupravi-1" \o "Zakon o lokalnoj i područnoj (regionalnoj) samoupravi"</w:instrText>
      </w:r>
      <w:r w:rsidR="00E82832">
        <w:fldChar w:fldCharType="separate"/>
      </w:r>
      <w:r w:rsidRPr="007D4F62">
        <w:rPr>
          <w:rStyle w:val="Hiperveza"/>
          <w:color w:val="auto"/>
          <w:szCs w:val="24"/>
          <w:u w:val="none"/>
          <w:shd w:val="clear" w:color="auto" w:fill="FFFFFF"/>
        </w:rPr>
        <w:t>33/2001</w:t>
      </w:r>
      <w:r w:rsidR="00E82832">
        <w:rPr>
          <w:rStyle w:val="Hiperveza"/>
          <w:color w:val="auto"/>
          <w:szCs w:val="24"/>
          <w:u w:val="none"/>
          <w:shd w:val="clear" w:color="auto" w:fill="FFFFFF"/>
        </w:rPr>
        <w:fldChar w:fldCharType="end"/>
      </w:r>
      <w:r w:rsidRPr="007D4F62">
        <w:rPr>
          <w:szCs w:val="24"/>
          <w:shd w:val="clear" w:color="auto" w:fill="FFFFFF"/>
        </w:rPr>
        <w:t>, </w:t>
      </w:r>
      <w:hyperlink r:id="rId29" w:tooltip="Vjerodostojno tumačenje članka 31. stavka 1., članka 46. stavka 1. i 2., članka 53. stavka 4. i članka 90. stavka 1. Zakona o lokalnoj i područnoj (regionalnoj) samoupravi (" w:history="1">
        <w:r w:rsidRPr="007D4F62">
          <w:rPr>
            <w:rStyle w:val="Hiperveza"/>
            <w:color w:val="auto"/>
            <w:szCs w:val="24"/>
            <w:u w:val="none"/>
            <w:shd w:val="clear" w:color="auto" w:fill="FFFFFF"/>
          </w:rPr>
          <w:t>60/2001</w:t>
        </w:r>
      </w:hyperlink>
      <w:r w:rsidRPr="007D4F62">
        <w:rPr>
          <w:szCs w:val="24"/>
          <w:shd w:val="clear" w:color="auto" w:fill="FFFFFF"/>
        </w:rPr>
        <w:t xml:space="preserve">, </w:t>
      </w:r>
      <w:hyperlink r:id="rId30" w:tooltip="Zakon o izmjenama i dopunama Zakona o lokalnoj i područnoj (regionalnoj) samoupravi" w:history="1">
        <w:r w:rsidRPr="007D4F62">
          <w:rPr>
            <w:rStyle w:val="Hiperveza"/>
            <w:color w:val="auto"/>
            <w:szCs w:val="24"/>
            <w:u w:val="none"/>
            <w:shd w:val="clear" w:color="auto" w:fill="FFFFFF"/>
          </w:rPr>
          <w:t>129/2005</w:t>
        </w:r>
      </w:hyperlink>
      <w:r w:rsidRPr="007D4F62">
        <w:rPr>
          <w:szCs w:val="24"/>
          <w:shd w:val="clear" w:color="auto" w:fill="FFFFFF"/>
        </w:rPr>
        <w:t xml:space="preserve">, </w:t>
      </w:r>
      <w:hyperlink r:id="rId31" w:tooltip="Zakon o izmjenama i dopunama Zakona o lokalnoj i područnoj (regionalnoj) samoupravi" w:history="1">
        <w:r w:rsidRPr="007D4F62">
          <w:rPr>
            <w:rStyle w:val="Hiperveza"/>
            <w:color w:val="auto"/>
            <w:szCs w:val="24"/>
            <w:u w:val="none"/>
            <w:shd w:val="clear" w:color="auto" w:fill="FFFFFF"/>
          </w:rPr>
          <w:t>109/2007</w:t>
        </w:r>
      </w:hyperlink>
      <w:r w:rsidRPr="007D4F62">
        <w:rPr>
          <w:szCs w:val="24"/>
          <w:shd w:val="clear" w:color="auto" w:fill="FFFFFF"/>
        </w:rPr>
        <w:t xml:space="preserve">, </w:t>
      </w:r>
      <w:hyperlink r:id="rId32" w:tooltip="Zakon o izmjenama i dopunama Zakona o lokalnoj i područnoj (regionalnoj) samoupravi" w:history="1">
        <w:r w:rsidRPr="007D4F62">
          <w:rPr>
            <w:rStyle w:val="Hiperveza"/>
            <w:color w:val="auto"/>
            <w:szCs w:val="24"/>
            <w:u w:val="none"/>
            <w:shd w:val="clear" w:color="auto" w:fill="FFFFFF"/>
          </w:rPr>
          <w:t>125/2008</w:t>
        </w:r>
      </w:hyperlink>
      <w:r w:rsidRPr="007D4F62">
        <w:rPr>
          <w:szCs w:val="24"/>
          <w:shd w:val="clear" w:color="auto" w:fill="FFFFFF"/>
        </w:rPr>
        <w:t xml:space="preserve">, </w:t>
      </w:r>
      <w:hyperlink r:id="rId33" w:tooltip="Zakon o izmjeni Zakona o izmjenama i dopunama Zakona o lokalnoj i područjoj (regionalnoj) samoupravi (&quot;Narodne novine&quot;, br. 125/08.)" w:history="1">
        <w:r w:rsidRPr="007D4F62">
          <w:rPr>
            <w:rStyle w:val="Hiperveza"/>
            <w:color w:val="auto"/>
            <w:szCs w:val="24"/>
            <w:u w:val="none"/>
            <w:shd w:val="clear" w:color="auto" w:fill="FFFFFF"/>
          </w:rPr>
          <w:t>36/2009</w:t>
        </w:r>
      </w:hyperlink>
      <w:r w:rsidRPr="007D4F62">
        <w:rPr>
          <w:szCs w:val="24"/>
          <w:shd w:val="clear" w:color="auto" w:fill="FFFFFF"/>
        </w:rPr>
        <w:t xml:space="preserve">, </w:t>
      </w:r>
      <w:hyperlink r:id="rId34" w:tooltip="Zakon o izmjeni Zakona o lokalnoj i područnoj (regionalnoj) samoupravi" w:history="1">
        <w:r w:rsidRPr="007D4F62">
          <w:rPr>
            <w:rStyle w:val="Hiperveza"/>
            <w:color w:val="auto"/>
            <w:szCs w:val="24"/>
            <w:u w:val="none"/>
            <w:shd w:val="clear" w:color="auto" w:fill="FFFFFF"/>
          </w:rPr>
          <w:t>150/2011</w:t>
        </w:r>
      </w:hyperlink>
      <w:r w:rsidRPr="007D4F62">
        <w:rPr>
          <w:szCs w:val="24"/>
          <w:shd w:val="clear" w:color="auto" w:fill="FFFFFF"/>
        </w:rPr>
        <w:t xml:space="preserve">, </w:t>
      </w:r>
      <w:hyperlink r:id="rId35" w:tooltip="Zakon o izmjenama i dopunama Zakona o lokalnoj i područnoj (regionalnoj) samooupravi" w:history="1">
        <w:r w:rsidRPr="007D4F62">
          <w:rPr>
            <w:rStyle w:val="Hiperveza"/>
            <w:color w:val="auto"/>
            <w:szCs w:val="24"/>
            <w:u w:val="none"/>
            <w:shd w:val="clear" w:color="auto" w:fill="FFFFFF"/>
          </w:rPr>
          <w:t>144/2012</w:t>
        </w:r>
      </w:hyperlink>
      <w:r w:rsidRPr="007D4F62">
        <w:rPr>
          <w:szCs w:val="24"/>
        </w:rPr>
        <w:t xml:space="preserve">, 19/2013, 137/2015, </w:t>
      </w:r>
      <w:hyperlink r:id="rId36" w:tooltip="Zakon o izmjenama i dopunama Zakona o lokalnoj i područnoj (regionalnoj) samoupravi" w:history="1">
        <w:r w:rsidRPr="007D4F62">
          <w:rPr>
            <w:rStyle w:val="Hiperveza"/>
            <w:color w:val="auto"/>
            <w:szCs w:val="24"/>
            <w:u w:val="none"/>
            <w:shd w:val="clear" w:color="auto" w:fill="FFFFFF"/>
          </w:rPr>
          <w:t>123/2017</w:t>
        </w:r>
      </w:hyperlink>
      <w:r w:rsidRPr="007D4F62">
        <w:rPr>
          <w:szCs w:val="24"/>
          <w:shd w:val="clear" w:color="auto" w:fill="FFFFFF"/>
        </w:rPr>
        <w:t xml:space="preserve">, </w:t>
      </w:r>
      <w:hyperlink r:id="rId37" w:tooltip="Zakon o izmjenama i dopunama Zakona o lokalnoj i područnoj (regionalnoj) samoupravi" w:history="1">
        <w:r w:rsidRPr="007D4F62">
          <w:rPr>
            <w:rStyle w:val="Hiperveza"/>
            <w:color w:val="auto"/>
            <w:szCs w:val="24"/>
            <w:u w:val="none"/>
            <w:shd w:val="clear" w:color="auto" w:fill="FFFFFF"/>
          </w:rPr>
          <w:t>98/2019</w:t>
        </w:r>
      </w:hyperlink>
      <w:r w:rsidRPr="007D4F62">
        <w:rPr>
          <w:szCs w:val="24"/>
          <w:shd w:val="clear" w:color="auto" w:fill="FFFFFF"/>
        </w:rPr>
        <w:t xml:space="preserve">, </w:t>
      </w:r>
      <w:hyperlink r:id="rId38" w:tooltip="Zakon o izmjenama i dopunama Zakona o lokalnoj i područnoj (regionalnoj) samoupravi" w:history="1">
        <w:r w:rsidRPr="007D4F62">
          <w:rPr>
            <w:rStyle w:val="Hiperveza"/>
            <w:color w:val="auto"/>
            <w:szCs w:val="24"/>
            <w:u w:val="none"/>
            <w:shd w:val="clear" w:color="auto" w:fill="FFFFFF"/>
          </w:rPr>
          <w:t>144/2020</w:t>
        </w:r>
      </w:hyperlink>
      <w:r w:rsidRPr="007D4F62">
        <w:rPr>
          <w:szCs w:val="24"/>
        </w:rPr>
        <w:t>)</w:t>
      </w:r>
    </w:p>
    <w:p w14:paraId="0A8A7432" w14:textId="77777777" w:rsidR="002C6CC5" w:rsidRPr="007D4F62" w:rsidRDefault="002C6CC5" w:rsidP="002C6CC5">
      <w:pPr>
        <w:pStyle w:val="Odlomakpopisa"/>
        <w:widowControl/>
        <w:numPr>
          <w:ilvl w:val="0"/>
          <w:numId w:val="6"/>
        </w:numPr>
        <w:suppressAutoHyphens w:val="0"/>
        <w:spacing w:line="354" w:lineRule="exact"/>
        <w:ind w:left="714" w:hanging="357"/>
        <w:rPr>
          <w:rFonts w:eastAsia="Times New Roman" w:cs="Times New Roman"/>
          <w:kern w:val="0"/>
          <w:shd w:val="clear" w:color="auto" w:fill="FFFFFF"/>
          <w:lang w:eastAsia="hr-HR" w:bidi="ar-SA"/>
        </w:rPr>
      </w:pPr>
      <w:r w:rsidRPr="007D4F62">
        <w:rPr>
          <w:rFonts w:cs="Arial"/>
          <w:bCs/>
        </w:rPr>
        <w:t>Statut</w:t>
      </w:r>
      <w:r w:rsidRPr="007D4F62">
        <w:rPr>
          <w:szCs w:val="24"/>
        </w:rPr>
        <w:t xml:space="preserve"> Općine Vrsar-Orsera (SNOVO, br. </w:t>
      </w:r>
      <w:r w:rsidRPr="007D4F62">
        <w:rPr>
          <w:szCs w:val="24"/>
          <w:u w:val="single"/>
        </w:rPr>
        <w:t>2/2021</w:t>
      </w:r>
      <w:r w:rsidRPr="007D4F62">
        <w:rPr>
          <w:szCs w:val="24"/>
        </w:rPr>
        <w:t>)</w:t>
      </w:r>
    </w:p>
    <w:p w14:paraId="7C986080" w14:textId="77777777" w:rsidR="002C6CC5" w:rsidRPr="007D4F62" w:rsidRDefault="002C6CC5" w:rsidP="002C6CC5">
      <w:pPr>
        <w:pStyle w:val="Odlomakpopisa"/>
        <w:numPr>
          <w:ilvl w:val="0"/>
          <w:numId w:val="6"/>
        </w:numPr>
        <w:ind w:left="714" w:hanging="357"/>
        <w:rPr>
          <w:rFonts w:eastAsia="Times New Roman" w:cs="Times New Roman"/>
          <w:kern w:val="0"/>
          <w:shd w:val="clear" w:color="auto" w:fill="FFFFFF"/>
          <w:lang w:eastAsia="hr-HR" w:bidi="ar-SA"/>
        </w:rPr>
      </w:pPr>
      <w:r w:rsidRPr="007D4F62">
        <w:rPr>
          <w:rFonts w:cs="Arial"/>
          <w:bCs/>
        </w:rPr>
        <w:t>Odluka</w:t>
      </w:r>
      <w:r w:rsidRPr="007D4F62">
        <w:rPr>
          <w:rFonts w:eastAsia="Times New Roman" w:cs="Times New Roman"/>
          <w:kern w:val="0"/>
          <w:shd w:val="clear" w:color="auto" w:fill="FFFFFF"/>
          <w:lang w:eastAsia="hr-HR" w:bidi="ar-SA"/>
        </w:rPr>
        <w:t xml:space="preserve"> o ustrojstvu Jedinstvenog upravnog odjela Općine Vrsar (SGGP, br. 2/04)</w:t>
      </w:r>
    </w:p>
    <w:p w14:paraId="7CBB137F" w14:textId="77777777" w:rsidR="002C6CC5" w:rsidRPr="007D4F62" w:rsidRDefault="002C6CC5" w:rsidP="002C6CC5">
      <w:pPr>
        <w:pStyle w:val="Odlomakpopisa"/>
        <w:widowControl/>
        <w:numPr>
          <w:ilvl w:val="0"/>
          <w:numId w:val="6"/>
        </w:numPr>
        <w:suppressAutoHyphens w:val="0"/>
        <w:spacing w:line="354" w:lineRule="exact"/>
        <w:ind w:left="714" w:hanging="357"/>
        <w:rPr>
          <w:rFonts w:eastAsia="Times New Roman" w:cs="Times New Roman"/>
          <w:kern w:val="0"/>
          <w:shd w:val="clear" w:color="auto" w:fill="FFFFFF"/>
          <w:lang w:eastAsia="hr-HR" w:bidi="ar-SA"/>
        </w:rPr>
      </w:pPr>
      <w:r w:rsidRPr="007D4F62">
        <w:rPr>
          <w:rFonts w:cs="Arial"/>
          <w:bCs/>
        </w:rPr>
        <w:t>Pravilnik</w:t>
      </w:r>
      <w:r w:rsidRPr="007D4F62">
        <w:rPr>
          <w:rFonts w:eastAsia="Times New Roman" w:cs="Times New Roman"/>
          <w:kern w:val="0"/>
          <w:shd w:val="clear" w:color="auto" w:fill="FFFFFF"/>
          <w:lang w:eastAsia="hr-HR" w:bidi="ar-SA"/>
        </w:rPr>
        <w:t xml:space="preserve"> o unutarnjem redu Jedinstvenog upravnog odjela Općine Vrsar- Orsera (SNOVO, br. 2/22, 10/22, 9/23 i 10/23)</w:t>
      </w:r>
    </w:p>
    <w:p w14:paraId="2FE7D8DD" w14:textId="77777777" w:rsidR="002C6CC5" w:rsidRPr="007D4F62" w:rsidRDefault="002C6CC5" w:rsidP="002C6CC5">
      <w:pPr>
        <w:spacing w:line="243" w:lineRule="exact"/>
        <w:rPr>
          <w:rFonts w:cs="Arial"/>
          <w:bCs/>
        </w:rPr>
      </w:pPr>
    </w:p>
    <w:p w14:paraId="6C775526" w14:textId="77777777" w:rsidR="002C6CC5" w:rsidRPr="007D4F62" w:rsidRDefault="002C6CC5" w:rsidP="002C6CC5">
      <w:pPr>
        <w:spacing w:line="243" w:lineRule="exact"/>
        <w:rPr>
          <w:rFonts w:cs="Arial"/>
          <w:bCs/>
        </w:rPr>
      </w:pPr>
      <w:r w:rsidRPr="007D4F62">
        <w:rPr>
          <w:rFonts w:cs="Arial"/>
          <w:bCs/>
        </w:rPr>
        <w:t>DJELOKRUG RADA</w:t>
      </w:r>
    </w:p>
    <w:p w14:paraId="390A7BDB" w14:textId="77777777" w:rsidR="002C6CC5" w:rsidRPr="007D4F62" w:rsidRDefault="002C6CC5" w:rsidP="002C6CC5">
      <w:pPr>
        <w:widowControl/>
        <w:suppressAutoHyphens w:val="0"/>
        <w:autoSpaceDE w:val="0"/>
        <w:autoSpaceDN w:val="0"/>
        <w:adjustRightInd w:val="0"/>
        <w:rPr>
          <w:rFonts w:cs="Times New Roman"/>
        </w:rPr>
      </w:pPr>
      <w:r w:rsidRPr="007D4F62">
        <w:rPr>
          <w:rFonts w:cs="Times New Roman"/>
        </w:rPr>
        <w:t>Jedinstveni upravni odjel obavlja poslove iz samoupravnog djelokruga Općine Vrsar-Orsera   kao jedinice lokalne samouprave, sukladno zakonima i drugim propisima, a naročito:</w:t>
      </w:r>
    </w:p>
    <w:p w14:paraId="623E4D82" w14:textId="77777777" w:rsidR="002C6CC5" w:rsidRPr="007D4F62" w:rsidRDefault="002C6CC5" w:rsidP="002C6CC5">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sidRPr="007D4F62">
        <w:rPr>
          <w:rFonts w:cs="Arial"/>
          <w:bCs/>
        </w:rPr>
        <w:t>poslove</w:t>
      </w:r>
      <w:r w:rsidRPr="007D4F62">
        <w:rPr>
          <w:rFonts w:eastAsiaTheme="minorHAnsi" w:cs="Times New Roman"/>
          <w:kern w:val="0"/>
          <w:lang w:eastAsia="en-US" w:bidi="ar-SA"/>
        </w:rPr>
        <w:t xml:space="preserve"> iz oblasti društvenih djelatnosti: kulture, tehni</w:t>
      </w:r>
      <w:r w:rsidRPr="007D4F62">
        <w:rPr>
          <w:rFonts w:eastAsia="TimesNewRoman,Bold" w:cs="Times New Roman"/>
          <w:kern w:val="0"/>
          <w:lang w:eastAsia="en-US" w:bidi="ar-SA"/>
        </w:rPr>
        <w:t>č</w:t>
      </w:r>
      <w:r w:rsidRPr="007D4F62">
        <w:rPr>
          <w:rFonts w:eastAsiaTheme="minorHAnsi" w:cs="Times New Roman"/>
          <w:kern w:val="0"/>
          <w:lang w:eastAsia="en-US" w:bidi="ar-SA"/>
        </w:rPr>
        <w:t>ke kulture i sporta, brige i odgoja djece predškolske dobi, osnovnog školstva, socijalne skrbi, zdravstva i civilnog društva;</w:t>
      </w:r>
    </w:p>
    <w:p w14:paraId="0B3062F9" w14:textId="77777777" w:rsidR="002C6CC5" w:rsidRPr="007D4F62" w:rsidRDefault="002C6CC5" w:rsidP="002C6CC5">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sidRPr="007D4F62">
        <w:rPr>
          <w:rFonts w:cs="Arial"/>
          <w:bCs/>
        </w:rPr>
        <w:t>poslove</w:t>
      </w:r>
      <w:r w:rsidRPr="007D4F62">
        <w:rPr>
          <w:rFonts w:eastAsiaTheme="minorHAnsi" w:cs="Times New Roman"/>
          <w:kern w:val="0"/>
          <w:lang w:eastAsia="en-US" w:bidi="ar-SA"/>
        </w:rPr>
        <w:t xml:space="preserve"> iz oblasti komunalnog gospodarstva: izrada programa održavanja i gradnje objekata i ure</w:t>
      </w:r>
      <w:r w:rsidRPr="007D4F62">
        <w:rPr>
          <w:rFonts w:eastAsia="TimesNewRoman" w:cs="Times New Roman"/>
          <w:kern w:val="0"/>
          <w:lang w:eastAsia="en-US" w:bidi="ar-SA"/>
        </w:rPr>
        <w:t>đ</w:t>
      </w:r>
      <w:r w:rsidRPr="007D4F62">
        <w:rPr>
          <w:rFonts w:eastAsiaTheme="minorHAnsi" w:cs="Times New Roman"/>
          <w:kern w:val="0"/>
          <w:lang w:eastAsia="en-US" w:bidi="ar-SA"/>
        </w:rPr>
        <w:t>aja komunalne infrastrukture, izgradnje i održavanja komunalne infrastrukture i drugih objekata kojih je investitor Op</w:t>
      </w:r>
      <w:r w:rsidRPr="007D4F62">
        <w:rPr>
          <w:rFonts w:eastAsia="TimesNewRoman" w:cs="Times New Roman"/>
          <w:kern w:val="0"/>
          <w:lang w:eastAsia="en-US" w:bidi="ar-SA"/>
        </w:rPr>
        <w:t>ć</w:t>
      </w:r>
      <w:r w:rsidRPr="007D4F62">
        <w:rPr>
          <w:rFonts w:eastAsiaTheme="minorHAnsi" w:cs="Times New Roman"/>
          <w:kern w:val="0"/>
          <w:lang w:eastAsia="en-US" w:bidi="ar-SA"/>
        </w:rPr>
        <w:t>ina, pripreme zemljišta za izgradnju, te obavljanja komunalnih djelatnosti, provođenja upravnih postupaka u oblasti komunalnog gospodarstva i komunalnog reda;</w:t>
      </w:r>
    </w:p>
    <w:p w14:paraId="5A51AFC4" w14:textId="77777777" w:rsidR="002C6CC5" w:rsidRPr="007D4F62" w:rsidRDefault="002C6CC5" w:rsidP="002C6CC5">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sidRPr="007D4F62">
        <w:rPr>
          <w:rFonts w:cs="Arial"/>
          <w:bCs/>
        </w:rPr>
        <w:t>poslove</w:t>
      </w:r>
      <w:r w:rsidRPr="007D4F62">
        <w:rPr>
          <w:rFonts w:eastAsiaTheme="minorHAnsi" w:cs="Times New Roman"/>
          <w:kern w:val="0"/>
          <w:lang w:eastAsia="en-US" w:bidi="ar-SA"/>
        </w:rPr>
        <w:t xml:space="preserve"> iz oblasti prostornog ure</w:t>
      </w:r>
      <w:r w:rsidRPr="007D4F62">
        <w:rPr>
          <w:rFonts w:eastAsia="TimesNewRoman" w:cs="Times New Roman"/>
          <w:kern w:val="0"/>
          <w:lang w:eastAsia="en-US" w:bidi="ar-SA"/>
        </w:rPr>
        <w:t>đ</w:t>
      </w:r>
      <w:r w:rsidRPr="007D4F62">
        <w:rPr>
          <w:rFonts w:eastAsiaTheme="minorHAnsi" w:cs="Times New Roman"/>
          <w:kern w:val="0"/>
          <w:lang w:eastAsia="en-US" w:bidi="ar-SA"/>
        </w:rPr>
        <w:t>enja i zaštite okoliša: izrada izvješ</w:t>
      </w:r>
      <w:r w:rsidRPr="007D4F62">
        <w:rPr>
          <w:rFonts w:eastAsia="TimesNewRoman" w:cs="Times New Roman"/>
          <w:kern w:val="0"/>
          <w:lang w:eastAsia="en-US" w:bidi="ar-SA"/>
        </w:rPr>
        <w:t>ć</w:t>
      </w:r>
      <w:r w:rsidRPr="007D4F62">
        <w:rPr>
          <w:rFonts w:eastAsiaTheme="minorHAnsi" w:cs="Times New Roman"/>
          <w:kern w:val="0"/>
          <w:lang w:eastAsia="en-US" w:bidi="ar-SA"/>
        </w:rPr>
        <w:t>a o stanju u prostoru, izrada prostorno planske dokumentacije, popratnih studija i izvješća (Prostorni plan, urbanistički planovi uređenja), poslovi zaštite okoliša;</w:t>
      </w:r>
    </w:p>
    <w:p w14:paraId="0AD0CCB8" w14:textId="77777777" w:rsidR="002C6CC5" w:rsidRPr="007D4F62" w:rsidRDefault="002C6CC5" w:rsidP="002C6CC5">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sidRPr="007D4F62">
        <w:rPr>
          <w:rFonts w:cs="Arial"/>
          <w:bCs/>
        </w:rPr>
        <w:t>poslove</w:t>
      </w:r>
      <w:r w:rsidRPr="007D4F62">
        <w:rPr>
          <w:rFonts w:eastAsiaTheme="minorHAnsi" w:cs="Times New Roman"/>
          <w:kern w:val="0"/>
          <w:lang w:eastAsia="en-US" w:bidi="ar-SA"/>
        </w:rPr>
        <w:t xml:space="preserve"> pripreme akata o gospodarenju nekretninama u vlasništvu Op</w:t>
      </w:r>
      <w:r w:rsidRPr="007D4F62">
        <w:rPr>
          <w:rFonts w:eastAsia="TimesNewRoman" w:cs="Times New Roman"/>
          <w:kern w:val="0"/>
          <w:lang w:eastAsia="en-US" w:bidi="ar-SA"/>
        </w:rPr>
        <w:t>ć</w:t>
      </w:r>
      <w:r w:rsidRPr="007D4F62">
        <w:rPr>
          <w:rFonts w:eastAsiaTheme="minorHAnsi" w:cs="Times New Roman"/>
          <w:kern w:val="0"/>
          <w:lang w:eastAsia="en-US" w:bidi="ar-SA"/>
        </w:rPr>
        <w:t>ine: prodaja i zakup nekretnina, uspostavljanje služnosti i prava građenja, najam stanova, zakup poslovnih prostora i dodjela na korištenje javnih površina;</w:t>
      </w:r>
    </w:p>
    <w:p w14:paraId="074A7282" w14:textId="77777777" w:rsidR="002C6CC5" w:rsidRPr="007D4F62" w:rsidRDefault="002C6CC5" w:rsidP="002C6CC5">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sidRPr="007D4F62">
        <w:rPr>
          <w:rFonts w:cs="Arial"/>
          <w:bCs/>
        </w:rPr>
        <w:t>poslove</w:t>
      </w:r>
      <w:r w:rsidRPr="007D4F62">
        <w:rPr>
          <w:rFonts w:eastAsiaTheme="minorHAnsi" w:cs="Times New Roman"/>
          <w:kern w:val="0"/>
          <w:lang w:eastAsia="en-US" w:bidi="ar-SA"/>
        </w:rPr>
        <w:t xml:space="preserve"> vo</w:t>
      </w:r>
      <w:r w:rsidRPr="007D4F62">
        <w:rPr>
          <w:rFonts w:eastAsia="TimesNewRoman" w:cs="Times New Roman"/>
          <w:kern w:val="0"/>
          <w:lang w:eastAsia="en-US" w:bidi="ar-SA"/>
        </w:rPr>
        <w:t>đ</w:t>
      </w:r>
      <w:r w:rsidRPr="007D4F62">
        <w:rPr>
          <w:rFonts w:eastAsiaTheme="minorHAnsi" w:cs="Times New Roman"/>
          <w:kern w:val="0"/>
          <w:lang w:eastAsia="en-US" w:bidi="ar-SA"/>
        </w:rPr>
        <w:t>enja financijskog i materijalnog poslovanja Op</w:t>
      </w:r>
      <w:r w:rsidRPr="007D4F62">
        <w:rPr>
          <w:rFonts w:eastAsia="TimesNewRoman" w:cs="Times New Roman"/>
          <w:kern w:val="0"/>
          <w:lang w:eastAsia="en-US" w:bidi="ar-SA"/>
        </w:rPr>
        <w:t>ć</w:t>
      </w:r>
      <w:r w:rsidRPr="007D4F62">
        <w:rPr>
          <w:rFonts w:eastAsiaTheme="minorHAnsi" w:cs="Times New Roman"/>
          <w:kern w:val="0"/>
          <w:lang w:eastAsia="en-US" w:bidi="ar-SA"/>
        </w:rPr>
        <w:t>ine: izrade i izvršavanja prora</w:t>
      </w:r>
      <w:r w:rsidRPr="007D4F62">
        <w:rPr>
          <w:rFonts w:eastAsia="TimesNewRoman" w:cs="Times New Roman"/>
          <w:kern w:val="0"/>
          <w:lang w:eastAsia="en-US" w:bidi="ar-SA"/>
        </w:rPr>
        <w:t>č</w:t>
      </w:r>
      <w:r w:rsidRPr="007D4F62">
        <w:rPr>
          <w:rFonts w:eastAsiaTheme="minorHAnsi" w:cs="Times New Roman"/>
          <w:kern w:val="0"/>
          <w:lang w:eastAsia="en-US" w:bidi="ar-SA"/>
        </w:rPr>
        <w:t>una i godišnjeg obra</w:t>
      </w:r>
      <w:r w:rsidRPr="007D4F62">
        <w:rPr>
          <w:rFonts w:eastAsia="TimesNewRoman" w:cs="Times New Roman"/>
          <w:kern w:val="0"/>
          <w:lang w:eastAsia="en-US" w:bidi="ar-SA"/>
        </w:rPr>
        <w:t>č</w:t>
      </w:r>
      <w:r w:rsidRPr="007D4F62">
        <w:rPr>
          <w:rFonts w:eastAsiaTheme="minorHAnsi" w:cs="Times New Roman"/>
          <w:kern w:val="0"/>
          <w:lang w:eastAsia="en-US" w:bidi="ar-SA"/>
        </w:rPr>
        <w:t>una prora</w:t>
      </w:r>
      <w:r w:rsidRPr="007D4F62">
        <w:rPr>
          <w:rFonts w:eastAsia="TimesNewRoman" w:cs="Times New Roman"/>
          <w:kern w:val="0"/>
          <w:lang w:eastAsia="en-US" w:bidi="ar-SA"/>
        </w:rPr>
        <w:t>č</w:t>
      </w:r>
      <w:r w:rsidRPr="007D4F62">
        <w:rPr>
          <w:rFonts w:eastAsiaTheme="minorHAnsi" w:cs="Times New Roman"/>
          <w:kern w:val="0"/>
          <w:lang w:eastAsia="en-US" w:bidi="ar-SA"/>
        </w:rPr>
        <w:t>una Op</w:t>
      </w:r>
      <w:r w:rsidRPr="007D4F62">
        <w:rPr>
          <w:rFonts w:eastAsia="TimesNewRoman" w:cs="Times New Roman"/>
          <w:kern w:val="0"/>
          <w:lang w:eastAsia="en-US" w:bidi="ar-SA"/>
        </w:rPr>
        <w:t>ć</w:t>
      </w:r>
      <w:r w:rsidRPr="007D4F62">
        <w:rPr>
          <w:rFonts w:eastAsiaTheme="minorHAnsi" w:cs="Times New Roman"/>
          <w:kern w:val="0"/>
          <w:lang w:eastAsia="en-US" w:bidi="ar-SA"/>
        </w:rPr>
        <w:t>ine, razreza i naplate prihoda koji pripadaju Op</w:t>
      </w:r>
      <w:r w:rsidRPr="007D4F62">
        <w:rPr>
          <w:rFonts w:eastAsia="TimesNewRoman" w:cs="Times New Roman"/>
          <w:kern w:val="0"/>
          <w:lang w:eastAsia="en-US" w:bidi="ar-SA"/>
        </w:rPr>
        <w:t>ć</w:t>
      </w:r>
      <w:r w:rsidRPr="007D4F62">
        <w:rPr>
          <w:rFonts w:eastAsiaTheme="minorHAnsi" w:cs="Times New Roman"/>
          <w:kern w:val="0"/>
          <w:lang w:eastAsia="en-US" w:bidi="ar-SA"/>
        </w:rPr>
        <w:t>ini kao jedinici lokalne samouprave, obavljanje ra</w:t>
      </w:r>
      <w:r w:rsidRPr="007D4F62">
        <w:rPr>
          <w:rFonts w:eastAsia="TimesNewRoman" w:cs="Times New Roman"/>
          <w:kern w:val="0"/>
          <w:lang w:eastAsia="en-US" w:bidi="ar-SA"/>
        </w:rPr>
        <w:t>č</w:t>
      </w:r>
      <w:r w:rsidRPr="007D4F62">
        <w:rPr>
          <w:rFonts w:eastAsiaTheme="minorHAnsi" w:cs="Times New Roman"/>
          <w:kern w:val="0"/>
          <w:lang w:eastAsia="en-US" w:bidi="ar-SA"/>
        </w:rPr>
        <w:t>unovodstvenih poslova, vo</w:t>
      </w:r>
      <w:r w:rsidRPr="007D4F62">
        <w:rPr>
          <w:rFonts w:eastAsia="TimesNewRoman" w:cs="Times New Roman"/>
          <w:kern w:val="0"/>
          <w:lang w:eastAsia="en-US" w:bidi="ar-SA"/>
        </w:rPr>
        <w:t>đ</w:t>
      </w:r>
      <w:r w:rsidRPr="007D4F62">
        <w:rPr>
          <w:rFonts w:eastAsiaTheme="minorHAnsi" w:cs="Times New Roman"/>
          <w:kern w:val="0"/>
          <w:lang w:eastAsia="en-US" w:bidi="ar-SA"/>
        </w:rPr>
        <w:t>enje knjigovodstvenih evidencija imovine Op</w:t>
      </w:r>
      <w:r w:rsidRPr="007D4F62">
        <w:rPr>
          <w:rFonts w:eastAsia="TimesNewRoman" w:cs="Times New Roman"/>
          <w:kern w:val="0"/>
          <w:lang w:eastAsia="en-US" w:bidi="ar-SA"/>
        </w:rPr>
        <w:t>ć</w:t>
      </w:r>
      <w:r w:rsidRPr="007D4F62">
        <w:rPr>
          <w:rFonts w:eastAsiaTheme="minorHAnsi" w:cs="Times New Roman"/>
          <w:kern w:val="0"/>
          <w:lang w:eastAsia="en-US" w:bidi="ar-SA"/>
        </w:rPr>
        <w:t>ine, vo</w:t>
      </w:r>
      <w:r w:rsidRPr="007D4F62">
        <w:rPr>
          <w:rFonts w:eastAsia="TimesNewRoman" w:cs="Times New Roman"/>
          <w:kern w:val="0"/>
          <w:lang w:eastAsia="en-US" w:bidi="ar-SA"/>
        </w:rPr>
        <w:t>đ</w:t>
      </w:r>
      <w:r w:rsidRPr="007D4F62">
        <w:rPr>
          <w:rFonts w:eastAsiaTheme="minorHAnsi" w:cs="Times New Roman"/>
          <w:kern w:val="0"/>
          <w:lang w:eastAsia="en-US" w:bidi="ar-SA"/>
        </w:rPr>
        <w:t>enje poslova osiguranja imovine, poticanje poduzetni</w:t>
      </w:r>
      <w:r w:rsidRPr="007D4F62">
        <w:rPr>
          <w:rFonts w:eastAsia="TimesNewRoman" w:cs="Times New Roman"/>
          <w:kern w:val="0"/>
          <w:lang w:eastAsia="en-US" w:bidi="ar-SA"/>
        </w:rPr>
        <w:t>č</w:t>
      </w:r>
      <w:r w:rsidRPr="007D4F62">
        <w:rPr>
          <w:rFonts w:eastAsiaTheme="minorHAnsi" w:cs="Times New Roman"/>
          <w:kern w:val="0"/>
          <w:lang w:eastAsia="en-US" w:bidi="ar-SA"/>
        </w:rPr>
        <w:t>kih aktivnosti putem posebnih programa od interesa za Op</w:t>
      </w:r>
      <w:r w:rsidRPr="007D4F62">
        <w:rPr>
          <w:rFonts w:eastAsia="TimesNewRoman" w:cs="Times New Roman"/>
          <w:kern w:val="0"/>
          <w:lang w:eastAsia="en-US" w:bidi="ar-SA"/>
        </w:rPr>
        <w:t>ć</w:t>
      </w:r>
      <w:r w:rsidRPr="007D4F62">
        <w:rPr>
          <w:rFonts w:eastAsiaTheme="minorHAnsi" w:cs="Times New Roman"/>
          <w:kern w:val="0"/>
          <w:lang w:eastAsia="en-US" w:bidi="ar-SA"/>
        </w:rPr>
        <w:t>inu;</w:t>
      </w:r>
    </w:p>
    <w:p w14:paraId="4E179987" w14:textId="77777777" w:rsidR="002C6CC5" w:rsidRPr="007D4F62" w:rsidRDefault="002C6CC5" w:rsidP="002C6CC5">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sidRPr="007D4F62">
        <w:rPr>
          <w:rFonts w:cs="Arial"/>
          <w:bCs/>
        </w:rPr>
        <w:t>poslove</w:t>
      </w:r>
      <w:r w:rsidRPr="007D4F62">
        <w:rPr>
          <w:rFonts w:eastAsiaTheme="minorHAnsi" w:cs="Times New Roman"/>
          <w:kern w:val="0"/>
          <w:lang w:eastAsia="en-US" w:bidi="ar-SA"/>
        </w:rPr>
        <w:t xml:space="preserve"> op</w:t>
      </w:r>
      <w:r w:rsidRPr="007D4F62">
        <w:rPr>
          <w:rFonts w:eastAsia="TimesNewRoman,Bold" w:cs="Times New Roman"/>
          <w:kern w:val="0"/>
          <w:lang w:eastAsia="en-US" w:bidi="ar-SA"/>
        </w:rPr>
        <w:t>ć</w:t>
      </w:r>
      <w:r w:rsidRPr="007D4F62">
        <w:rPr>
          <w:rFonts w:eastAsiaTheme="minorHAnsi" w:cs="Times New Roman"/>
          <w:kern w:val="0"/>
          <w:lang w:eastAsia="en-US" w:bidi="ar-SA"/>
        </w:rPr>
        <w:t>e uprave: op</w:t>
      </w:r>
      <w:r w:rsidRPr="007D4F62">
        <w:rPr>
          <w:rFonts w:eastAsia="TimesNewRoman,Bold" w:cs="Times New Roman"/>
          <w:kern w:val="0"/>
          <w:lang w:eastAsia="en-US" w:bidi="ar-SA"/>
        </w:rPr>
        <w:t>ć</w:t>
      </w:r>
      <w:r w:rsidRPr="007D4F62">
        <w:rPr>
          <w:rFonts w:eastAsiaTheme="minorHAnsi" w:cs="Times New Roman"/>
          <w:kern w:val="0"/>
          <w:lang w:eastAsia="en-US" w:bidi="ar-SA"/>
        </w:rPr>
        <w:t>i i kadrovski poslovi, obavljanje poslova i evidencija iz oblasti rada i radnih odnosa, osiguravanje prostornih, tehni</w:t>
      </w:r>
      <w:r w:rsidRPr="007D4F62">
        <w:rPr>
          <w:rFonts w:eastAsia="TimesNewRoman,Bold" w:cs="Times New Roman"/>
          <w:kern w:val="0"/>
          <w:lang w:eastAsia="en-US" w:bidi="ar-SA"/>
        </w:rPr>
        <w:t>č</w:t>
      </w:r>
      <w:r w:rsidRPr="007D4F62">
        <w:rPr>
          <w:rFonts w:eastAsiaTheme="minorHAnsi" w:cs="Times New Roman"/>
          <w:kern w:val="0"/>
          <w:lang w:eastAsia="en-US" w:bidi="ar-SA"/>
        </w:rPr>
        <w:t>kih i materijalnih uvjeta za rad Jedinstvenog upravnog odjela, poslovi prijemne kancelarije, arhiviranja i otpreme pošte, poslovi nabave roba i usluga;</w:t>
      </w:r>
    </w:p>
    <w:p w14:paraId="7A69A1A3" w14:textId="77777777" w:rsidR="002C6CC5" w:rsidRPr="007D4F62" w:rsidRDefault="002C6CC5" w:rsidP="002C6CC5">
      <w:pPr>
        <w:pStyle w:val="Odlomakpopisa"/>
        <w:numPr>
          <w:ilvl w:val="0"/>
          <w:numId w:val="6"/>
        </w:numPr>
        <w:ind w:left="714" w:hanging="357"/>
        <w:rPr>
          <w:rFonts w:eastAsiaTheme="minorHAnsi" w:cs="Times New Roman"/>
          <w:kern w:val="0"/>
          <w:lang w:eastAsia="en-US" w:bidi="ar-SA"/>
        </w:rPr>
      </w:pPr>
      <w:r w:rsidRPr="007D4F62">
        <w:rPr>
          <w:rFonts w:cs="Arial"/>
          <w:bCs/>
        </w:rPr>
        <w:t>poslove</w:t>
      </w:r>
      <w:r w:rsidRPr="007D4F62">
        <w:rPr>
          <w:rFonts w:eastAsiaTheme="minorHAnsi" w:cs="Times New Roman"/>
          <w:kern w:val="0"/>
          <w:lang w:eastAsia="en-US" w:bidi="ar-SA"/>
        </w:rPr>
        <w:t xml:space="preserve"> vezane uz zaštitu potroša</w:t>
      </w:r>
      <w:r w:rsidRPr="007D4F62">
        <w:rPr>
          <w:rFonts w:eastAsia="TimesNewRoman" w:cs="Times New Roman"/>
          <w:kern w:val="0"/>
          <w:lang w:eastAsia="en-US" w:bidi="ar-SA"/>
        </w:rPr>
        <w:t>č</w:t>
      </w:r>
      <w:r w:rsidRPr="007D4F62">
        <w:rPr>
          <w:rFonts w:eastAsiaTheme="minorHAnsi" w:cs="Times New Roman"/>
          <w:kern w:val="0"/>
          <w:lang w:eastAsia="en-US" w:bidi="ar-SA"/>
        </w:rPr>
        <w:t>a;</w:t>
      </w:r>
    </w:p>
    <w:p w14:paraId="416AE300" w14:textId="77777777" w:rsidR="002C6CC5" w:rsidRPr="007D4F62" w:rsidRDefault="002C6CC5" w:rsidP="002C6CC5">
      <w:pPr>
        <w:pStyle w:val="Odlomakpopisa"/>
        <w:numPr>
          <w:ilvl w:val="0"/>
          <w:numId w:val="6"/>
        </w:numPr>
        <w:ind w:left="714" w:hanging="357"/>
        <w:rPr>
          <w:rFonts w:eastAsiaTheme="minorHAnsi" w:cs="Times New Roman"/>
          <w:kern w:val="0"/>
          <w:lang w:eastAsia="en-US" w:bidi="ar-SA"/>
        </w:rPr>
      </w:pPr>
      <w:r w:rsidRPr="007D4F62">
        <w:rPr>
          <w:rFonts w:cs="Arial"/>
          <w:bCs/>
        </w:rPr>
        <w:t>poslove</w:t>
      </w:r>
      <w:r w:rsidRPr="007D4F62">
        <w:rPr>
          <w:rFonts w:eastAsiaTheme="minorHAnsi" w:cs="Times New Roman"/>
          <w:kern w:val="0"/>
          <w:lang w:eastAsia="en-US" w:bidi="ar-SA"/>
        </w:rPr>
        <w:t xml:space="preserve"> vezane uz protupožarnu i civilnu zaštitu; i</w:t>
      </w:r>
    </w:p>
    <w:p w14:paraId="3C934959" w14:textId="77777777" w:rsidR="002C6CC5" w:rsidRPr="007D4F62" w:rsidRDefault="002C6CC5" w:rsidP="002C6CC5">
      <w:pPr>
        <w:pStyle w:val="Odlomakpopisa"/>
        <w:numPr>
          <w:ilvl w:val="0"/>
          <w:numId w:val="6"/>
        </w:numPr>
        <w:ind w:left="714" w:hanging="357"/>
        <w:rPr>
          <w:rFonts w:eastAsiaTheme="minorHAnsi" w:cs="Times New Roman"/>
          <w:kern w:val="0"/>
          <w:lang w:eastAsia="en-US" w:bidi="ar-SA"/>
        </w:rPr>
      </w:pPr>
      <w:r w:rsidRPr="007D4F62">
        <w:rPr>
          <w:rFonts w:cs="Arial"/>
          <w:bCs/>
        </w:rPr>
        <w:t>poslove</w:t>
      </w:r>
      <w:r w:rsidRPr="007D4F62">
        <w:rPr>
          <w:rFonts w:eastAsiaTheme="minorHAnsi" w:cs="Times New Roman"/>
          <w:kern w:val="0"/>
          <w:lang w:eastAsia="en-US" w:bidi="ar-SA"/>
        </w:rPr>
        <w:t xml:space="preserve"> vezane uz mjesnu i manjinsku samoupravu.</w:t>
      </w:r>
    </w:p>
    <w:p w14:paraId="7971A6B5" w14:textId="77777777" w:rsidR="002C6CC5" w:rsidRPr="007D4F62" w:rsidRDefault="002C6CC5" w:rsidP="002C6CC5">
      <w:pPr>
        <w:widowControl/>
        <w:suppressAutoHyphens w:val="0"/>
        <w:autoSpaceDE w:val="0"/>
        <w:autoSpaceDN w:val="0"/>
        <w:adjustRightInd w:val="0"/>
        <w:rPr>
          <w:rFonts w:cs="Times New Roman"/>
        </w:rPr>
      </w:pPr>
      <w:r w:rsidRPr="007D4F62">
        <w:rPr>
          <w:rFonts w:cs="Times New Roman"/>
        </w:rPr>
        <w:t>Jedinstveni upravni odjel samostalan je u obavljanju poslova iz svojeg djelokruga i za svoj rad je odgovoran Općinskom načelniku za zakonito i pravovremeno obavljanje tih poslova.</w:t>
      </w:r>
    </w:p>
    <w:p w14:paraId="1815639E" w14:textId="77777777" w:rsidR="002C6CC5" w:rsidRPr="007D4F62" w:rsidRDefault="002C6CC5" w:rsidP="002C6CC5">
      <w:pPr>
        <w:widowControl/>
        <w:suppressAutoHyphens w:val="0"/>
        <w:autoSpaceDE w:val="0"/>
        <w:autoSpaceDN w:val="0"/>
        <w:adjustRightInd w:val="0"/>
        <w:rPr>
          <w:rFonts w:cs="Times New Roman"/>
        </w:rPr>
      </w:pPr>
      <w:r w:rsidRPr="007D4F62">
        <w:rPr>
          <w:rFonts w:cs="Times New Roman"/>
        </w:rPr>
        <w:t xml:space="preserve">Općinski načelnik usmjerava i nadzire rad Jedinstvenog upravnog odjela u njegovom samoupravnom djelokrugu. </w:t>
      </w:r>
    </w:p>
    <w:p w14:paraId="079B739A" w14:textId="77777777" w:rsidR="002C6CC5" w:rsidRPr="007D4F62" w:rsidRDefault="002C6CC5" w:rsidP="002C6CC5">
      <w:pPr>
        <w:widowControl/>
        <w:suppressAutoHyphens w:val="0"/>
        <w:autoSpaceDE w:val="0"/>
        <w:autoSpaceDN w:val="0"/>
        <w:adjustRightInd w:val="0"/>
        <w:rPr>
          <w:rFonts w:cs="Times New Roman"/>
        </w:rPr>
      </w:pPr>
      <w:r w:rsidRPr="007D4F62">
        <w:rPr>
          <w:rFonts w:cs="Times New Roman"/>
        </w:rPr>
        <w:t>Jedinstvenim upravnim odjelom rukovodi pročelnik.</w:t>
      </w:r>
    </w:p>
    <w:p w14:paraId="71AE8E32" w14:textId="77777777" w:rsidR="002C6CC5" w:rsidRPr="007D4F62" w:rsidRDefault="002C6CC5" w:rsidP="002C6CC5">
      <w:pPr>
        <w:spacing w:before="60" w:after="60"/>
        <w:rPr>
          <w:lang w:eastAsia="en-US" w:bidi="ar-SA"/>
        </w:rPr>
      </w:pPr>
      <w:r w:rsidRPr="007D4F62">
        <w:rPr>
          <w:rFonts w:cs="Times New Roman"/>
        </w:rPr>
        <w:t>Jedinstveni upravni odjel je u svrhu racionalnog i učinkovitog rada i obavljanja</w:t>
      </w:r>
      <w:r w:rsidRPr="007D4F62">
        <w:rPr>
          <w:rFonts w:eastAsiaTheme="minorHAnsi" w:cs="Times New Roman"/>
          <w:kern w:val="0"/>
          <w:lang w:eastAsia="en-US" w:bidi="ar-SA"/>
        </w:rPr>
        <w:t xml:space="preserve"> poslova iz svoje nadležnosti  podijeljen na četiri odsjeka: Odsjek za opću upravu, društvene djelatnosti i javnu nabavu, Odsjek za financije, proračun i računovodstvo, Odsjek za komunalni sustav, i  </w:t>
      </w:r>
      <w:r w:rsidRPr="007D4F62">
        <w:rPr>
          <w:rFonts w:eastAsiaTheme="minorHAnsi" w:cs="Times New Roman"/>
          <w:kern w:val="0"/>
          <w:lang w:eastAsia="en-US" w:bidi="ar-SA"/>
        </w:rPr>
        <w:lastRenderedPageBreak/>
        <w:t>Odsjek za prostorno uređenje i zaštitu okoliša.</w:t>
      </w:r>
    </w:p>
    <w:p w14:paraId="5091F74B" w14:textId="77777777" w:rsidR="002C6CC5" w:rsidRPr="007D4F62" w:rsidRDefault="002C6CC5" w:rsidP="002C6CC5">
      <w:pPr>
        <w:spacing w:line="243" w:lineRule="exact"/>
        <w:rPr>
          <w:rFonts w:cs="Arial"/>
        </w:rPr>
      </w:pPr>
    </w:p>
    <w:p w14:paraId="0AC8DE14" w14:textId="77777777" w:rsidR="002C6CC5" w:rsidRPr="007D4F62" w:rsidRDefault="002C6CC5" w:rsidP="002C6CC5">
      <w:pPr>
        <w:tabs>
          <w:tab w:val="left" w:pos="2835"/>
        </w:tabs>
        <w:spacing w:line="360" w:lineRule="auto"/>
        <w:ind w:left="2835" w:hanging="2268"/>
        <w:rPr>
          <w:rFonts w:cs="Arial"/>
          <w:b/>
        </w:rPr>
      </w:pPr>
      <w:r w:rsidRPr="007D4F62">
        <w:rPr>
          <w:rFonts w:cs="Arial"/>
        </w:rPr>
        <w:t xml:space="preserve">NAZIV PROGRAMA: </w:t>
      </w:r>
      <w:r w:rsidRPr="007D4F62">
        <w:rPr>
          <w:rFonts w:cs="Arial"/>
          <w:b/>
          <w:bCs/>
        </w:rPr>
        <w:t>2001</w:t>
      </w:r>
      <w:r w:rsidRPr="007D4F62">
        <w:rPr>
          <w:rFonts w:cs="Arial"/>
        </w:rPr>
        <w:t xml:space="preserve"> </w:t>
      </w:r>
      <w:r w:rsidRPr="007D4F62">
        <w:rPr>
          <w:rFonts w:cs="Arial"/>
          <w:b/>
        </w:rPr>
        <w:t>Javna uprava i administracija</w:t>
      </w:r>
    </w:p>
    <w:p w14:paraId="56FC52F9" w14:textId="77777777" w:rsidR="002C6CC5" w:rsidRPr="007D4F62" w:rsidRDefault="002C6CC5" w:rsidP="002C6CC5">
      <w:pPr>
        <w:spacing w:line="243" w:lineRule="exact"/>
        <w:rPr>
          <w:rFonts w:cs="Arial"/>
          <w:bCs/>
        </w:rPr>
      </w:pPr>
      <w:r w:rsidRPr="007D4F62">
        <w:rPr>
          <w:rFonts w:cs="Arial"/>
          <w:bCs/>
        </w:rPr>
        <w:t xml:space="preserve">OPIS PROGRAMA: </w:t>
      </w:r>
    </w:p>
    <w:p w14:paraId="2907ECA8" w14:textId="77777777" w:rsidR="002C6CC5" w:rsidRPr="007D4F62" w:rsidRDefault="002C6CC5" w:rsidP="002C6CC5">
      <w:r w:rsidRPr="007D4F62">
        <w:rPr>
          <w:rFonts w:cs="Times New Roman"/>
        </w:rPr>
        <w:t>Programom</w:t>
      </w:r>
      <w:r w:rsidRPr="007D4F62">
        <w:t xml:space="preserve"> 2001 Javna uprava i administracija u Proračunu Općine Vrsar – Orsera za 2024. godinu utvrđene su sljedeće aktivnosti:</w:t>
      </w:r>
    </w:p>
    <w:p w14:paraId="300EA679" w14:textId="77777777" w:rsidR="002C6CC5" w:rsidRPr="007D4F62" w:rsidRDefault="002C6CC5" w:rsidP="002C6CC5">
      <w:pPr>
        <w:widowControl/>
        <w:numPr>
          <w:ilvl w:val="0"/>
          <w:numId w:val="5"/>
        </w:numPr>
        <w:suppressAutoHyphens w:val="0"/>
      </w:pPr>
      <w:r w:rsidRPr="007D4F62">
        <w:t>redovna djelatnost javne uprave i administracije u okviru koje su planirani rashodi neophodni za obavljanje redovne djelatnosti upravnog tijela a koji obuhvaćaju troškove plaća i ostalih prava zaposlenika, te materijalne i financijske troškove neophodne za izvršavanje redovnih zadataka upravnog tijela;</w:t>
      </w:r>
    </w:p>
    <w:p w14:paraId="3D1547B3" w14:textId="2EC40CAE" w:rsidR="002C6CC5" w:rsidRPr="007D4F62" w:rsidRDefault="002C6CC5" w:rsidP="002C6CC5">
      <w:pPr>
        <w:widowControl/>
        <w:numPr>
          <w:ilvl w:val="0"/>
          <w:numId w:val="5"/>
        </w:numPr>
        <w:suppressAutoHyphens w:val="0"/>
      </w:pPr>
      <w:r w:rsidRPr="007D4F62">
        <w:t xml:space="preserve">otplata zajma – podrazumijeva povrat sredstava beskamatnih zajmova primljenih iz državnog proračuna 2021. godine; </w:t>
      </w:r>
    </w:p>
    <w:p w14:paraId="746C6C66" w14:textId="77777777" w:rsidR="002C6CC5" w:rsidRPr="007D4F62" w:rsidRDefault="002C6CC5" w:rsidP="002C6CC5">
      <w:pPr>
        <w:widowControl/>
        <w:numPr>
          <w:ilvl w:val="0"/>
          <w:numId w:val="5"/>
        </w:numPr>
        <w:suppressAutoHyphens w:val="0"/>
      </w:pPr>
      <w:r w:rsidRPr="007D4F62">
        <w:t>nabava opreme i prijevoznih sredstava unutar koje su planirana sredstva za nabavu uredske opreme i namještaja neophodnog za redovan rad upravnog tijela.</w:t>
      </w:r>
    </w:p>
    <w:p w14:paraId="7E87851B" w14:textId="77777777" w:rsidR="002C6CC5" w:rsidRPr="007D4F62" w:rsidRDefault="002C6CC5" w:rsidP="002C6CC5">
      <w:pPr>
        <w:spacing w:line="243" w:lineRule="exact"/>
        <w:rPr>
          <w:rFonts w:cs="Arial"/>
          <w:bCs/>
        </w:rPr>
      </w:pPr>
    </w:p>
    <w:p w14:paraId="300A46FC" w14:textId="77777777" w:rsidR="002C6CC5" w:rsidRPr="007D4F62" w:rsidRDefault="002C6CC5" w:rsidP="002C6CC5">
      <w:pPr>
        <w:spacing w:line="243" w:lineRule="exact"/>
        <w:rPr>
          <w:rFonts w:cs="Arial"/>
          <w:bCs/>
        </w:rPr>
      </w:pPr>
      <w:r w:rsidRPr="007D4F62">
        <w:rPr>
          <w:rFonts w:cs="Arial"/>
          <w:bCs/>
        </w:rPr>
        <w:t>ZAKONSKE I DRUGE OSNOVE:</w:t>
      </w:r>
    </w:p>
    <w:p w14:paraId="1551F3DD" w14:textId="77777777" w:rsidR="002C6CC5" w:rsidRPr="007D4F62" w:rsidRDefault="002C6CC5" w:rsidP="002C6CC5">
      <w:pPr>
        <w:pStyle w:val="Odlomakpopisa"/>
        <w:numPr>
          <w:ilvl w:val="0"/>
          <w:numId w:val="6"/>
        </w:numPr>
        <w:ind w:left="714" w:hanging="357"/>
        <w:rPr>
          <w:szCs w:val="24"/>
        </w:rPr>
      </w:pPr>
      <w:r w:rsidRPr="007D4F62">
        <w:rPr>
          <w:rFonts w:cs="Arial"/>
          <w:bCs/>
        </w:rPr>
        <w:t xml:space="preserve">Zakon o lokalnoj i područnoj (regionalnoj) samoupravi (NN, br. </w:t>
      </w:r>
      <w:r w:rsidR="00E82832">
        <w:fldChar w:fldCharType="begin"/>
      </w:r>
      <w:r w:rsidR="00E82832">
        <w:instrText>HYPERLINK "https://www.iusinfo.hr/zakonodavstvo/zakon-o-lokalnoj-i-podrucnoj-regionalnoj-samoupravi-1" \o "Zakon o lokalnoj i područnoj (regionalnoj) samoupravi"</w:instrText>
      </w:r>
      <w:r w:rsidR="00E82832">
        <w:fldChar w:fldCharType="separate"/>
      </w:r>
      <w:r w:rsidRPr="007D4F62">
        <w:rPr>
          <w:rStyle w:val="Hiperveza"/>
          <w:color w:val="auto"/>
          <w:szCs w:val="24"/>
          <w:u w:val="none"/>
          <w:shd w:val="clear" w:color="auto" w:fill="FFFFFF"/>
        </w:rPr>
        <w:t>33/2001</w:t>
      </w:r>
      <w:r w:rsidR="00E82832">
        <w:rPr>
          <w:rStyle w:val="Hiperveza"/>
          <w:color w:val="auto"/>
          <w:szCs w:val="24"/>
          <w:u w:val="none"/>
          <w:shd w:val="clear" w:color="auto" w:fill="FFFFFF"/>
        </w:rPr>
        <w:fldChar w:fldCharType="end"/>
      </w:r>
      <w:r w:rsidRPr="007D4F62">
        <w:rPr>
          <w:szCs w:val="24"/>
          <w:shd w:val="clear" w:color="auto" w:fill="FFFFFF"/>
        </w:rPr>
        <w:t>, </w:t>
      </w:r>
      <w:hyperlink r:id="rId39" w:tooltip="Vjerodostojno tumačenje članka 31. stavka 1., članka 46. stavka 1. i 2., članka 53. stavka 4. i članka 90. stavka 1. Zakona o lokalnoj i područnoj (regionalnoj) samoupravi (" w:history="1">
        <w:r w:rsidRPr="007D4F62">
          <w:rPr>
            <w:rStyle w:val="Hiperveza"/>
            <w:color w:val="auto"/>
            <w:szCs w:val="24"/>
            <w:u w:val="none"/>
            <w:shd w:val="clear" w:color="auto" w:fill="FFFFFF"/>
          </w:rPr>
          <w:t>60/2001</w:t>
        </w:r>
      </w:hyperlink>
      <w:r w:rsidRPr="007D4F62">
        <w:rPr>
          <w:szCs w:val="24"/>
          <w:shd w:val="clear" w:color="auto" w:fill="FFFFFF"/>
        </w:rPr>
        <w:t xml:space="preserve">, </w:t>
      </w:r>
      <w:hyperlink r:id="rId40" w:tooltip="Zakon o izmjenama i dopunama Zakona o lokalnoj i područnoj (regionalnoj) samoupravi" w:history="1">
        <w:r w:rsidRPr="007D4F62">
          <w:rPr>
            <w:rStyle w:val="Hiperveza"/>
            <w:color w:val="auto"/>
            <w:szCs w:val="24"/>
            <w:u w:val="none"/>
            <w:shd w:val="clear" w:color="auto" w:fill="FFFFFF"/>
          </w:rPr>
          <w:t>129/2005</w:t>
        </w:r>
      </w:hyperlink>
      <w:r w:rsidRPr="007D4F62">
        <w:rPr>
          <w:szCs w:val="24"/>
          <w:shd w:val="clear" w:color="auto" w:fill="FFFFFF"/>
        </w:rPr>
        <w:t xml:space="preserve">, </w:t>
      </w:r>
      <w:hyperlink r:id="rId41" w:tooltip="Zakon o izmjenama i dopunama Zakona o lokalnoj i područnoj (regionalnoj) samoupravi" w:history="1">
        <w:r w:rsidRPr="007D4F62">
          <w:rPr>
            <w:rStyle w:val="Hiperveza"/>
            <w:color w:val="auto"/>
            <w:szCs w:val="24"/>
            <w:u w:val="none"/>
            <w:shd w:val="clear" w:color="auto" w:fill="FFFFFF"/>
          </w:rPr>
          <w:t>109/2007</w:t>
        </w:r>
      </w:hyperlink>
      <w:r w:rsidRPr="007D4F62">
        <w:rPr>
          <w:szCs w:val="24"/>
          <w:shd w:val="clear" w:color="auto" w:fill="FFFFFF"/>
        </w:rPr>
        <w:t xml:space="preserve">, </w:t>
      </w:r>
      <w:hyperlink r:id="rId42" w:tooltip="Zakon o izmjenama i dopunama Zakona o lokalnoj i područnoj (regionalnoj) samoupravi" w:history="1">
        <w:r w:rsidRPr="007D4F62">
          <w:rPr>
            <w:rStyle w:val="Hiperveza"/>
            <w:color w:val="auto"/>
            <w:szCs w:val="24"/>
            <w:u w:val="none"/>
            <w:shd w:val="clear" w:color="auto" w:fill="FFFFFF"/>
          </w:rPr>
          <w:t>125/2008</w:t>
        </w:r>
      </w:hyperlink>
      <w:r w:rsidRPr="007D4F62">
        <w:rPr>
          <w:szCs w:val="24"/>
          <w:shd w:val="clear" w:color="auto" w:fill="FFFFFF"/>
        </w:rPr>
        <w:t xml:space="preserve">, </w:t>
      </w:r>
      <w:hyperlink r:id="rId43" w:tooltip="Zakon o izmjeni Zakona o izmjenama i dopunama Zakona o lokalnoj i područjoj (regionalnoj) samoupravi (&quot;Narodne novine&quot;, br. 125/08.)" w:history="1">
        <w:r w:rsidRPr="007D4F62">
          <w:rPr>
            <w:rStyle w:val="Hiperveza"/>
            <w:color w:val="auto"/>
            <w:szCs w:val="24"/>
            <w:u w:val="none"/>
            <w:shd w:val="clear" w:color="auto" w:fill="FFFFFF"/>
          </w:rPr>
          <w:t>36/2009</w:t>
        </w:r>
      </w:hyperlink>
      <w:r w:rsidRPr="007D4F62">
        <w:rPr>
          <w:szCs w:val="24"/>
          <w:shd w:val="clear" w:color="auto" w:fill="FFFFFF"/>
        </w:rPr>
        <w:t xml:space="preserve">, </w:t>
      </w:r>
      <w:hyperlink r:id="rId44" w:tooltip="Zakon o izmjeni Zakona o lokalnoj i područnoj (regionalnoj) samoupravi" w:history="1">
        <w:r w:rsidRPr="007D4F62">
          <w:rPr>
            <w:rStyle w:val="Hiperveza"/>
            <w:color w:val="auto"/>
            <w:szCs w:val="24"/>
            <w:u w:val="none"/>
            <w:shd w:val="clear" w:color="auto" w:fill="FFFFFF"/>
          </w:rPr>
          <w:t>150/2011</w:t>
        </w:r>
      </w:hyperlink>
      <w:r w:rsidRPr="007D4F62">
        <w:rPr>
          <w:szCs w:val="24"/>
          <w:shd w:val="clear" w:color="auto" w:fill="FFFFFF"/>
        </w:rPr>
        <w:t xml:space="preserve">, </w:t>
      </w:r>
      <w:hyperlink r:id="rId45" w:tooltip="Zakon o izmjenama i dopunama Zakona o lokalnoj i područnoj (regionalnoj) samooupravi" w:history="1">
        <w:r w:rsidRPr="007D4F62">
          <w:rPr>
            <w:rStyle w:val="Hiperveza"/>
            <w:color w:val="auto"/>
            <w:szCs w:val="24"/>
            <w:u w:val="none"/>
            <w:shd w:val="clear" w:color="auto" w:fill="FFFFFF"/>
          </w:rPr>
          <w:t>144/2012</w:t>
        </w:r>
      </w:hyperlink>
      <w:r w:rsidRPr="007D4F62">
        <w:rPr>
          <w:szCs w:val="24"/>
        </w:rPr>
        <w:t xml:space="preserve">, 19/2013, 137/2015, </w:t>
      </w:r>
      <w:hyperlink r:id="rId46" w:tooltip="Zakon o izmjenama i dopunama Zakona o lokalnoj i područnoj (regionalnoj) samoupravi" w:history="1">
        <w:r w:rsidRPr="007D4F62">
          <w:rPr>
            <w:rStyle w:val="Hiperveza"/>
            <w:color w:val="auto"/>
            <w:szCs w:val="24"/>
            <w:u w:val="none"/>
            <w:shd w:val="clear" w:color="auto" w:fill="FFFFFF"/>
          </w:rPr>
          <w:t>123/2017</w:t>
        </w:r>
      </w:hyperlink>
      <w:r w:rsidRPr="007D4F62">
        <w:rPr>
          <w:szCs w:val="24"/>
          <w:shd w:val="clear" w:color="auto" w:fill="FFFFFF"/>
        </w:rPr>
        <w:t xml:space="preserve">, </w:t>
      </w:r>
      <w:hyperlink r:id="rId47" w:tooltip="Zakon o izmjenama i dopunama Zakona o lokalnoj i područnoj (regionalnoj) samoupravi" w:history="1">
        <w:r w:rsidRPr="007D4F62">
          <w:rPr>
            <w:rStyle w:val="Hiperveza"/>
            <w:color w:val="auto"/>
            <w:szCs w:val="24"/>
            <w:u w:val="none"/>
            <w:shd w:val="clear" w:color="auto" w:fill="FFFFFF"/>
          </w:rPr>
          <w:t>98/2019</w:t>
        </w:r>
      </w:hyperlink>
      <w:r w:rsidRPr="007D4F62">
        <w:rPr>
          <w:szCs w:val="24"/>
          <w:shd w:val="clear" w:color="auto" w:fill="FFFFFF"/>
        </w:rPr>
        <w:t xml:space="preserve">, </w:t>
      </w:r>
      <w:hyperlink r:id="rId48" w:tooltip="Zakon o izmjenama i dopunama Zakona o lokalnoj i područnoj (regionalnoj) samoupravi" w:history="1">
        <w:r w:rsidRPr="007D4F62">
          <w:rPr>
            <w:rStyle w:val="Hiperveza"/>
            <w:color w:val="auto"/>
            <w:szCs w:val="24"/>
            <w:u w:val="none"/>
            <w:shd w:val="clear" w:color="auto" w:fill="FFFFFF"/>
          </w:rPr>
          <w:t>144/2020</w:t>
        </w:r>
      </w:hyperlink>
      <w:r w:rsidRPr="007D4F62">
        <w:rPr>
          <w:szCs w:val="24"/>
        </w:rPr>
        <w:t>)</w:t>
      </w:r>
    </w:p>
    <w:p w14:paraId="04050F40" w14:textId="77777777" w:rsidR="002C6CC5" w:rsidRPr="007D4F62" w:rsidRDefault="002C6CC5" w:rsidP="002C6CC5">
      <w:pPr>
        <w:pStyle w:val="Odlomakpopisa"/>
        <w:numPr>
          <w:ilvl w:val="0"/>
          <w:numId w:val="6"/>
        </w:numPr>
        <w:ind w:left="714" w:hanging="357"/>
        <w:rPr>
          <w:szCs w:val="24"/>
        </w:rPr>
      </w:pPr>
      <w:r w:rsidRPr="007D4F62">
        <w:rPr>
          <w:rFonts w:cs="Arial"/>
          <w:bCs/>
        </w:rPr>
        <w:t>Zakon</w:t>
      </w:r>
      <w:r w:rsidRPr="007D4F62">
        <w:rPr>
          <w:szCs w:val="24"/>
        </w:rPr>
        <w:t xml:space="preserve"> o službenicima i namještenicima u lokalnoj i područnoj (regionalnoj) samoupravi (NN, br. </w:t>
      </w:r>
      <w:r w:rsidRPr="007D4F62">
        <w:rPr>
          <w:szCs w:val="24"/>
          <w:u w:val="single"/>
        </w:rPr>
        <w:t>8</w:t>
      </w:r>
      <w:r w:rsidRPr="007D4F62">
        <w:rPr>
          <w:szCs w:val="24"/>
        </w:rPr>
        <w:t>6/2008, 61/2011, 04/2018, 112/2019)</w:t>
      </w:r>
    </w:p>
    <w:p w14:paraId="5126B2EF" w14:textId="77777777" w:rsidR="002C6CC5" w:rsidRPr="007D4F62" w:rsidRDefault="002C6CC5" w:rsidP="002C6CC5">
      <w:pPr>
        <w:pStyle w:val="Odlomakpopisa"/>
        <w:numPr>
          <w:ilvl w:val="0"/>
          <w:numId w:val="6"/>
        </w:numPr>
        <w:ind w:left="714" w:hanging="357"/>
        <w:rPr>
          <w:szCs w:val="24"/>
        </w:rPr>
      </w:pPr>
      <w:r w:rsidRPr="007D4F62">
        <w:rPr>
          <w:rFonts w:cs="Arial"/>
          <w:bCs/>
        </w:rPr>
        <w:t>Statut</w:t>
      </w:r>
      <w:r w:rsidRPr="007D4F62">
        <w:rPr>
          <w:szCs w:val="24"/>
        </w:rPr>
        <w:t xml:space="preserve"> Općine Vrsar-Orsera (SNOVO, br. 2/2021)</w:t>
      </w:r>
    </w:p>
    <w:p w14:paraId="54AB6CDD" w14:textId="77777777" w:rsidR="002C6CC5" w:rsidRPr="007D4F62" w:rsidRDefault="002C6CC5" w:rsidP="002C6CC5">
      <w:pPr>
        <w:pStyle w:val="Odlomakpopisa"/>
        <w:numPr>
          <w:ilvl w:val="0"/>
          <w:numId w:val="6"/>
        </w:numPr>
        <w:ind w:left="714" w:hanging="357"/>
        <w:rPr>
          <w:szCs w:val="24"/>
        </w:rPr>
      </w:pPr>
      <w:r w:rsidRPr="007D4F62">
        <w:rPr>
          <w:rFonts w:cs="Arial"/>
          <w:bCs/>
        </w:rPr>
        <w:t>Pravilnik</w:t>
      </w:r>
      <w:r w:rsidRPr="007D4F62">
        <w:rPr>
          <w:szCs w:val="24"/>
        </w:rPr>
        <w:t xml:space="preserve"> o unutarnjem redu Jedinstvenog upravnog odjela Općine Vrsar - Orsera (SNOVO, br. 2/2022, </w:t>
      </w:r>
      <w:r w:rsidRPr="007D4F62">
        <w:rPr>
          <w:rFonts w:eastAsia="Times New Roman" w:cs="Times New Roman"/>
          <w:kern w:val="0"/>
          <w:shd w:val="clear" w:color="auto" w:fill="FFFFFF"/>
          <w:lang w:eastAsia="hr-HR" w:bidi="ar-SA"/>
        </w:rPr>
        <w:t>10/22, 9/23 i 10/23)</w:t>
      </w:r>
      <w:r w:rsidRPr="007D4F62">
        <w:rPr>
          <w:szCs w:val="24"/>
        </w:rPr>
        <w:t>)</w:t>
      </w:r>
    </w:p>
    <w:p w14:paraId="4F7C45A8" w14:textId="77777777" w:rsidR="002C6CC5" w:rsidRPr="007D4F62" w:rsidRDefault="002C6CC5" w:rsidP="002C6CC5">
      <w:pPr>
        <w:pStyle w:val="Odlomakpopisa"/>
        <w:numPr>
          <w:ilvl w:val="0"/>
          <w:numId w:val="6"/>
        </w:numPr>
        <w:ind w:left="714" w:hanging="357"/>
        <w:rPr>
          <w:szCs w:val="24"/>
        </w:rPr>
      </w:pPr>
      <w:r w:rsidRPr="007D4F62">
        <w:rPr>
          <w:rFonts w:cs="Arial"/>
          <w:bCs/>
        </w:rPr>
        <w:t>Zakon</w:t>
      </w:r>
      <w:r w:rsidRPr="007D4F62">
        <w:rPr>
          <w:szCs w:val="24"/>
        </w:rPr>
        <w:t xml:space="preserve"> o radu (NN, br. 93/2014, 127/2017, 98/2019, 151/22, 64/23)</w:t>
      </w:r>
    </w:p>
    <w:p w14:paraId="6D892308" w14:textId="77777777" w:rsidR="002C6CC5" w:rsidRPr="007D4F62" w:rsidRDefault="002C6CC5" w:rsidP="002C6CC5">
      <w:pPr>
        <w:pStyle w:val="Odlomakpopisa"/>
        <w:numPr>
          <w:ilvl w:val="0"/>
          <w:numId w:val="6"/>
        </w:numPr>
        <w:ind w:left="714" w:hanging="357"/>
        <w:rPr>
          <w:szCs w:val="24"/>
        </w:rPr>
      </w:pPr>
      <w:r w:rsidRPr="007D4F62">
        <w:rPr>
          <w:rFonts w:cs="Arial"/>
          <w:bCs/>
        </w:rPr>
        <w:t>Zakon</w:t>
      </w:r>
      <w:r w:rsidRPr="007D4F62">
        <w:rPr>
          <w:szCs w:val="24"/>
        </w:rPr>
        <w:t xml:space="preserve"> o plaćama u lokalnoj i područnoj (regionalnoj) samoupravi (NN, br. 28/2010, 10/23)</w:t>
      </w:r>
    </w:p>
    <w:p w14:paraId="4111E46A" w14:textId="77777777" w:rsidR="002C6CC5" w:rsidRPr="007D4F62" w:rsidRDefault="002C6CC5" w:rsidP="002C6CC5">
      <w:pPr>
        <w:pStyle w:val="Odlomakpopisa"/>
        <w:numPr>
          <w:ilvl w:val="0"/>
          <w:numId w:val="6"/>
        </w:numPr>
        <w:ind w:left="714" w:hanging="357"/>
        <w:rPr>
          <w:szCs w:val="24"/>
        </w:rPr>
      </w:pPr>
      <w:r w:rsidRPr="007D4F62">
        <w:rPr>
          <w:rFonts w:cs="Arial"/>
          <w:bCs/>
        </w:rPr>
        <w:t>Pravilnik</w:t>
      </w:r>
      <w:r w:rsidRPr="007D4F62">
        <w:rPr>
          <w:szCs w:val="24"/>
        </w:rPr>
        <w:t xml:space="preserve"> o radu Općine Vrsar – Orsera (SNOVO, br. 4/2023)</w:t>
      </w:r>
    </w:p>
    <w:p w14:paraId="66748FBF" w14:textId="77777777" w:rsidR="002C6CC5" w:rsidRPr="007D4F62" w:rsidRDefault="002C6CC5" w:rsidP="002C6CC5">
      <w:pPr>
        <w:pStyle w:val="Odlomakpopisa"/>
        <w:numPr>
          <w:ilvl w:val="0"/>
          <w:numId w:val="6"/>
        </w:numPr>
        <w:ind w:left="714" w:hanging="357"/>
        <w:rPr>
          <w:szCs w:val="24"/>
        </w:rPr>
      </w:pPr>
      <w:r w:rsidRPr="007D4F62">
        <w:rPr>
          <w:rFonts w:cs="Arial"/>
          <w:bCs/>
        </w:rPr>
        <w:t>Odluka</w:t>
      </w:r>
      <w:r w:rsidRPr="007D4F62">
        <w:rPr>
          <w:szCs w:val="24"/>
        </w:rPr>
        <w:t xml:space="preserve"> o visini osnovice za izračun plaće službenika i namještenika u Općini Vrsar – Orsera (KLASA: 024-03/22-01/25, URBROJ: 2163-40-01-01/17-23-2 od 22.09.2023.)</w:t>
      </w:r>
    </w:p>
    <w:p w14:paraId="20BB790A" w14:textId="77777777" w:rsidR="002C6CC5" w:rsidRPr="007D4F62" w:rsidRDefault="002C6CC5" w:rsidP="002C6CC5">
      <w:pPr>
        <w:pStyle w:val="Odlomakpopisa"/>
        <w:numPr>
          <w:ilvl w:val="0"/>
          <w:numId w:val="6"/>
        </w:numPr>
        <w:ind w:left="714" w:hanging="357"/>
        <w:rPr>
          <w:szCs w:val="24"/>
        </w:rPr>
      </w:pPr>
      <w:r w:rsidRPr="007D4F62">
        <w:rPr>
          <w:rFonts w:cs="Arial"/>
          <w:bCs/>
        </w:rPr>
        <w:t>Odluka</w:t>
      </w:r>
      <w:r w:rsidRPr="007D4F62">
        <w:rPr>
          <w:szCs w:val="24"/>
        </w:rPr>
        <w:t xml:space="preserve"> o koeficijentima za obračun plaće službenika i namještenika Općine Vrsar – Orsera (SNOVO, br. 10/2023)</w:t>
      </w:r>
    </w:p>
    <w:p w14:paraId="531F48A0" w14:textId="77777777" w:rsidR="002C6CC5" w:rsidRPr="007D4F62" w:rsidRDefault="002C6CC5" w:rsidP="002C6CC5">
      <w:pPr>
        <w:spacing w:line="354" w:lineRule="exact"/>
      </w:pPr>
    </w:p>
    <w:p w14:paraId="723213B7" w14:textId="77777777" w:rsidR="002C6CC5" w:rsidRPr="007D4F62" w:rsidRDefault="002C6CC5" w:rsidP="002C6CC5">
      <w:pPr>
        <w:spacing w:line="354" w:lineRule="exact"/>
      </w:pPr>
      <w:r w:rsidRPr="007D4F62">
        <w:t>OBRAZLOŽENJE AKTIVNOSTI/PROJEKTA:</w:t>
      </w:r>
    </w:p>
    <w:p w14:paraId="062B3B69" w14:textId="77777777" w:rsidR="002C6CC5" w:rsidRPr="007D4F62" w:rsidRDefault="002C6CC5" w:rsidP="002C6CC5">
      <w:pPr>
        <w:spacing w:before="240" w:line="259" w:lineRule="auto"/>
        <w:rPr>
          <w:b/>
          <w:bCs/>
        </w:rPr>
      </w:pPr>
      <w:r w:rsidRPr="007D4F62">
        <w:rPr>
          <w:b/>
          <w:bCs/>
        </w:rPr>
        <w:t>Aktivnost: A200101 Redovna djelatnost javne uprave i administracije</w:t>
      </w:r>
    </w:p>
    <w:p w14:paraId="4392DC39" w14:textId="77777777" w:rsidR="002C6CC5" w:rsidRPr="007D4F62" w:rsidRDefault="002C6CC5" w:rsidP="002C6CC5">
      <w:r w:rsidRPr="007D4F62">
        <w:rPr>
          <w:rFonts w:cs="Times New Roman"/>
        </w:rPr>
        <w:t>Općina</w:t>
      </w:r>
      <w:r w:rsidRPr="007D4F62">
        <w:t xml:space="preserve"> Vrsar-Orsera ima ukupno zaposleno 20 službenika i namještenika, od čega je 1 službenik zaposlen na određeno vrijeme. </w:t>
      </w:r>
    </w:p>
    <w:p w14:paraId="74174F92" w14:textId="4DE2EB59" w:rsidR="002C6CC5" w:rsidRPr="007D4F62" w:rsidRDefault="002C6CC5" w:rsidP="002C6CC5">
      <w:r w:rsidRPr="007D4F62">
        <w:rPr>
          <w:rFonts w:cs="Times New Roman"/>
        </w:rPr>
        <w:t>Plaće</w:t>
      </w:r>
      <w:r w:rsidRPr="007D4F62">
        <w:t xml:space="preserve"> i ostala prava zaposlenika isplaćuju se sukladno važećim propisima i to: Zakona o radu, Zakona o plaćama u lokalnoj i područnoj (regionalnoj) samoupravi, Pravilnika o radu Općine Vrsar–Orsera, Odluci o visini osnovice za izračun plaće službenika i namještenika u Općini Vrsar–Orsera, te Odluci o koeficijentima za obračun plaća službenika i namještenika Općine Vrsar-Orsera. Nadalje, u planu Proračuna Općine Vrsar-Orsera za 202</w:t>
      </w:r>
      <w:r w:rsidR="00156A47">
        <w:t>4</w:t>
      </w:r>
      <w:r w:rsidRPr="007D4F62">
        <w:t xml:space="preserve">. godinu </w:t>
      </w:r>
      <w:r w:rsidRPr="007D4F62">
        <w:lastRenderedPageBreak/>
        <w:t xml:space="preserve">predviđeno je povećanje osnovice za izračun plaće službenika i namještenika za 11%. Materijalna prava zaposlenih u upravnom tijelu planirana su sukladno važećim pravilnicima o radu i uputama za izradu proračuna kojima su utvrđena ostala prava u visini propisanih porezno neoporezivih iznosa. </w:t>
      </w:r>
    </w:p>
    <w:p w14:paraId="3D547E37" w14:textId="77777777" w:rsidR="002C6CC5" w:rsidRPr="007D4F62" w:rsidRDefault="002C6CC5" w:rsidP="002C6CC5">
      <w:r w:rsidRPr="007D4F62">
        <w:t>U planu je zapošljavanje dva vježbenika i to za radna mjesta viši referent za upravno pravne poslove i EU fondove i za radno mjesto viši stručni suradnik za društvene djelatnosti.</w:t>
      </w:r>
    </w:p>
    <w:p w14:paraId="6D7AC64A" w14:textId="77777777" w:rsidR="002C6CC5" w:rsidRPr="007D4F62" w:rsidRDefault="002C6CC5" w:rsidP="002C6CC5">
      <w:r w:rsidRPr="007D4F62">
        <w:rPr>
          <w:rFonts w:cs="Times New Roman"/>
        </w:rPr>
        <w:t>Upravno</w:t>
      </w:r>
      <w:r w:rsidRPr="007D4F62">
        <w:t xml:space="preserve"> tijelo u svome radu trenutno koristi aplikacije od informatičkih kuća </w:t>
      </w:r>
      <w:proofErr w:type="spellStart"/>
      <w:r w:rsidRPr="007D4F62">
        <w:t>Libusoft</w:t>
      </w:r>
      <w:proofErr w:type="spellEnd"/>
      <w:r w:rsidRPr="007D4F62">
        <w:t xml:space="preserve"> Cicom d.o.o., MCS d.o.o. i RI-ING, koje se planiraju koristiti i u 2024. godini. </w:t>
      </w:r>
    </w:p>
    <w:p w14:paraId="1A15FB92" w14:textId="77777777" w:rsidR="002C6CC5" w:rsidRPr="007D4F62" w:rsidRDefault="002C6CC5" w:rsidP="002C6CC5">
      <w:pPr>
        <w:spacing w:before="240" w:line="259" w:lineRule="auto"/>
        <w:rPr>
          <w:b/>
          <w:bCs/>
        </w:rPr>
      </w:pPr>
      <w:r w:rsidRPr="007D4F62">
        <w:rPr>
          <w:b/>
          <w:bCs/>
        </w:rPr>
        <w:t>Aktivnost: A200103 Otplata zajmova</w:t>
      </w:r>
    </w:p>
    <w:p w14:paraId="5860DF16" w14:textId="7F022B39" w:rsidR="002C6CC5" w:rsidRPr="007D4F62" w:rsidRDefault="002C6CC5" w:rsidP="002C6CC5">
      <w:r w:rsidRPr="007D4F62">
        <w:rPr>
          <w:rFonts w:cs="Times New Roman"/>
        </w:rPr>
        <w:t>Sredstva</w:t>
      </w:r>
      <w:r w:rsidRPr="007D4F62">
        <w:t xml:space="preserve"> planirana unutar ove aktivnosti odnose se na se na povrat dobiven</w:t>
      </w:r>
      <w:r w:rsidR="004D3CF2">
        <w:t>og</w:t>
      </w:r>
      <w:r w:rsidRPr="007D4F62">
        <w:t xml:space="preserve"> beskamatn</w:t>
      </w:r>
      <w:r w:rsidR="004D3CF2">
        <w:t>og</w:t>
      </w:r>
      <w:r w:rsidRPr="007D4F62">
        <w:t xml:space="preserve"> zajm</w:t>
      </w:r>
      <w:r w:rsidR="004D3CF2">
        <w:t xml:space="preserve">a </w:t>
      </w:r>
      <w:r w:rsidRPr="007D4F62">
        <w:t>iz državnog proračuna 2021. godine temeljem Odluke o dodjeli beskamatnog zajma jedinicama lokalne i područne (regionalne) samouprave uslijed pada prihoda  (NN, br. 136/2021).</w:t>
      </w:r>
    </w:p>
    <w:p w14:paraId="175B4109" w14:textId="77777777" w:rsidR="002C6CC5" w:rsidRPr="007D4F62" w:rsidRDefault="002C6CC5" w:rsidP="002C6CC5">
      <w:pPr>
        <w:spacing w:before="240" w:line="259" w:lineRule="auto"/>
        <w:rPr>
          <w:b/>
          <w:bCs/>
        </w:rPr>
      </w:pPr>
      <w:r w:rsidRPr="007D4F62">
        <w:rPr>
          <w:b/>
          <w:bCs/>
        </w:rPr>
        <w:t>Kapitalni projekt: K200102 Nabava opreme i prijevoznih sredstava</w:t>
      </w:r>
    </w:p>
    <w:p w14:paraId="22DABB48" w14:textId="77777777" w:rsidR="002C6CC5" w:rsidRPr="007D4F62" w:rsidRDefault="002C6CC5" w:rsidP="002C6CC5">
      <w:r w:rsidRPr="007D4F62">
        <w:rPr>
          <w:rFonts w:cs="Times New Roman"/>
        </w:rPr>
        <w:t>U okvirima</w:t>
      </w:r>
      <w:r w:rsidRPr="007D4F62">
        <w:t xml:space="preserve"> ovog projekta planirana su sredstva za nabavu dugotrajne nefinancijske imovine, odnosno, računalne i ostale uredske opreme i namještaja a koji su neophodni za funkcioniranje i nesmetan rad upravnog tijela.  </w:t>
      </w:r>
    </w:p>
    <w:p w14:paraId="3C4F77CC" w14:textId="77777777" w:rsidR="002C6CC5" w:rsidRPr="007D4F62" w:rsidRDefault="002C6CC5" w:rsidP="002C6CC5">
      <w:pPr>
        <w:spacing w:line="354" w:lineRule="exact"/>
      </w:pPr>
    </w:p>
    <w:p w14:paraId="4FB3A141" w14:textId="77777777" w:rsidR="002C6CC5" w:rsidRPr="007D4F62" w:rsidRDefault="002C6CC5" w:rsidP="002C6CC5">
      <w:pPr>
        <w:spacing w:line="354" w:lineRule="exact"/>
      </w:pPr>
      <w:r w:rsidRPr="007D4F62">
        <w:t xml:space="preserve">CILJEVI USPJEŠNOSTI  </w:t>
      </w:r>
    </w:p>
    <w:p w14:paraId="393E13C7" w14:textId="77777777" w:rsidR="002C6CC5" w:rsidRPr="007D4F62" w:rsidRDefault="002C6CC5" w:rsidP="002C6CC5">
      <w:pPr>
        <w:widowControl/>
        <w:suppressAutoHyphens w:val="0"/>
        <w:spacing w:before="0" w:after="0" w:line="354" w:lineRule="exact"/>
        <w:ind w:firstLine="0"/>
        <w:jc w:val="left"/>
        <w:rPr>
          <w:rFonts w:eastAsia="Times New Roman" w:cs="Times New Roman"/>
          <w:kern w:val="0"/>
          <w:lang w:eastAsia="hr-HR" w:bidi="ar-SA"/>
        </w:rPr>
      </w:pPr>
      <w:r w:rsidRPr="007D4F62">
        <w:t>(</w:t>
      </w:r>
      <w:r w:rsidRPr="007D4F62">
        <w:rPr>
          <w:rFonts w:eastAsia="Times New Roman" w:cs="Times New Roman"/>
          <w:kern w:val="0"/>
          <w:lang w:eastAsia="hr-HR" w:bidi="ar-SA"/>
        </w:rPr>
        <w:t>Iz Provedbenog programa Općine Vrsar – Orsera za razdoblje 2021.-2025.)</w:t>
      </w:r>
    </w:p>
    <w:p w14:paraId="1D8998FB" w14:textId="77777777" w:rsidR="002C6CC5" w:rsidRPr="007D4F62" w:rsidRDefault="002C6CC5" w:rsidP="002C6CC5">
      <w:pPr>
        <w:widowControl/>
        <w:suppressAutoHyphens w:val="0"/>
        <w:spacing w:before="0" w:after="0" w:line="354" w:lineRule="exact"/>
        <w:ind w:firstLine="0"/>
        <w:jc w:val="left"/>
        <w:rPr>
          <w:rFonts w:eastAsia="Times New Roman" w:cs="Times New Roman"/>
          <w:kern w:val="0"/>
          <w:lang w:eastAsia="hr-HR" w:bidi="ar-SA"/>
        </w:rPr>
      </w:pPr>
      <w:r w:rsidRPr="007D4F62">
        <w:rPr>
          <w:rFonts w:eastAsia="Times New Roman" w:cs="Times New Roman"/>
          <w:kern w:val="0"/>
          <w:lang w:eastAsia="hr-HR" w:bidi="ar-SA"/>
        </w:rPr>
        <w:t>Strateški cilj Općine 2. Učinkovita uprava i razvoj održivog gospodarstva s punom zaposlenošću</w:t>
      </w:r>
    </w:p>
    <w:p w14:paraId="42BE86F0" w14:textId="77777777" w:rsidR="002C6CC5" w:rsidRPr="007D4F62" w:rsidRDefault="002C6CC5" w:rsidP="002C6CC5">
      <w:pPr>
        <w:widowControl/>
        <w:suppressAutoHyphens w:val="0"/>
        <w:spacing w:before="0" w:after="0" w:line="354" w:lineRule="exact"/>
        <w:ind w:firstLine="0"/>
        <w:jc w:val="left"/>
        <w:rPr>
          <w:rFonts w:eastAsia="Times New Roman" w:cs="Times New Roman"/>
          <w:kern w:val="0"/>
          <w:lang w:eastAsia="hr-HR" w:bidi="ar-SA"/>
        </w:rPr>
      </w:pPr>
      <w:r w:rsidRPr="007D4F62">
        <w:rPr>
          <w:rFonts w:eastAsia="Times New Roman" w:cs="Times New Roman"/>
          <w:kern w:val="0"/>
          <w:lang w:eastAsia="hr-HR" w:bidi="ar-SA"/>
        </w:rPr>
        <w:t>Posebni cilj: Redovito i transparentno djelovanje predstavničkog, izvršnog i upravnog tijela</w:t>
      </w:r>
    </w:p>
    <w:p w14:paraId="224B700B" w14:textId="77777777" w:rsidR="002C6CC5" w:rsidRPr="007D4F62" w:rsidRDefault="002C6CC5" w:rsidP="002C6CC5">
      <w:pPr>
        <w:widowControl/>
        <w:suppressAutoHyphens w:val="0"/>
        <w:spacing w:before="0" w:after="0" w:line="354" w:lineRule="exact"/>
        <w:ind w:firstLine="0"/>
        <w:jc w:val="left"/>
        <w:rPr>
          <w:rFonts w:eastAsia="Times New Roman" w:cs="Times New Roman"/>
          <w:kern w:val="0"/>
          <w:lang w:eastAsia="hr-HR" w:bidi="ar-SA"/>
        </w:rPr>
      </w:pPr>
      <w:r w:rsidRPr="007D4F62">
        <w:rPr>
          <w:rFonts w:eastAsia="Times New Roman" w:cs="Times New Roman"/>
          <w:kern w:val="0"/>
          <w:lang w:eastAsia="hr-HR" w:bidi="ar-SA"/>
        </w:rPr>
        <w:t xml:space="preserve">Mjera: Lokalna uprava i administracija </w:t>
      </w:r>
    </w:p>
    <w:p w14:paraId="43161B15" w14:textId="77777777" w:rsidR="002C6CC5" w:rsidRPr="007D4F62" w:rsidRDefault="002C6CC5" w:rsidP="002C6CC5">
      <w:pPr>
        <w:spacing w:line="354" w:lineRule="exact"/>
      </w:pPr>
    </w:p>
    <w:tbl>
      <w:tblPr>
        <w:tblW w:w="8784" w:type="dxa"/>
        <w:jc w:val="center"/>
        <w:tblLook w:val="04A0" w:firstRow="1" w:lastRow="0" w:firstColumn="1" w:lastColumn="0" w:noHBand="0" w:noVBand="1"/>
      </w:tblPr>
      <w:tblGrid>
        <w:gridCol w:w="3256"/>
        <w:gridCol w:w="1417"/>
        <w:gridCol w:w="1476"/>
        <w:gridCol w:w="1311"/>
        <w:gridCol w:w="1324"/>
      </w:tblGrid>
      <w:tr w:rsidR="002C6CC5" w:rsidRPr="007D4F62" w14:paraId="0CDD9B62" w14:textId="77777777" w:rsidTr="00C813E0">
        <w:trPr>
          <w:trHeight w:val="564"/>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9BA3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00A862E"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Proračun</w:t>
            </w:r>
          </w:p>
          <w:p w14:paraId="5ECA929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2023.</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1C676D46"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Plan</w:t>
            </w:r>
          </w:p>
          <w:p w14:paraId="46D7E0E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2024.</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62DC1340"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Projekcija 2025.</w:t>
            </w:r>
          </w:p>
        </w:tc>
        <w:tc>
          <w:tcPr>
            <w:tcW w:w="1417" w:type="dxa"/>
            <w:tcBorders>
              <w:top w:val="single" w:sz="4" w:space="0" w:color="auto"/>
              <w:left w:val="nil"/>
              <w:bottom w:val="single" w:sz="4" w:space="0" w:color="auto"/>
              <w:right w:val="single" w:sz="4" w:space="0" w:color="auto"/>
            </w:tcBorders>
            <w:vAlign w:val="center"/>
          </w:tcPr>
          <w:p w14:paraId="2FDB5877"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Projekcija 2026.</w:t>
            </w:r>
          </w:p>
        </w:tc>
      </w:tr>
      <w:tr w:rsidR="002C6CC5" w:rsidRPr="007D4F62" w14:paraId="28EBE0E9" w14:textId="77777777" w:rsidTr="00C813E0">
        <w:trPr>
          <w:trHeight w:val="282"/>
          <w:jc w:val="center"/>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2C9EC36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 xml:space="preserve">A200101 Redovna djelatnost javne uprave i administracije </w:t>
            </w:r>
          </w:p>
        </w:tc>
        <w:tc>
          <w:tcPr>
            <w:tcW w:w="1417" w:type="dxa"/>
            <w:tcBorders>
              <w:top w:val="nil"/>
              <w:left w:val="nil"/>
              <w:bottom w:val="single" w:sz="4" w:space="0" w:color="auto"/>
              <w:right w:val="single" w:sz="4" w:space="0" w:color="auto"/>
            </w:tcBorders>
            <w:shd w:val="clear" w:color="auto" w:fill="auto"/>
            <w:noWrap/>
            <w:vAlign w:val="center"/>
          </w:tcPr>
          <w:p w14:paraId="61BA7D10" w14:textId="77777777" w:rsidR="002C6CC5" w:rsidRPr="007D4F62" w:rsidRDefault="002C6CC5" w:rsidP="00C813E0">
            <w:pPr>
              <w:widowControl/>
              <w:suppressAutoHyphens w:val="0"/>
              <w:spacing w:before="0" w:after="0"/>
              <w:ind w:firstLine="0"/>
              <w:jc w:val="right"/>
              <w:rPr>
                <w:rFonts w:eastAsia="Times New Roman" w:cs="Times New Roman"/>
                <w:kern w:val="0"/>
                <w:lang w:eastAsia="hr-HR" w:bidi="ar-SA"/>
              </w:rPr>
            </w:pPr>
            <w:r w:rsidRPr="007D4F62">
              <w:rPr>
                <w:rFonts w:eastAsia="Times New Roman" w:cs="Times New Roman"/>
                <w:kern w:val="0"/>
                <w:lang w:eastAsia="hr-HR" w:bidi="ar-SA"/>
              </w:rPr>
              <w:t>660.448,00</w:t>
            </w:r>
          </w:p>
        </w:tc>
        <w:tc>
          <w:tcPr>
            <w:tcW w:w="1383" w:type="dxa"/>
            <w:tcBorders>
              <w:top w:val="nil"/>
              <w:left w:val="nil"/>
              <w:bottom w:val="single" w:sz="4" w:space="0" w:color="auto"/>
              <w:right w:val="single" w:sz="4" w:space="0" w:color="auto"/>
            </w:tcBorders>
            <w:shd w:val="clear" w:color="auto" w:fill="auto"/>
            <w:noWrap/>
            <w:vAlign w:val="center"/>
            <w:hideMark/>
          </w:tcPr>
          <w:p w14:paraId="4A5CAF52" w14:textId="77777777" w:rsidR="002C6CC5" w:rsidRPr="007D4F62" w:rsidRDefault="002C6CC5" w:rsidP="00C813E0">
            <w:pPr>
              <w:widowControl/>
              <w:suppressAutoHyphens w:val="0"/>
              <w:spacing w:before="0" w:after="0"/>
              <w:ind w:firstLine="0"/>
              <w:jc w:val="right"/>
              <w:rPr>
                <w:rFonts w:eastAsia="Times New Roman" w:cs="Times New Roman"/>
                <w:kern w:val="0"/>
                <w:lang w:eastAsia="hr-HR" w:bidi="ar-SA"/>
              </w:rPr>
            </w:pPr>
            <w:r w:rsidRPr="007D4F62">
              <w:rPr>
                <w:rFonts w:eastAsia="Times New Roman" w:cs="Times New Roman"/>
                <w:kern w:val="0"/>
                <w:lang w:eastAsia="hr-HR" w:bidi="ar-SA"/>
              </w:rPr>
              <w:t>78</w:t>
            </w:r>
            <w:r>
              <w:rPr>
                <w:rFonts w:eastAsia="Times New Roman" w:cs="Times New Roman"/>
                <w:kern w:val="0"/>
                <w:lang w:eastAsia="hr-HR" w:bidi="ar-SA"/>
              </w:rPr>
              <w:t>6.232</w:t>
            </w:r>
            <w:r w:rsidRPr="007D4F62">
              <w:rPr>
                <w:rFonts w:eastAsia="Times New Roman" w:cs="Times New Roman"/>
                <w:kern w:val="0"/>
                <w:lang w:eastAsia="hr-HR" w:bidi="ar-SA"/>
              </w:rPr>
              <w:t>,00</w:t>
            </w:r>
          </w:p>
        </w:tc>
        <w:tc>
          <w:tcPr>
            <w:tcW w:w="1311" w:type="dxa"/>
            <w:tcBorders>
              <w:top w:val="nil"/>
              <w:left w:val="nil"/>
              <w:bottom w:val="single" w:sz="4" w:space="0" w:color="auto"/>
              <w:right w:val="single" w:sz="4" w:space="0" w:color="auto"/>
            </w:tcBorders>
            <w:shd w:val="clear" w:color="auto" w:fill="auto"/>
            <w:noWrap/>
            <w:vAlign w:val="center"/>
          </w:tcPr>
          <w:p w14:paraId="60BEB4D4" w14:textId="77777777" w:rsidR="002C6CC5" w:rsidRPr="00675D53" w:rsidRDefault="002C6CC5" w:rsidP="00C813E0">
            <w:pPr>
              <w:widowControl/>
              <w:suppressAutoHyphens w:val="0"/>
              <w:spacing w:before="0" w:after="0"/>
              <w:ind w:firstLine="0"/>
              <w:jc w:val="right"/>
              <w:rPr>
                <w:rFonts w:eastAsia="Times New Roman" w:cs="Times New Roman"/>
                <w:kern w:val="0"/>
                <w:lang w:eastAsia="hr-HR" w:bidi="ar-SA"/>
              </w:rPr>
            </w:pPr>
            <w:r w:rsidRPr="00675D53">
              <w:rPr>
                <w:rFonts w:eastAsia="Times New Roman" w:cs="Times New Roman"/>
                <w:kern w:val="0"/>
                <w:lang w:eastAsia="hr-HR" w:bidi="ar-SA"/>
              </w:rPr>
              <w:t>787.767,00</w:t>
            </w:r>
          </w:p>
        </w:tc>
        <w:tc>
          <w:tcPr>
            <w:tcW w:w="1417" w:type="dxa"/>
            <w:tcBorders>
              <w:top w:val="nil"/>
              <w:left w:val="nil"/>
              <w:bottom w:val="single" w:sz="4" w:space="0" w:color="auto"/>
              <w:right w:val="single" w:sz="4" w:space="0" w:color="auto"/>
            </w:tcBorders>
            <w:vAlign w:val="center"/>
          </w:tcPr>
          <w:p w14:paraId="0F2C1344" w14:textId="77777777" w:rsidR="002C6CC5" w:rsidRPr="00675D53" w:rsidRDefault="002C6CC5" w:rsidP="00C813E0">
            <w:pPr>
              <w:widowControl/>
              <w:suppressAutoHyphens w:val="0"/>
              <w:spacing w:before="0" w:after="0"/>
              <w:ind w:firstLine="0"/>
              <w:jc w:val="right"/>
              <w:rPr>
                <w:rFonts w:eastAsia="Times New Roman" w:cs="Times New Roman"/>
                <w:kern w:val="0"/>
                <w:lang w:eastAsia="hr-HR" w:bidi="ar-SA"/>
              </w:rPr>
            </w:pPr>
            <w:r w:rsidRPr="00675D53">
              <w:rPr>
                <w:rFonts w:eastAsia="Times New Roman" w:cs="Times New Roman"/>
                <w:kern w:val="0"/>
                <w:lang w:eastAsia="hr-HR" w:bidi="ar-SA"/>
              </w:rPr>
              <w:t>787.767,00</w:t>
            </w:r>
          </w:p>
        </w:tc>
      </w:tr>
      <w:tr w:rsidR="002C6CC5" w:rsidRPr="007D4F62" w14:paraId="55E9A69F" w14:textId="77777777" w:rsidTr="00C813E0">
        <w:trPr>
          <w:trHeight w:val="282"/>
          <w:jc w:val="center"/>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7C200FE0"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A200103 Otplata zajmova</w:t>
            </w:r>
          </w:p>
        </w:tc>
        <w:tc>
          <w:tcPr>
            <w:tcW w:w="1417" w:type="dxa"/>
            <w:tcBorders>
              <w:top w:val="nil"/>
              <w:left w:val="nil"/>
              <w:bottom w:val="single" w:sz="4" w:space="0" w:color="auto"/>
              <w:right w:val="single" w:sz="4" w:space="0" w:color="auto"/>
            </w:tcBorders>
            <w:shd w:val="clear" w:color="auto" w:fill="auto"/>
            <w:noWrap/>
            <w:vAlign w:val="center"/>
          </w:tcPr>
          <w:p w14:paraId="750DFE48" w14:textId="77777777" w:rsidR="002C6CC5" w:rsidRPr="007D4F62" w:rsidRDefault="002C6CC5" w:rsidP="00C813E0">
            <w:pPr>
              <w:widowControl/>
              <w:suppressAutoHyphens w:val="0"/>
              <w:spacing w:before="0" w:after="0"/>
              <w:ind w:firstLine="0"/>
              <w:jc w:val="right"/>
              <w:rPr>
                <w:rFonts w:eastAsia="Times New Roman" w:cs="Times New Roman"/>
                <w:kern w:val="0"/>
                <w:lang w:eastAsia="hr-HR" w:bidi="ar-SA"/>
              </w:rPr>
            </w:pPr>
            <w:r w:rsidRPr="007D4F62">
              <w:rPr>
                <w:rFonts w:eastAsia="Times New Roman" w:cs="Times New Roman"/>
                <w:kern w:val="0"/>
                <w:lang w:eastAsia="hr-HR" w:bidi="ar-SA"/>
              </w:rPr>
              <w:t>140.000,00</w:t>
            </w:r>
          </w:p>
        </w:tc>
        <w:tc>
          <w:tcPr>
            <w:tcW w:w="1383" w:type="dxa"/>
            <w:tcBorders>
              <w:top w:val="nil"/>
              <w:left w:val="nil"/>
              <w:bottom w:val="single" w:sz="4" w:space="0" w:color="auto"/>
              <w:right w:val="single" w:sz="4" w:space="0" w:color="auto"/>
            </w:tcBorders>
            <w:shd w:val="clear" w:color="auto" w:fill="auto"/>
            <w:noWrap/>
            <w:vAlign w:val="center"/>
          </w:tcPr>
          <w:p w14:paraId="34E0FE60" w14:textId="77777777" w:rsidR="002C6CC5" w:rsidRPr="007D4F62" w:rsidRDefault="002C6CC5" w:rsidP="00C813E0">
            <w:pPr>
              <w:widowControl/>
              <w:suppressAutoHyphens w:val="0"/>
              <w:spacing w:before="0" w:after="0"/>
              <w:ind w:firstLine="0"/>
              <w:jc w:val="right"/>
              <w:rPr>
                <w:rFonts w:eastAsia="Times New Roman" w:cs="Times New Roman"/>
                <w:kern w:val="0"/>
                <w:lang w:eastAsia="hr-HR" w:bidi="ar-SA"/>
              </w:rPr>
            </w:pPr>
            <w:r w:rsidRPr="007D4F62">
              <w:rPr>
                <w:rFonts w:eastAsia="Times New Roman" w:cs="Times New Roman"/>
                <w:kern w:val="0"/>
                <w:lang w:eastAsia="hr-HR" w:bidi="ar-SA"/>
              </w:rPr>
              <w:t>265.450,00</w:t>
            </w:r>
          </w:p>
        </w:tc>
        <w:tc>
          <w:tcPr>
            <w:tcW w:w="1311" w:type="dxa"/>
            <w:tcBorders>
              <w:top w:val="nil"/>
              <w:left w:val="nil"/>
              <w:bottom w:val="single" w:sz="4" w:space="0" w:color="auto"/>
              <w:right w:val="single" w:sz="4" w:space="0" w:color="auto"/>
            </w:tcBorders>
            <w:shd w:val="clear" w:color="auto" w:fill="auto"/>
            <w:noWrap/>
            <w:vAlign w:val="center"/>
          </w:tcPr>
          <w:p w14:paraId="368B8A35" w14:textId="77777777" w:rsidR="002C6CC5" w:rsidRPr="00675D53" w:rsidRDefault="002C6CC5" w:rsidP="00C813E0">
            <w:pPr>
              <w:widowControl/>
              <w:suppressAutoHyphens w:val="0"/>
              <w:spacing w:before="0" w:after="0"/>
              <w:ind w:firstLine="0"/>
              <w:jc w:val="right"/>
              <w:rPr>
                <w:rFonts w:eastAsia="Times New Roman" w:cs="Times New Roman"/>
                <w:kern w:val="0"/>
                <w:lang w:eastAsia="hr-HR" w:bidi="ar-SA"/>
              </w:rPr>
            </w:pPr>
            <w:r w:rsidRPr="00675D53">
              <w:rPr>
                <w:rFonts w:eastAsia="Times New Roman" w:cs="Times New Roman"/>
                <w:kern w:val="0"/>
                <w:lang w:eastAsia="hr-HR" w:bidi="ar-SA"/>
              </w:rPr>
              <w:t>0,00</w:t>
            </w:r>
          </w:p>
        </w:tc>
        <w:tc>
          <w:tcPr>
            <w:tcW w:w="1417" w:type="dxa"/>
            <w:tcBorders>
              <w:top w:val="nil"/>
              <w:left w:val="nil"/>
              <w:bottom w:val="single" w:sz="4" w:space="0" w:color="auto"/>
              <w:right w:val="single" w:sz="4" w:space="0" w:color="auto"/>
            </w:tcBorders>
            <w:vAlign w:val="center"/>
          </w:tcPr>
          <w:p w14:paraId="2241EB39" w14:textId="77777777" w:rsidR="002C6CC5" w:rsidRPr="00675D53" w:rsidRDefault="002C6CC5" w:rsidP="00C813E0">
            <w:pPr>
              <w:widowControl/>
              <w:suppressAutoHyphens w:val="0"/>
              <w:spacing w:before="0" w:after="0"/>
              <w:ind w:firstLine="0"/>
              <w:jc w:val="right"/>
              <w:rPr>
                <w:rFonts w:eastAsia="Times New Roman" w:cs="Times New Roman"/>
                <w:kern w:val="0"/>
                <w:lang w:eastAsia="hr-HR" w:bidi="ar-SA"/>
              </w:rPr>
            </w:pPr>
            <w:r w:rsidRPr="00675D53">
              <w:rPr>
                <w:rFonts w:eastAsia="Times New Roman" w:cs="Times New Roman"/>
                <w:kern w:val="0"/>
                <w:lang w:eastAsia="hr-HR" w:bidi="ar-SA"/>
              </w:rPr>
              <w:t>0,00</w:t>
            </w:r>
          </w:p>
        </w:tc>
      </w:tr>
      <w:tr w:rsidR="002C6CC5" w:rsidRPr="007D4F62" w14:paraId="14477581" w14:textId="77777777" w:rsidTr="00C813E0">
        <w:trPr>
          <w:trHeight w:val="282"/>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hideMark/>
          </w:tcPr>
          <w:p w14:paraId="7FAA157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 xml:space="preserve">K200102 Nabava opreme i prijevoznih sredstava </w:t>
            </w:r>
          </w:p>
        </w:tc>
        <w:tc>
          <w:tcPr>
            <w:tcW w:w="1417" w:type="dxa"/>
            <w:tcBorders>
              <w:top w:val="nil"/>
              <w:left w:val="nil"/>
              <w:bottom w:val="single" w:sz="4" w:space="0" w:color="auto"/>
              <w:right w:val="single" w:sz="4" w:space="0" w:color="auto"/>
            </w:tcBorders>
            <w:shd w:val="clear" w:color="auto" w:fill="auto"/>
            <w:noWrap/>
            <w:vAlign w:val="center"/>
          </w:tcPr>
          <w:p w14:paraId="3B05C800" w14:textId="77777777" w:rsidR="002C6CC5" w:rsidRPr="007D4F62" w:rsidRDefault="002C6CC5" w:rsidP="00C813E0">
            <w:pPr>
              <w:widowControl/>
              <w:suppressAutoHyphens w:val="0"/>
              <w:spacing w:before="0" w:after="0"/>
              <w:ind w:firstLine="0"/>
              <w:jc w:val="right"/>
              <w:rPr>
                <w:rFonts w:eastAsia="Times New Roman" w:cs="Times New Roman"/>
                <w:kern w:val="0"/>
                <w:lang w:eastAsia="hr-HR" w:bidi="ar-SA"/>
              </w:rPr>
            </w:pPr>
            <w:r w:rsidRPr="007D4F62">
              <w:rPr>
                <w:rFonts w:eastAsia="Times New Roman" w:cs="Times New Roman"/>
                <w:kern w:val="0"/>
                <w:lang w:eastAsia="hr-HR" w:bidi="ar-SA"/>
              </w:rPr>
              <w:t>10.780,00</w:t>
            </w:r>
          </w:p>
        </w:tc>
        <w:tc>
          <w:tcPr>
            <w:tcW w:w="1383" w:type="dxa"/>
            <w:tcBorders>
              <w:top w:val="nil"/>
              <w:left w:val="nil"/>
              <w:bottom w:val="single" w:sz="4" w:space="0" w:color="auto"/>
              <w:right w:val="single" w:sz="4" w:space="0" w:color="auto"/>
            </w:tcBorders>
            <w:shd w:val="clear" w:color="auto" w:fill="auto"/>
            <w:noWrap/>
            <w:vAlign w:val="center"/>
          </w:tcPr>
          <w:p w14:paraId="67D67F24" w14:textId="77777777" w:rsidR="002C6CC5" w:rsidRPr="007D4F62" w:rsidRDefault="002C6CC5" w:rsidP="00C813E0">
            <w:pPr>
              <w:widowControl/>
              <w:suppressAutoHyphens w:val="0"/>
              <w:spacing w:before="0" w:after="0"/>
              <w:ind w:firstLine="0"/>
              <w:jc w:val="right"/>
              <w:rPr>
                <w:rFonts w:eastAsia="Times New Roman" w:cs="Times New Roman"/>
                <w:kern w:val="0"/>
                <w:lang w:eastAsia="hr-HR" w:bidi="ar-SA"/>
              </w:rPr>
            </w:pPr>
            <w:r w:rsidRPr="007D4F62">
              <w:rPr>
                <w:rFonts w:eastAsia="Times New Roman" w:cs="Times New Roman"/>
                <w:kern w:val="0"/>
                <w:lang w:eastAsia="hr-HR" w:bidi="ar-SA"/>
              </w:rPr>
              <w:t>11.450,00</w:t>
            </w:r>
          </w:p>
        </w:tc>
        <w:tc>
          <w:tcPr>
            <w:tcW w:w="1311" w:type="dxa"/>
            <w:tcBorders>
              <w:top w:val="nil"/>
              <w:left w:val="nil"/>
              <w:bottom w:val="single" w:sz="4" w:space="0" w:color="auto"/>
              <w:right w:val="single" w:sz="4" w:space="0" w:color="auto"/>
            </w:tcBorders>
            <w:shd w:val="clear" w:color="auto" w:fill="auto"/>
            <w:noWrap/>
            <w:vAlign w:val="center"/>
          </w:tcPr>
          <w:p w14:paraId="2AD86B6F" w14:textId="77777777" w:rsidR="002C6CC5" w:rsidRPr="00675D53" w:rsidRDefault="002C6CC5" w:rsidP="00C813E0">
            <w:pPr>
              <w:widowControl/>
              <w:suppressAutoHyphens w:val="0"/>
              <w:spacing w:before="0" w:after="0"/>
              <w:ind w:firstLine="0"/>
              <w:jc w:val="right"/>
              <w:rPr>
                <w:rFonts w:eastAsia="Times New Roman" w:cs="Times New Roman"/>
                <w:kern w:val="0"/>
                <w:lang w:eastAsia="hr-HR" w:bidi="ar-SA"/>
              </w:rPr>
            </w:pPr>
            <w:r w:rsidRPr="00675D53">
              <w:rPr>
                <w:rFonts w:eastAsia="Times New Roman" w:cs="Times New Roman"/>
                <w:kern w:val="0"/>
                <w:lang w:eastAsia="hr-HR" w:bidi="ar-SA"/>
              </w:rPr>
              <w:t>10.000,00</w:t>
            </w:r>
          </w:p>
        </w:tc>
        <w:tc>
          <w:tcPr>
            <w:tcW w:w="1417" w:type="dxa"/>
            <w:tcBorders>
              <w:top w:val="nil"/>
              <w:left w:val="nil"/>
              <w:bottom w:val="single" w:sz="4" w:space="0" w:color="auto"/>
              <w:right w:val="single" w:sz="4" w:space="0" w:color="auto"/>
            </w:tcBorders>
            <w:vAlign w:val="center"/>
          </w:tcPr>
          <w:p w14:paraId="4B9E559E" w14:textId="65B9C42A" w:rsidR="002C6CC5" w:rsidRPr="00675D53" w:rsidRDefault="0042056E" w:rsidP="00C813E0">
            <w:pPr>
              <w:widowControl/>
              <w:suppressAutoHyphens w:val="0"/>
              <w:spacing w:before="0" w:after="0"/>
              <w:ind w:firstLine="0"/>
              <w:jc w:val="right"/>
              <w:rPr>
                <w:rFonts w:eastAsia="Times New Roman" w:cs="Times New Roman"/>
                <w:kern w:val="0"/>
                <w:lang w:eastAsia="hr-HR" w:bidi="ar-SA"/>
              </w:rPr>
            </w:pPr>
            <w:r>
              <w:rPr>
                <w:rFonts w:eastAsia="Times New Roman" w:cs="Times New Roman"/>
                <w:kern w:val="0"/>
                <w:lang w:eastAsia="hr-HR" w:bidi="ar-SA"/>
              </w:rPr>
              <w:t>5</w:t>
            </w:r>
            <w:r w:rsidR="002C6CC5" w:rsidRPr="00675D53">
              <w:rPr>
                <w:rFonts w:eastAsia="Times New Roman" w:cs="Times New Roman"/>
                <w:kern w:val="0"/>
                <w:lang w:eastAsia="hr-HR" w:bidi="ar-SA"/>
              </w:rPr>
              <w:t>.000,00</w:t>
            </w:r>
          </w:p>
        </w:tc>
      </w:tr>
      <w:tr w:rsidR="002C6CC5" w:rsidRPr="007D4F62" w14:paraId="0887A18C" w14:textId="77777777" w:rsidTr="00C813E0">
        <w:trPr>
          <w:trHeight w:val="282"/>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hideMark/>
          </w:tcPr>
          <w:p w14:paraId="147386F2" w14:textId="77777777" w:rsidR="002C6CC5" w:rsidRPr="007D4F62" w:rsidRDefault="002C6CC5" w:rsidP="00C813E0">
            <w:pPr>
              <w:widowControl/>
              <w:suppressAutoHyphens w:val="0"/>
              <w:spacing w:before="0" w:after="0"/>
              <w:ind w:firstLine="0"/>
              <w:jc w:val="center"/>
              <w:rPr>
                <w:rFonts w:eastAsia="Times New Roman" w:cs="Times New Roman"/>
                <w:b/>
                <w:bCs/>
                <w:kern w:val="0"/>
                <w:lang w:eastAsia="hr-HR" w:bidi="ar-SA"/>
              </w:rPr>
            </w:pPr>
            <w:r w:rsidRPr="007D4F62">
              <w:rPr>
                <w:rFonts w:eastAsia="Times New Roman" w:cs="Times New Roman"/>
                <w:b/>
                <w:bCs/>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center"/>
          </w:tcPr>
          <w:p w14:paraId="2F0CA46B" w14:textId="77777777" w:rsidR="002C6CC5" w:rsidRPr="007D4F62" w:rsidRDefault="002C6CC5" w:rsidP="00C813E0">
            <w:pPr>
              <w:widowControl/>
              <w:suppressAutoHyphens w:val="0"/>
              <w:spacing w:before="0" w:after="0"/>
              <w:ind w:firstLine="0"/>
              <w:jc w:val="right"/>
              <w:rPr>
                <w:rFonts w:eastAsia="Times New Roman" w:cs="Times New Roman"/>
                <w:b/>
                <w:bCs/>
                <w:kern w:val="0"/>
                <w:lang w:eastAsia="hr-HR" w:bidi="ar-SA"/>
              </w:rPr>
            </w:pPr>
            <w:r w:rsidRPr="007D4F62">
              <w:rPr>
                <w:rFonts w:eastAsia="Times New Roman" w:cs="Times New Roman"/>
                <w:b/>
                <w:bCs/>
                <w:kern w:val="0"/>
                <w:lang w:eastAsia="hr-HR" w:bidi="ar-SA"/>
              </w:rPr>
              <w:t>811.228,00</w:t>
            </w:r>
          </w:p>
        </w:tc>
        <w:tc>
          <w:tcPr>
            <w:tcW w:w="1383" w:type="dxa"/>
            <w:tcBorders>
              <w:top w:val="nil"/>
              <w:left w:val="nil"/>
              <w:bottom w:val="single" w:sz="4" w:space="0" w:color="auto"/>
              <w:right w:val="single" w:sz="4" w:space="0" w:color="auto"/>
            </w:tcBorders>
            <w:shd w:val="clear" w:color="auto" w:fill="auto"/>
            <w:noWrap/>
            <w:vAlign w:val="center"/>
          </w:tcPr>
          <w:p w14:paraId="130C60AF" w14:textId="77777777" w:rsidR="002C6CC5" w:rsidRPr="007D4F62" w:rsidRDefault="002C6CC5" w:rsidP="00C813E0">
            <w:pPr>
              <w:widowControl/>
              <w:suppressAutoHyphens w:val="0"/>
              <w:spacing w:before="0" w:after="0"/>
              <w:ind w:firstLine="0"/>
              <w:jc w:val="right"/>
              <w:rPr>
                <w:rFonts w:eastAsia="Times New Roman" w:cs="Times New Roman"/>
                <w:b/>
                <w:bCs/>
                <w:kern w:val="0"/>
                <w:lang w:eastAsia="hr-HR" w:bidi="ar-SA"/>
              </w:rPr>
            </w:pPr>
            <w:r w:rsidRPr="007D4F62">
              <w:rPr>
                <w:rFonts w:eastAsia="Times New Roman" w:cs="Times New Roman"/>
                <w:b/>
                <w:bCs/>
                <w:kern w:val="0"/>
                <w:lang w:eastAsia="hr-HR" w:bidi="ar-SA"/>
              </w:rPr>
              <w:t>1.0</w:t>
            </w:r>
            <w:r>
              <w:rPr>
                <w:rFonts w:eastAsia="Times New Roman" w:cs="Times New Roman"/>
                <w:b/>
                <w:bCs/>
                <w:kern w:val="0"/>
                <w:lang w:eastAsia="hr-HR" w:bidi="ar-SA"/>
              </w:rPr>
              <w:t>63.132</w:t>
            </w:r>
            <w:r w:rsidRPr="007D4F62">
              <w:rPr>
                <w:rFonts w:eastAsia="Times New Roman" w:cs="Times New Roman"/>
                <w:b/>
                <w:bCs/>
                <w:kern w:val="0"/>
                <w:lang w:eastAsia="hr-HR" w:bidi="ar-SA"/>
              </w:rPr>
              <w:t>,00</w:t>
            </w:r>
          </w:p>
        </w:tc>
        <w:tc>
          <w:tcPr>
            <w:tcW w:w="1311" w:type="dxa"/>
            <w:tcBorders>
              <w:top w:val="nil"/>
              <w:left w:val="nil"/>
              <w:bottom w:val="single" w:sz="4" w:space="0" w:color="auto"/>
              <w:right w:val="single" w:sz="4" w:space="0" w:color="auto"/>
            </w:tcBorders>
            <w:shd w:val="clear" w:color="auto" w:fill="auto"/>
            <w:noWrap/>
            <w:vAlign w:val="center"/>
          </w:tcPr>
          <w:p w14:paraId="5CE5DBCF" w14:textId="77777777" w:rsidR="002C6CC5" w:rsidRPr="00675D53" w:rsidRDefault="002C6CC5" w:rsidP="00C813E0">
            <w:pPr>
              <w:widowControl/>
              <w:suppressAutoHyphens w:val="0"/>
              <w:spacing w:before="0" w:after="0"/>
              <w:ind w:firstLine="0"/>
              <w:jc w:val="right"/>
              <w:rPr>
                <w:rFonts w:eastAsia="Times New Roman" w:cs="Times New Roman"/>
                <w:b/>
                <w:bCs/>
                <w:kern w:val="0"/>
                <w:lang w:eastAsia="hr-HR" w:bidi="ar-SA"/>
              </w:rPr>
            </w:pPr>
            <w:r w:rsidRPr="00675D53">
              <w:rPr>
                <w:rFonts w:eastAsia="Times New Roman" w:cs="Times New Roman"/>
                <w:b/>
                <w:bCs/>
                <w:kern w:val="0"/>
                <w:lang w:eastAsia="hr-HR" w:bidi="ar-SA"/>
              </w:rPr>
              <w:t>797.767,00</w:t>
            </w:r>
          </w:p>
        </w:tc>
        <w:tc>
          <w:tcPr>
            <w:tcW w:w="1417" w:type="dxa"/>
            <w:tcBorders>
              <w:top w:val="nil"/>
              <w:left w:val="nil"/>
              <w:bottom w:val="single" w:sz="4" w:space="0" w:color="auto"/>
              <w:right w:val="single" w:sz="4" w:space="0" w:color="auto"/>
            </w:tcBorders>
            <w:vAlign w:val="center"/>
          </w:tcPr>
          <w:p w14:paraId="792E83EA" w14:textId="0C2B4210" w:rsidR="002C6CC5" w:rsidRPr="00675D53" w:rsidRDefault="002C6CC5" w:rsidP="00C813E0">
            <w:pPr>
              <w:widowControl/>
              <w:suppressAutoHyphens w:val="0"/>
              <w:spacing w:before="0" w:after="0"/>
              <w:ind w:firstLine="0"/>
              <w:jc w:val="right"/>
              <w:rPr>
                <w:rFonts w:eastAsia="Times New Roman" w:cs="Times New Roman"/>
                <w:b/>
                <w:bCs/>
                <w:kern w:val="0"/>
                <w:lang w:eastAsia="hr-HR" w:bidi="ar-SA"/>
              </w:rPr>
            </w:pPr>
            <w:r w:rsidRPr="00675D53">
              <w:rPr>
                <w:rFonts w:eastAsia="Times New Roman" w:cs="Times New Roman"/>
                <w:b/>
                <w:bCs/>
                <w:kern w:val="0"/>
                <w:lang w:eastAsia="hr-HR" w:bidi="ar-SA"/>
              </w:rPr>
              <w:t>79</w:t>
            </w:r>
            <w:r w:rsidR="0042056E">
              <w:rPr>
                <w:rFonts w:eastAsia="Times New Roman" w:cs="Times New Roman"/>
                <w:b/>
                <w:bCs/>
                <w:kern w:val="0"/>
                <w:lang w:eastAsia="hr-HR" w:bidi="ar-SA"/>
              </w:rPr>
              <w:t>2</w:t>
            </w:r>
            <w:r w:rsidRPr="00675D53">
              <w:rPr>
                <w:rFonts w:eastAsia="Times New Roman" w:cs="Times New Roman"/>
                <w:b/>
                <w:bCs/>
                <w:kern w:val="0"/>
                <w:lang w:eastAsia="hr-HR" w:bidi="ar-SA"/>
              </w:rPr>
              <w:t>.767,00</w:t>
            </w:r>
          </w:p>
        </w:tc>
      </w:tr>
    </w:tbl>
    <w:p w14:paraId="564D1CF3" w14:textId="77777777" w:rsidR="002C6CC5" w:rsidRPr="007D4F62" w:rsidRDefault="002C6CC5" w:rsidP="002C6CC5">
      <w:pPr>
        <w:spacing w:before="240"/>
        <w:rPr>
          <w:bCs/>
        </w:rPr>
      </w:pPr>
      <w:r w:rsidRPr="007D4F62">
        <w:rPr>
          <w:bCs/>
        </w:rPr>
        <w:t>Pokazatelji rezultata:</w:t>
      </w:r>
    </w:p>
    <w:tbl>
      <w:tblPr>
        <w:tblW w:w="8926" w:type="dxa"/>
        <w:jc w:val="center"/>
        <w:tblLook w:val="04A0" w:firstRow="1" w:lastRow="0" w:firstColumn="1" w:lastColumn="0" w:noHBand="0" w:noVBand="1"/>
      </w:tblPr>
      <w:tblGrid>
        <w:gridCol w:w="2123"/>
        <w:gridCol w:w="1003"/>
        <w:gridCol w:w="1470"/>
        <w:gridCol w:w="1470"/>
        <w:gridCol w:w="1470"/>
        <w:gridCol w:w="1390"/>
      </w:tblGrid>
      <w:tr w:rsidR="002C6CC5" w:rsidRPr="007D4F62" w14:paraId="2663F33C" w14:textId="77777777" w:rsidTr="00C813E0">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C6CBE"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Pokazatelji</w:t>
            </w:r>
          </w:p>
          <w:p w14:paraId="5FC4A66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16301D5A"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Jedinica</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2C310"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Polazna vrijednost 2023.</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6C620D95"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08B005FE"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2024.</w:t>
            </w:r>
          </w:p>
        </w:tc>
        <w:tc>
          <w:tcPr>
            <w:tcW w:w="1470" w:type="dxa"/>
            <w:tcBorders>
              <w:top w:val="single" w:sz="4" w:space="0" w:color="auto"/>
              <w:left w:val="nil"/>
              <w:bottom w:val="single" w:sz="4" w:space="0" w:color="auto"/>
              <w:right w:val="single" w:sz="4" w:space="0" w:color="auto"/>
            </w:tcBorders>
            <w:vAlign w:val="center"/>
          </w:tcPr>
          <w:p w14:paraId="63E2944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06601C3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2025.</w:t>
            </w:r>
          </w:p>
        </w:tc>
        <w:tc>
          <w:tcPr>
            <w:tcW w:w="1390" w:type="dxa"/>
            <w:tcBorders>
              <w:top w:val="single" w:sz="4" w:space="0" w:color="auto"/>
              <w:left w:val="nil"/>
              <w:bottom w:val="single" w:sz="4" w:space="0" w:color="auto"/>
              <w:right w:val="single" w:sz="4" w:space="0" w:color="auto"/>
            </w:tcBorders>
            <w:vAlign w:val="center"/>
          </w:tcPr>
          <w:p w14:paraId="30269C48"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54464222"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2026.</w:t>
            </w:r>
          </w:p>
        </w:tc>
      </w:tr>
      <w:tr w:rsidR="002C6CC5" w:rsidRPr="007D4F62" w14:paraId="5DDFCB9A" w14:textId="77777777" w:rsidTr="00C813E0">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71950"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Riješeni upravni predmeti</w:t>
            </w:r>
          </w:p>
        </w:tc>
        <w:tc>
          <w:tcPr>
            <w:tcW w:w="1003" w:type="dxa"/>
            <w:tcBorders>
              <w:top w:val="single" w:sz="4" w:space="0" w:color="auto"/>
              <w:left w:val="nil"/>
              <w:bottom w:val="single" w:sz="4" w:space="0" w:color="auto"/>
              <w:right w:val="single" w:sz="4" w:space="0" w:color="auto"/>
            </w:tcBorders>
            <w:vAlign w:val="center"/>
          </w:tcPr>
          <w:p w14:paraId="6B130E11"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50F939E"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305</w:t>
            </w:r>
          </w:p>
        </w:tc>
        <w:tc>
          <w:tcPr>
            <w:tcW w:w="1470" w:type="dxa"/>
            <w:tcBorders>
              <w:top w:val="single" w:sz="4" w:space="0" w:color="auto"/>
              <w:left w:val="nil"/>
              <w:bottom w:val="single" w:sz="4" w:space="0" w:color="auto"/>
              <w:right w:val="single" w:sz="4" w:space="0" w:color="auto"/>
            </w:tcBorders>
            <w:shd w:val="clear" w:color="auto" w:fill="auto"/>
            <w:vAlign w:val="center"/>
          </w:tcPr>
          <w:p w14:paraId="519EEE8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315</w:t>
            </w:r>
          </w:p>
        </w:tc>
        <w:tc>
          <w:tcPr>
            <w:tcW w:w="1470" w:type="dxa"/>
            <w:tcBorders>
              <w:top w:val="single" w:sz="4" w:space="0" w:color="auto"/>
              <w:left w:val="nil"/>
              <w:bottom w:val="single" w:sz="4" w:space="0" w:color="auto"/>
              <w:right w:val="single" w:sz="4" w:space="0" w:color="auto"/>
            </w:tcBorders>
            <w:vAlign w:val="center"/>
          </w:tcPr>
          <w:p w14:paraId="5931EB50"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315</w:t>
            </w:r>
          </w:p>
        </w:tc>
        <w:tc>
          <w:tcPr>
            <w:tcW w:w="1390" w:type="dxa"/>
            <w:tcBorders>
              <w:top w:val="single" w:sz="4" w:space="0" w:color="auto"/>
              <w:left w:val="nil"/>
              <w:bottom w:val="single" w:sz="4" w:space="0" w:color="auto"/>
              <w:right w:val="single" w:sz="4" w:space="0" w:color="auto"/>
            </w:tcBorders>
            <w:vAlign w:val="center"/>
          </w:tcPr>
          <w:p w14:paraId="6B1D4B5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325</w:t>
            </w:r>
          </w:p>
        </w:tc>
      </w:tr>
      <w:tr w:rsidR="002C6CC5" w:rsidRPr="007D4F62" w14:paraId="6C3DFB9E" w14:textId="77777777" w:rsidTr="00C813E0">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2B6F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lastRenderedPageBreak/>
              <w:t>Riješeni neupravni predmeti</w:t>
            </w:r>
          </w:p>
        </w:tc>
        <w:tc>
          <w:tcPr>
            <w:tcW w:w="1003" w:type="dxa"/>
            <w:tcBorders>
              <w:top w:val="single" w:sz="4" w:space="0" w:color="auto"/>
              <w:left w:val="nil"/>
              <w:bottom w:val="single" w:sz="4" w:space="0" w:color="auto"/>
              <w:right w:val="single" w:sz="4" w:space="0" w:color="auto"/>
            </w:tcBorders>
            <w:vAlign w:val="center"/>
          </w:tcPr>
          <w:p w14:paraId="30825B1B"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3EDDCF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1010</w:t>
            </w:r>
          </w:p>
        </w:tc>
        <w:tc>
          <w:tcPr>
            <w:tcW w:w="1470" w:type="dxa"/>
            <w:tcBorders>
              <w:top w:val="single" w:sz="4" w:space="0" w:color="auto"/>
              <w:left w:val="nil"/>
              <w:bottom w:val="single" w:sz="4" w:space="0" w:color="auto"/>
              <w:right w:val="single" w:sz="4" w:space="0" w:color="auto"/>
            </w:tcBorders>
            <w:shd w:val="clear" w:color="auto" w:fill="auto"/>
            <w:vAlign w:val="center"/>
          </w:tcPr>
          <w:p w14:paraId="2742FED8"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1025</w:t>
            </w:r>
          </w:p>
        </w:tc>
        <w:tc>
          <w:tcPr>
            <w:tcW w:w="1470" w:type="dxa"/>
            <w:tcBorders>
              <w:top w:val="single" w:sz="4" w:space="0" w:color="auto"/>
              <w:left w:val="nil"/>
              <w:bottom w:val="single" w:sz="4" w:space="0" w:color="auto"/>
              <w:right w:val="single" w:sz="4" w:space="0" w:color="auto"/>
            </w:tcBorders>
            <w:vAlign w:val="center"/>
          </w:tcPr>
          <w:p w14:paraId="50377BC2"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1025</w:t>
            </w:r>
          </w:p>
        </w:tc>
        <w:tc>
          <w:tcPr>
            <w:tcW w:w="1390" w:type="dxa"/>
            <w:tcBorders>
              <w:top w:val="single" w:sz="4" w:space="0" w:color="auto"/>
              <w:left w:val="nil"/>
              <w:bottom w:val="single" w:sz="4" w:space="0" w:color="auto"/>
              <w:right w:val="single" w:sz="4" w:space="0" w:color="auto"/>
            </w:tcBorders>
            <w:vAlign w:val="center"/>
          </w:tcPr>
          <w:p w14:paraId="7B93B2C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1040</w:t>
            </w:r>
          </w:p>
        </w:tc>
      </w:tr>
      <w:tr w:rsidR="002C6CC5" w:rsidRPr="007D4F62" w14:paraId="0C24C43A" w14:textId="77777777" w:rsidTr="00C813E0">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AC45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 xml:space="preserve">Zaposleni </w:t>
            </w:r>
          </w:p>
        </w:tc>
        <w:tc>
          <w:tcPr>
            <w:tcW w:w="1003" w:type="dxa"/>
            <w:tcBorders>
              <w:top w:val="single" w:sz="4" w:space="0" w:color="auto"/>
              <w:left w:val="nil"/>
              <w:bottom w:val="single" w:sz="4" w:space="0" w:color="auto"/>
              <w:right w:val="single" w:sz="4" w:space="0" w:color="auto"/>
            </w:tcBorders>
            <w:vAlign w:val="center"/>
          </w:tcPr>
          <w:p w14:paraId="697A7B97"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AE44F16"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w:t>
            </w:r>
          </w:p>
        </w:tc>
        <w:tc>
          <w:tcPr>
            <w:tcW w:w="1470" w:type="dxa"/>
            <w:tcBorders>
              <w:top w:val="single" w:sz="4" w:space="0" w:color="auto"/>
              <w:left w:val="nil"/>
              <w:bottom w:val="single" w:sz="4" w:space="0" w:color="auto"/>
              <w:right w:val="single" w:sz="4" w:space="0" w:color="auto"/>
            </w:tcBorders>
            <w:shd w:val="clear" w:color="auto" w:fill="auto"/>
            <w:vAlign w:val="center"/>
          </w:tcPr>
          <w:p w14:paraId="43BAC2C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 xml:space="preserve">22 </w:t>
            </w:r>
          </w:p>
        </w:tc>
        <w:tc>
          <w:tcPr>
            <w:tcW w:w="1470" w:type="dxa"/>
            <w:tcBorders>
              <w:top w:val="single" w:sz="4" w:space="0" w:color="auto"/>
              <w:left w:val="nil"/>
              <w:bottom w:val="single" w:sz="4" w:space="0" w:color="auto"/>
              <w:right w:val="single" w:sz="4" w:space="0" w:color="auto"/>
            </w:tcBorders>
            <w:vAlign w:val="center"/>
          </w:tcPr>
          <w:p w14:paraId="6ED01B12"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22</w:t>
            </w:r>
          </w:p>
        </w:tc>
        <w:tc>
          <w:tcPr>
            <w:tcW w:w="1390" w:type="dxa"/>
            <w:tcBorders>
              <w:top w:val="single" w:sz="4" w:space="0" w:color="auto"/>
              <w:left w:val="nil"/>
              <w:bottom w:val="single" w:sz="4" w:space="0" w:color="auto"/>
              <w:right w:val="single" w:sz="4" w:space="0" w:color="auto"/>
            </w:tcBorders>
            <w:vAlign w:val="center"/>
          </w:tcPr>
          <w:p w14:paraId="40AB7142"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22</w:t>
            </w:r>
          </w:p>
        </w:tc>
      </w:tr>
      <w:tr w:rsidR="002C6CC5" w:rsidRPr="007D4F62" w14:paraId="4E4B958E" w14:textId="77777777" w:rsidTr="00C813E0">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890FA"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Stručno usavršavanje službenika</w:t>
            </w:r>
          </w:p>
        </w:tc>
        <w:tc>
          <w:tcPr>
            <w:tcW w:w="1003" w:type="dxa"/>
            <w:tcBorders>
              <w:top w:val="single" w:sz="4" w:space="0" w:color="auto"/>
              <w:left w:val="nil"/>
              <w:bottom w:val="single" w:sz="4" w:space="0" w:color="auto"/>
              <w:right w:val="single" w:sz="4" w:space="0" w:color="auto"/>
            </w:tcBorders>
            <w:vAlign w:val="center"/>
          </w:tcPr>
          <w:p w14:paraId="072EB19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opisno</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55FE7EA" w14:textId="77777777" w:rsidR="002C6CC5" w:rsidRPr="007D4F62" w:rsidRDefault="002C6CC5" w:rsidP="00C813E0">
            <w:pPr>
              <w:widowControl/>
              <w:suppressAutoHyphens w:val="0"/>
              <w:spacing w:before="0" w:after="0"/>
              <w:ind w:firstLine="0"/>
              <w:jc w:val="center"/>
              <w:rPr>
                <w:rFonts w:eastAsia="Times New Roman" w:cs="Times New Roman"/>
                <w:kern w:val="0"/>
                <w:sz w:val="22"/>
                <w:szCs w:val="22"/>
                <w:lang w:eastAsia="hr-HR" w:bidi="ar-SA"/>
              </w:rPr>
            </w:pPr>
            <w:r w:rsidRPr="007D4F62">
              <w:rPr>
                <w:rFonts w:eastAsia="Times New Roman" w:cs="Times New Roman"/>
                <w:kern w:val="0"/>
                <w:sz w:val="22"/>
                <w:szCs w:val="22"/>
                <w:lang w:eastAsia="hr-HR" w:bidi="ar-SA"/>
              </w:rPr>
              <w:t>kontinuirano</w:t>
            </w:r>
          </w:p>
        </w:tc>
        <w:tc>
          <w:tcPr>
            <w:tcW w:w="1470" w:type="dxa"/>
            <w:tcBorders>
              <w:top w:val="single" w:sz="4" w:space="0" w:color="auto"/>
              <w:left w:val="nil"/>
              <w:bottom w:val="single" w:sz="4" w:space="0" w:color="auto"/>
              <w:right w:val="single" w:sz="4" w:space="0" w:color="auto"/>
            </w:tcBorders>
            <w:shd w:val="clear" w:color="auto" w:fill="auto"/>
            <w:vAlign w:val="center"/>
          </w:tcPr>
          <w:p w14:paraId="6B50D1B9" w14:textId="77777777" w:rsidR="002C6CC5" w:rsidRPr="007D4F62" w:rsidRDefault="002C6CC5" w:rsidP="00C813E0">
            <w:pPr>
              <w:widowControl/>
              <w:suppressAutoHyphens w:val="0"/>
              <w:spacing w:before="0" w:after="0"/>
              <w:ind w:firstLine="0"/>
              <w:jc w:val="center"/>
              <w:rPr>
                <w:rFonts w:eastAsia="Times New Roman" w:cs="Times New Roman"/>
                <w:kern w:val="0"/>
                <w:sz w:val="22"/>
                <w:szCs w:val="22"/>
                <w:lang w:eastAsia="hr-HR" w:bidi="ar-SA"/>
              </w:rPr>
            </w:pPr>
            <w:r w:rsidRPr="007D4F62">
              <w:rPr>
                <w:rFonts w:eastAsia="Times New Roman" w:cs="Times New Roman"/>
                <w:kern w:val="0"/>
                <w:sz w:val="22"/>
                <w:szCs w:val="22"/>
                <w:lang w:eastAsia="hr-HR" w:bidi="ar-SA"/>
              </w:rPr>
              <w:t>kontinuirano</w:t>
            </w:r>
          </w:p>
        </w:tc>
        <w:tc>
          <w:tcPr>
            <w:tcW w:w="1470" w:type="dxa"/>
            <w:tcBorders>
              <w:top w:val="single" w:sz="4" w:space="0" w:color="auto"/>
              <w:left w:val="nil"/>
              <w:bottom w:val="single" w:sz="4" w:space="0" w:color="auto"/>
              <w:right w:val="single" w:sz="4" w:space="0" w:color="auto"/>
            </w:tcBorders>
            <w:vAlign w:val="center"/>
          </w:tcPr>
          <w:p w14:paraId="168A9E9F" w14:textId="77777777" w:rsidR="002C6CC5" w:rsidRPr="007D4F62" w:rsidRDefault="002C6CC5" w:rsidP="00C813E0">
            <w:pPr>
              <w:widowControl/>
              <w:suppressAutoHyphens w:val="0"/>
              <w:spacing w:before="0" w:after="0"/>
              <w:ind w:firstLine="0"/>
              <w:jc w:val="center"/>
              <w:rPr>
                <w:rFonts w:eastAsia="Times New Roman" w:cs="Times New Roman"/>
                <w:kern w:val="0"/>
                <w:sz w:val="22"/>
                <w:szCs w:val="22"/>
                <w:lang w:eastAsia="hr-HR" w:bidi="ar-SA"/>
              </w:rPr>
            </w:pPr>
            <w:r w:rsidRPr="007D4F62">
              <w:rPr>
                <w:rFonts w:eastAsia="Times New Roman" w:cs="Times New Roman"/>
                <w:kern w:val="0"/>
                <w:sz w:val="22"/>
                <w:szCs w:val="22"/>
                <w:lang w:eastAsia="hr-HR" w:bidi="ar-SA"/>
              </w:rPr>
              <w:t>kontinuirano</w:t>
            </w:r>
          </w:p>
        </w:tc>
        <w:tc>
          <w:tcPr>
            <w:tcW w:w="1390" w:type="dxa"/>
            <w:tcBorders>
              <w:top w:val="single" w:sz="4" w:space="0" w:color="auto"/>
              <w:left w:val="nil"/>
              <w:bottom w:val="single" w:sz="4" w:space="0" w:color="auto"/>
              <w:right w:val="single" w:sz="4" w:space="0" w:color="auto"/>
            </w:tcBorders>
            <w:vAlign w:val="center"/>
          </w:tcPr>
          <w:p w14:paraId="5EF3E957" w14:textId="77777777" w:rsidR="002C6CC5" w:rsidRPr="007D4F62" w:rsidRDefault="002C6CC5" w:rsidP="00C813E0">
            <w:pPr>
              <w:widowControl/>
              <w:suppressAutoHyphens w:val="0"/>
              <w:spacing w:before="0" w:after="0"/>
              <w:ind w:firstLine="0"/>
              <w:jc w:val="center"/>
              <w:rPr>
                <w:rFonts w:eastAsia="Times New Roman" w:cs="Times New Roman"/>
                <w:kern w:val="0"/>
                <w:sz w:val="22"/>
                <w:szCs w:val="22"/>
                <w:lang w:eastAsia="hr-HR" w:bidi="ar-SA"/>
              </w:rPr>
            </w:pPr>
            <w:r w:rsidRPr="007D4F62">
              <w:rPr>
                <w:rFonts w:eastAsia="Times New Roman" w:cs="Times New Roman"/>
                <w:kern w:val="0"/>
                <w:sz w:val="22"/>
                <w:szCs w:val="22"/>
                <w:lang w:eastAsia="hr-HR" w:bidi="ar-SA"/>
              </w:rPr>
              <w:t>kontinuirano</w:t>
            </w:r>
          </w:p>
        </w:tc>
      </w:tr>
      <w:tr w:rsidR="002C6CC5" w:rsidRPr="007D4F62" w14:paraId="518A5C57" w14:textId="77777777" w:rsidTr="00C813E0">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5587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Informatičke kuće čije se aplikacije koriste u radu upravnog tijela</w:t>
            </w:r>
          </w:p>
        </w:tc>
        <w:tc>
          <w:tcPr>
            <w:tcW w:w="1003" w:type="dxa"/>
            <w:tcBorders>
              <w:top w:val="single" w:sz="4" w:space="0" w:color="auto"/>
              <w:left w:val="nil"/>
              <w:bottom w:val="single" w:sz="4" w:space="0" w:color="auto"/>
              <w:right w:val="single" w:sz="4" w:space="0" w:color="auto"/>
            </w:tcBorders>
            <w:vAlign w:val="center"/>
          </w:tcPr>
          <w:p w14:paraId="7C0F3B3F"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F60C94F"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3</w:t>
            </w:r>
          </w:p>
        </w:tc>
        <w:tc>
          <w:tcPr>
            <w:tcW w:w="1470" w:type="dxa"/>
            <w:tcBorders>
              <w:top w:val="single" w:sz="4" w:space="0" w:color="auto"/>
              <w:left w:val="nil"/>
              <w:bottom w:val="single" w:sz="4" w:space="0" w:color="auto"/>
              <w:right w:val="single" w:sz="4" w:space="0" w:color="auto"/>
            </w:tcBorders>
            <w:shd w:val="clear" w:color="auto" w:fill="auto"/>
            <w:vAlign w:val="center"/>
          </w:tcPr>
          <w:p w14:paraId="6F17CB6A"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3</w:t>
            </w:r>
          </w:p>
        </w:tc>
        <w:tc>
          <w:tcPr>
            <w:tcW w:w="1470" w:type="dxa"/>
            <w:tcBorders>
              <w:top w:val="single" w:sz="4" w:space="0" w:color="auto"/>
              <w:left w:val="nil"/>
              <w:bottom w:val="single" w:sz="4" w:space="0" w:color="auto"/>
              <w:right w:val="single" w:sz="4" w:space="0" w:color="auto"/>
            </w:tcBorders>
            <w:vAlign w:val="center"/>
          </w:tcPr>
          <w:p w14:paraId="7EE39B1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3</w:t>
            </w:r>
          </w:p>
        </w:tc>
        <w:tc>
          <w:tcPr>
            <w:tcW w:w="1390" w:type="dxa"/>
            <w:tcBorders>
              <w:top w:val="single" w:sz="4" w:space="0" w:color="auto"/>
              <w:left w:val="nil"/>
              <w:bottom w:val="single" w:sz="4" w:space="0" w:color="auto"/>
              <w:right w:val="single" w:sz="4" w:space="0" w:color="auto"/>
            </w:tcBorders>
            <w:vAlign w:val="center"/>
          </w:tcPr>
          <w:p w14:paraId="7CC2A03E"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3</w:t>
            </w:r>
          </w:p>
        </w:tc>
      </w:tr>
      <w:tr w:rsidR="002C6CC5" w:rsidRPr="007D4F62" w14:paraId="178D63BC" w14:textId="77777777" w:rsidTr="00C813E0">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54C26"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Nabava opreme i prijevoznih sredstava</w:t>
            </w:r>
          </w:p>
        </w:tc>
        <w:tc>
          <w:tcPr>
            <w:tcW w:w="1003" w:type="dxa"/>
            <w:tcBorders>
              <w:top w:val="single" w:sz="4" w:space="0" w:color="auto"/>
              <w:left w:val="nil"/>
              <w:bottom w:val="single" w:sz="4" w:space="0" w:color="auto"/>
              <w:right w:val="single" w:sz="4" w:space="0" w:color="auto"/>
            </w:tcBorders>
            <w:vAlign w:val="center"/>
          </w:tcPr>
          <w:p w14:paraId="1A471FC7"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opisno</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59AE432" w14:textId="77777777" w:rsidR="002C6CC5" w:rsidRPr="007D4F62" w:rsidRDefault="002C6CC5" w:rsidP="00C813E0">
            <w:pPr>
              <w:widowControl/>
              <w:suppressAutoHyphens w:val="0"/>
              <w:spacing w:before="0" w:after="0"/>
              <w:ind w:firstLine="0"/>
              <w:jc w:val="center"/>
              <w:rPr>
                <w:rFonts w:eastAsia="Times New Roman" w:cs="Times New Roman"/>
                <w:kern w:val="0"/>
                <w:sz w:val="22"/>
                <w:szCs w:val="22"/>
                <w:lang w:eastAsia="hr-HR" w:bidi="ar-SA"/>
              </w:rPr>
            </w:pPr>
            <w:r w:rsidRPr="007D4F62">
              <w:rPr>
                <w:rFonts w:eastAsia="Times New Roman" w:cs="Times New Roman"/>
                <w:kern w:val="0"/>
                <w:sz w:val="22"/>
                <w:szCs w:val="22"/>
                <w:lang w:eastAsia="hr-HR" w:bidi="ar-SA"/>
              </w:rPr>
              <w:t>kontinuirano</w:t>
            </w:r>
          </w:p>
        </w:tc>
        <w:tc>
          <w:tcPr>
            <w:tcW w:w="1470" w:type="dxa"/>
            <w:tcBorders>
              <w:top w:val="single" w:sz="4" w:space="0" w:color="auto"/>
              <w:left w:val="nil"/>
              <w:bottom w:val="single" w:sz="4" w:space="0" w:color="auto"/>
              <w:right w:val="single" w:sz="4" w:space="0" w:color="auto"/>
            </w:tcBorders>
            <w:shd w:val="clear" w:color="auto" w:fill="auto"/>
            <w:vAlign w:val="center"/>
          </w:tcPr>
          <w:p w14:paraId="12310FE8" w14:textId="77777777" w:rsidR="002C6CC5" w:rsidRPr="007D4F62" w:rsidRDefault="002C6CC5" w:rsidP="00C813E0">
            <w:pPr>
              <w:widowControl/>
              <w:suppressAutoHyphens w:val="0"/>
              <w:spacing w:before="0" w:after="0"/>
              <w:ind w:firstLine="0"/>
              <w:jc w:val="center"/>
              <w:rPr>
                <w:rFonts w:eastAsia="Times New Roman" w:cs="Times New Roman"/>
                <w:kern w:val="0"/>
                <w:sz w:val="22"/>
                <w:szCs w:val="22"/>
                <w:lang w:eastAsia="hr-HR" w:bidi="ar-SA"/>
              </w:rPr>
            </w:pPr>
            <w:r w:rsidRPr="007D4F62">
              <w:rPr>
                <w:rFonts w:eastAsia="Times New Roman" w:cs="Times New Roman"/>
                <w:kern w:val="0"/>
                <w:sz w:val="22"/>
                <w:szCs w:val="22"/>
                <w:lang w:eastAsia="hr-HR" w:bidi="ar-SA"/>
              </w:rPr>
              <w:t>kontinuirano</w:t>
            </w:r>
          </w:p>
        </w:tc>
        <w:tc>
          <w:tcPr>
            <w:tcW w:w="1470" w:type="dxa"/>
            <w:tcBorders>
              <w:top w:val="single" w:sz="4" w:space="0" w:color="auto"/>
              <w:left w:val="nil"/>
              <w:bottom w:val="single" w:sz="4" w:space="0" w:color="auto"/>
              <w:right w:val="single" w:sz="4" w:space="0" w:color="auto"/>
            </w:tcBorders>
            <w:vAlign w:val="center"/>
          </w:tcPr>
          <w:p w14:paraId="7F3C0487" w14:textId="77777777" w:rsidR="002C6CC5" w:rsidRPr="007D4F62" w:rsidRDefault="002C6CC5" w:rsidP="00C813E0">
            <w:pPr>
              <w:widowControl/>
              <w:suppressAutoHyphens w:val="0"/>
              <w:spacing w:before="0" w:after="0"/>
              <w:ind w:firstLine="0"/>
              <w:jc w:val="center"/>
              <w:rPr>
                <w:rFonts w:eastAsia="Times New Roman" w:cs="Times New Roman"/>
                <w:kern w:val="0"/>
                <w:sz w:val="22"/>
                <w:szCs w:val="22"/>
                <w:lang w:eastAsia="hr-HR" w:bidi="ar-SA"/>
              </w:rPr>
            </w:pPr>
            <w:r w:rsidRPr="007D4F62">
              <w:rPr>
                <w:rFonts w:eastAsia="Times New Roman" w:cs="Times New Roman"/>
                <w:kern w:val="0"/>
                <w:sz w:val="22"/>
                <w:szCs w:val="22"/>
                <w:lang w:eastAsia="hr-HR" w:bidi="ar-SA"/>
              </w:rPr>
              <w:t>kontinuirano</w:t>
            </w:r>
          </w:p>
        </w:tc>
        <w:tc>
          <w:tcPr>
            <w:tcW w:w="1390" w:type="dxa"/>
            <w:tcBorders>
              <w:top w:val="single" w:sz="4" w:space="0" w:color="auto"/>
              <w:left w:val="nil"/>
              <w:bottom w:val="single" w:sz="4" w:space="0" w:color="auto"/>
              <w:right w:val="single" w:sz="4" w:space="0" w:color="auto"/>
            </w:tcBorders>
            <w:vAlign w:val="center"/>
          </w:tcPr>
          <w:p w14:paraId="3C86B9A9" w14:textId="77777777" w:rsidR="002C6CC5" w:rsidRPr="007D4F62" w:rsidRDefault="002C6CC5" w:rsidP="00C813E0">
            <w:pPr>
              <w:widowControl/>
              <w:suppressAutoHyphens w:val="0"/>
              <w:spacing w:before="0" w:after="0"/>
              <w:ind w:firstLine="0"/>
              <w:jc w:val="center"/>
              <w:rPr>
                <w:rFonts w:eastAsia="Times New Roman" w:cs="Times New Roman"/>
                <w:kern w:val="0"/>
                <w:sz w:val="22"/>
                <w:szCs w:val="22"/>
                <w:lang w:eastAsia="hr-HR" w:bidi="ar-SA"/>
              </w:rPr>
            </w:pPr>
            <w:r w:rsidRPr="007D4F62">
              <w:rPr>
                <w:rFonts w:eastAsia="Times New Roman" w:cs="Times New Roman"/>
                <w:kern w:val="0"/>
                <w:sz w:val="22"/>
                <w:szCs w:val="22"/>
                <w:lang w:eastAsia="hr-HR" w:bidi="ar-SA"/>
              </w:rPr>
              <w:t>kontinuirano</w:t>
            </w:r>
          </w:p>
        </w:tc>
      </w:tr>
    </w:tbl>
    <w:p w14:paraId="2637E6E2" w14:textId="77777777" w:rsidR="002C6CC5" w:rsidRPr="007D4F62" w:rsidRDefault="002C6CC5" w:rsidP="002C6CC5">
      <w:pPr>
        <w:rPr>
          <w:lang w:eastAsia="en-US" w:bidi="ar-SA"/>
        </w:rPr>
      </w:pPr>
    </w:p>
    <w:p w14:paraId="49A13FCC" w14:textId="77777777" w:rsidR="002C6CC5" w:rsidRPr="007D4F62" w:rsidRDefault="002C6CC5" w:rsidP="002C6CC5">
      <w:pPr>
        <w:rPr>
          <w:lang w:eastAsia="en-US" w:bidi="ar-SA"/>
        </w:rPr>
      </w:pPr>
    </w:p>
    <w:p w14:paraId="4A194AD4" w14:textId="77777777" w:rsidR="002C6CC5" w:rsidRPr="007D4F62" w:rsidRDefault="002C6CC5" w:rsidP="002C6CC5">
      <w:pPr>
        <w:tabs>
          <w:tab w:val="left" w:pos="2835"/>
        </w:tabs>
        <w:spacing w:line="360" w:lineRule="auto"/>
        <w:ind w:left="2835" w:hanging="2268"/>
        <w:rPr>
          <w:b/>
          <w:bCs/>
        </w:rPr>
      </w:pPr>
      <w:r w:rsidRPr="007D4F62">
        <w:rPr>
          <w:rFonts w:cs="Arial"/>
        </w:rPr>
        <w:t>NAZIV</w:t>
      </w:r>
      <w:r w:rsidRPr="007D4F62">
        <w:t xml:space="preserve"> PROGRAMA:</w:t>
      </w:r>
      <w:r w:rsidRPr="007D4F62">
        <w:rPr>
          <w:b/>
          <w:bCs/>
        </w:rPr>
        <w:t xml:space="preserve"> 2002 Upravljanje i gospodarenje imovinom</w:t>
      </w:r>
    </w:p>
    <w:p w14:paraId="47587910" w14:textId="77777777" w:rsidR="002C6CC5" w:rsidRPr="007D4F62" w:rsidRDefault="002C6CC5" w:rsidP="002C6CC5">
      <w:r w:rsidRPr="007D4F62">
        <w:t>OPIS PROGRAMA</w:t>
      </w:r>
    </w:p>
    <w:p w14:paraId="282930AF" w14:textId="77777777" w:rsidR="002C6CC5" w:rsidRPr="007D4F62" w:rsidRDefault="002C6CC5" w:rsidP="002C6CC5">
      <w:r w:rsidRPr="007D4F62">
        <w:rPr>
          <w:rFonts w:cs="Times New Roman"/>
        </w:rPr>
        <w:t>Programom</w:t>
      </w:r>
      <w:r w:rsidRPr="007D4F62">
        <w:t xml:space="preserve"> upravljanja imovinom Općine Vrsar-Orsera za 2024. godinu određuju se potrebe i rashodi vezani uz kapitalna ulaganja u nekretnine u vlasništvu Općine Vrsar-Orsera, te kupnju nekretnina za potrebe Općine Vrsar-Orsera.</w:t>
      </w:r>
    </w:p>
    <w:p w14:paraId="4F3D6332" w14:textId="77777777" w:rsidR="002C6CC5" w:rsidRPr="007D4F62" w:rsidRDefault="002C6CC5" w:rsidP="002C6CC5"/>
    <w:p w14:paraId="011342CB" w14:textId="77777777" w:rsidR="002C6CC5" w:rsidRPr="007D4F62" w:rsidRDefault="002C6CC5" w:rsidP="002C6CC5">
      <w:r w:rsidRPr="007D4F62">
        <w:t>ZAKONSKE I DRUGE OSNOVE:</w:t>
      </w:r>
    </w:p>
    <w:p w14:paraId="5AF6201D" w14:textId="77777777" w:rsidR="002C6CC5" w:rsidRPr="007D4F62" w:rsidRDefault="002C6CC5" w:rsidP="002C6CC5">
      <w:pPr>
        <w:pStyle w:val="Odlomakpopisa"/>
        <w:numPr>
          <w:ilvl w:val="0"/>
          <w:numId w:val="6"/>
        </w:numPr>
        <w:ind w:left="714" w:hanging="357"/>
      </w:pPr>
      <w:r w:rsidRPr="007D4F62">
        <w:rPr>
          <w:rFonts w:cs="Arial"/>
          <w:bCs/>
        </w:rPr>
        <w:t>Zakon</w:t>
      </w:r>
      <w:r w:rsidRPr="007D4F62">
        <w:rPr>
          <w:szCs w:val="24"/>
        </w:rPr>
        <w:t xml:space="preserve"> o vlasništvu i drugim stvarnim pravima (NN, br. 91/96., 68/98., 137/99., 22/00., </w:t>
      </w:r>
      <w:r w:rsidRPr="007D4F62">
        <w:t>73/00., 114/01., 79/06., 141/06., 146/08., 38/09., 153/09., 143/12, 152/14, 81/15 i 94/17)</w:t>
      </w:r>
    </w:p>
    <w:p w14:paraId="2F3AE57C" w14:textId="77777777" w:rsidR="002C6CC5" w:rsidRPr="007D4F62" w:rsidRDefault="002C6CC5" w:rsidP="002C6CC5">
      <w:pPr>
        <w:pStyle w:val="Odlomakpopisa"/>
        <w:numPr>
          <w:ilvl w:val="0"/>
          <w:numId w:val="6"/>
        </w:numPr>
        <w:ind w:left="714" w:hanging="357"/>
        <w:rPr>
          <w:szCs w:val="24"/>
        </w:rPr>
      </w:pPr>
      <w:r w:rsidRPr="007D4F62">
        <w:rPr>
          <w:rFonts w:cs="Arial"/>
          <w:bCs/>
        </w:rPr>
        <w:t>Zakon</w:t>
      </w:r>
      <w:r w:rsidRPr="007D4F62">
        <w:rPr>
          <w:szCs w:val="24"/>
        </w:rPr>
        <w:t xml:space="preserve"> o zemljišnim knjigama (NN, br. 63/19 i 128/22)</w:t>
      </w:r>
    </w:p>
    <w:p w14:paraId="01828909" w14:textId="77777777" w:rsidR="002C6CC5" w:rsidRPr="007D4F62" w:rsidRDefault="002C6CC5" w:rsidP="002C6CC5">
      <w:pPr>
        <w:pStyle w:val="Odlomakpopisa"/>
        <w:numPr>
          <w:ilvl w:val="0"/>
          <w:numId w:val="6"/>
        </w:numPr>
        <w:ind w:left="714" w:hanging="357"/>
        <w:rPr>
          <w:szCs w:val="24"/>
        </w:rPr>
      </w:pPr>
      <w:r w:rsidRPr="007D4F62">
        <w:rPr>
          <w:rFonts w:cs="Arial"/>
          <w:bCs/>
        </w:rPr>
        <w:t>Zakon</w:t>
      </w:r>
      <w:r w:rsidRPr="007D4F62">
        <w:rPr>
          <w:szCs w:val="24"/>
        </w:rPr>
        <w:t xml:space="preserve"> o prostornom uređenju (NN, br. 153/13, 65/17, 114/18, 39/19, 98/19, 67/23) </w:t>
      </w:r>
    </w:p>
    <w:p w14:paraId="07CFE096" w14:textId="77777777" w:rsidR="002C6CC5" w:rsidRPr="007D4F62" w:rsidRDefault="002C6CC5" w:rsidP="002C6CC5">
      <w:pPr>
        <w:pStyle w:val="Odlomakpopisa"/>
        <w:numPr>
          <w:ilvl w:val="0"/>
          <w:numId w:val="6"/>
        </w:numPr>
        <w:ind w:left="714" w:hanging="357"/>
        <w:rPr>
          <w:szCs w:val="24"/>
        </w:rPr>
      </w:pPr>
      <w:r w:rsidRPr="007D4F62">
        <w:rPr>
          <w:rFonts w:cs="Arial"/>
          <w:bCs/>
        </w:rPr>
        <w:t>Zakon</w:t>
      </w:r>
      <w:r w:rsidRPr="007D4F62">
        <w:rPr>
          <w:szCs w:val="24"/>
        </w:rPr>
        <w:t xml:space="preserve"> o gradnji (NN, br. 153/13, 20/17, 39/19 i 125/19)</w:t>
      </w:r>
    </w:p>
    <w:p w14:paraId="4CE78474" w14:textId="77777777" w:rsidR="002C6CC5" w:rsidRPr="007D4F62" w:rsidRDefault="002C6CC5" w:rsidP="002C6CC5">
      <w:pPr>
        <w:pStyle w:val="Odlomakpopisa"/>
        <w:numPr>
          <w:ilvl w:val="0"/>
          <w:numId w:val="6"/>
        </w:numPr>
        <w:ind w:left="714" w:hanging="357"/>
        <w:rPr>
          <w:szCs w:val="24"/>
        </w:rPr>
      </w:pPr>
      <w:r w:rsidRPr="007D4F62">
        <w:rPr>
          <w:rFonts w:cs="Arial"/>
          <w:bCs/>
        </w:rPr>
        <w:t>Zakon</w:t>
      </w:r>
      <w:r w:rsidRPr="007D4F62">
        <w:rPr>
          <w:szCs w:val="24"/>
        </w:rPr>
        <w:t xml:space="preserve"> o prodaji stanova na kojima postoji stanarsko pravo (NN, br. 43/92, 69/92, 87/92, </w:t>
      </w:r>
      <w:r w:rsidRPr="007D4F62">
        <w:t>25/93, 26/93, 48/93, 2/94, 44/94, 47/94, 58/95, 103/95, 11/96, 76/96, 111/96, 11/97, 103/97, 119/97, 68/98, 163/98, 22/99, 96/99, 120/00, 94/01 i 78/02)</w:t>
      </w:r>
    </w:p>
    <w:p w14:paraId="68D130B0" w14:textId="77777777" w:rsidR="002C6CC5" w:rsidRPr="007D4F62" w:rsidRDefault="002C6CC5" w:rsidP="002C6CC5">
      <w:pPr>
        <w:pStyle w:val="Odlomakpopisa"/>
        <w:numPr>
          <w:ilvl w:val="0"/>
          <w:numId w:val="6"/>
        </w:numPr>
        <w:ind w:left="714" w:hanging="357"/>
      </w:pPr>
      <w:r w:rsidRPr="007D4F62">
        <w:rPr>
          <w:rFonts w:cs="Arial"/>
          <w:bCs/>
        </w:rPr>
        <w:t>Zakon</w:t>
      </w:r>
      <w:r w:rsidRPr="007D4F62">
        <w:rPr>
          <w:szCs w:val="24"/>
        </w:rPr>
        <w:t xml:space="preserve"> o obveznim odnosima (NN, br. 35/05, 41/08, 125/11, 78/15, 29/18, 126/21, 114/22, 156/22)</w:t>
      </w:r>
    </w:p>
    <w:p w14:paraId="3C45D0AA" w14:textId="77777777" w:rsidR="002C6CC5" w:rsidRPr="007D4F62" w:rsidRDefault="002C6CC5" w:rsidP="002C6CC5">
      <w:pPr>
        <w:pStyle w:val="Odlomakpopisa"/>
        <w:numPr>
          <w:ilvl w:val="0"/>
          <w:numId w:val="6"/>
        </w:numPr>
        <w:ind w:left="714" w:hanging="357"/>
      </w:pPr>
      <w:r w:rsidRPr="007D4F62">
        <w:rPr>
          <w:rFonts w:cs="Arial"/>
          <w:bCs/>
        </w:rPr>
        <w:t>Zakon</w:t>
      </w:r>
      <w:r w:rsidRPr="007D4F62">
        <w:t xml:space="preserve"> o postupanju s nezakonito izgrađenim zgradama (NN, br. 86/12, 143/13, i 65/17 i 14/19) </w:t>
      </w:r>
    </w:p>
    <w:p w14:paraId="5D62E5D8" w14:textId="77777777" w:rsidR="002C6CC5" w:rsidRPr="007D4F62" w:rsidRDefault="002C6CC5" w:rsidP="002C6CC5">
      <w:pPr>
        <w:pStyle w:val="Odlomakpopisa"/>
        <w:numPr>
          <w:ilvl w:val="0"/>
          <w:numId w:val="6"/>
        </w:numPr>
        <w:ind w:left="714" w:hanging="357"/>
      </w:pPr>
      <w:r w:rsidRPr="007D4F62">
        <w:rPr>
          <w:rFonts w:cs="Arial"/>
          <w:bCs/>
        </w:rPr>
        <w:t>Zakon</w:t>
      </w:r>
      <w:r w:rsidRPr="007D4F62">
        <w:t xml:space="preserve"> o zaštiti i očuvanju kulturnih dobara (NN, br. 69/99, 151/03, 157/03, 100/04, 87/09, 88/10, 61/11, 25/12, 136/12, 157/13, 152/14, 98/15, 44/17, 90/18, 32/20, 62/20, 117/21 i 114/22) </w:t>
      </w:r>
    </w:p>
    <w:p w14:paraId="36187260" w14:textId="77777777" w:rsidR="002C6CC5" w:rsidRPr="007D4F62" w:rsidRDefault="002C6CC5" w:rsidP="002C6CC5">
      <w:pPr>
        <w:pStyle w:val="Odlomakpopisa"/>
        <w:numPr>
          <w:ilvl w:val="0"/>
          <w:numId w:val="6"/>
        </w:numPr>
        <w:ind w:left="714" w:hanging="357"/>
      </w:pPr>
      <w:r w:rsidRPr="007D4F62">
        <w:rPr>
          <w:rFonts w:cs="Arial"/>
          <w:bCs/>
        </w:rPr>
        <w:t>Zakon</w:t>
      </w:r>
      <w:r w:rsidRPr="007D4F62">
        <w:t xml:space="preserve"> o državnoj izmjeri i katastru nekretnina (NN, br. 112/18 i 39/22)</w:t>
      </w:r>
    </w:p>
    <w:p w14:paraId="62E89DB9" w14:textId="77777777" w:rsidR="002C6CC5" w:rsidRPr="007D4F62" w:rsidRDefault="002C6CC5" w:rsidP="002C6CC5">
      <w:pPr>
        <w:pStyle w:val="Odlomakpopisa"/>
        <w:numPr>
          <w:ilvl w:val="0"/>
          <w:numId w:val="6"/>
        </w:numPr>
        <w:ind w:left="714" w:hanging="357"/>
      </w:pPr>
      <w:r w:rsidRPr="007D4F62">
        <w:rPr>
          <w:rFonts w:cs="Arial"/>
          <w:bCs/>
        </w:rPr>
        <w:t>Zakon</w:t>
      </w:r>
      <w:r w:rsidRPr="007D4F62">
        <w:t xml:space="preserve"> o zakupu i kupoprodaji poslovnog prostora (NN, broj 125/11, 64/15 i 112/18)</w:t>
      </w:r>
    </w:p>
    <w:p w14:paraId="10F79BAD" w14:textId="77777777" w:rsidR="002C6CC5" w:rsidRPr="007D4F62" w:rsidRDefault="002C6CC5" w:rsidP="002C6CC5">
      <w:pPr>
        <w:pStyle w:val="Odlomakpopisa"/>
        <w:numPr>
          <w:ilvl w:val="0"/>
          <w:numId w:val="6"/>
        </w:numPr>
        <w:ind w:left="714" w:hanging="357"/>
      </w:pPr>
      <w:r w:rsidRPr="007D4F62">
        <w:rPr>
          <w:rFonts w:cs="Arial"/>
          <w:bCs/>
        </w:rPr>
        <w:t>Zakon</w:t>
      </w:r>
      <w:r w:rsidRPr="007D4F62">
        <w:t xml:space="preserve"> o procjeni vrijednosti nekretnina (NN, broj 78/15.) </w:t>
      </w:r>
    </w:p>
    <w:p w14:paraId="061BEAAF" w14:textId="77777777" w:rsidR="002C6CC5" w:rsidRPr="007D4F62" w:rsidRDefault="002C6CC5" w:rsidP="002C6CC5">
      <w:pPr>
        <w:pStyle w:val="Odlomakpopisa"/>
        <w:numPr>
          <w:ilvl w:val="0"/>
          <w:numId w:val="6"/>
        </w:numPr>
        <w:ind w:left="714" w:hanging="357"/>
      </w:pPr>
      <w:r w:rsidRPr="007D4F62">
        <w:rPr>
          <w:rFonts w:cs="Arial"/>
          <w:bCs/>
        </w:rPr>
        <w:t>Zakon</w:t>
      </w:r>
      <w:r w:rsidRPr="007D4F62">
        <w:t xml:space="preserve"> o izvlaštenju i određivanju naknade (NN, broj 74/14, 69/17 i 98/19) </w:t>
      </w:r>
    </w:p>
    <w:p w14:paraId="7806DCD7" w14:textId="77777777" w:rsidR="002C6CC5" w:rsidRPr="007D4F62" w:rsidRDefault="002C6CC5" w:rsidP="002C6CC5">
      <w:pPr>
        <w:pStyle w:val="Odlomakpopisa"/>
        <w:numPr>
          <w:ilvl w:val="0"/>
          <w:numId w:val="6"/>
        </w:numPr>
        <w:ind w:left="714" w:hanging="357"/>
      </w:pPr>
      <w:r w:rsidRPr="007D4F62">
        <w:rPr>
          <w:rFonts w:cs="Arial"/>
          <w:bCs/>
        </w:rPr>
        <w:t>Zakon</w:t>
      </w:r>
      <w:r w:rsidRPr="007D4F62">
        <w:t xml:space="preserve"> o lokalnoj i područnoj (regionalnoj) samoupravi (NN, broj 33/01, 60/01, 129/05, 109/07, 36/09, 125/08, 36/09, 150/11, 144/12, 19/13, 137/15, 123/17, 98/19 i 144/20)</w:t>
      </w:r>
    </w:p>
    <w:p w14:paraId="3A5316D2" w14:textId="77777777" w:rsidR="002C6CC5" w:rsidRPr="007D4F62" w:rsidRDefault="002C6CC5" w:rsidP="002C6CC5">
      <w:pPr>
        <w:pStyle w:val="Odlomakpopisa"/>
        <w:numPr>
          <w:ilvl w:val="0"/>
          <w:numId w:val="6"/>
        </w:numPr>
        <w:ind w:left="714" w:hanging="357"/>
      </w:pPr>
      <w:r w:rsidRPr="007D4F62">
        <w:rPr>
          <w:rFonts w:cs="Arial"/>
          <w:bCs/>
        </w:rPr>
        <w:t>Statut</w:t>
      </w:r>
      <w:r w:rsidRPr="007D4F62">
        <w:t xml:space="preserve"> Općine Vrsar-Orsera (Službene novine Općine Vrsar-Orsera 2/21) </w:t>
      </w:r>
    </w:p>
    <w:p w14:paraId="209F53BA" w14:textId="77777777" w:rsidR="002C6CC5" w:rsidRPr="007D4F62" w:rsidRDefault="002C6CC5" w:rsidP="002C6CC5">
      <w:pPr>
        <w:pStyle w:val="Odlomakpopisa"/>
        <w:numPr>
          <w:ilvl w:val="0"/>
          <w:numId w:val="6"/>
        </w:numPr>
        <w:ind w:left="714" w:hanging="357"/>
      </w:pPr>
      <w:r w:rsidRPr="007D4F62">
        <w:rPr>
          <w:rFonts w:cs="Arial"/>
          <w:bCs/>
        </w:rPr>
        <w:lastRenderedPageBreak/>
        <w:t>Odluka</w:t>
      </w:r>
      <w:r w:rsidRPr="007D4F62">
        <w:t xml:space="preserve"> o gospodarenju nekretninama u vlasništvu Općine Vrsar -Orsera (Službene novine Općine Vrsar-Orsera 10/22</w:t>
      </w:r>
    </w:p>
    <w:p w14:paraId="1B5BCD74" w14:textId="77777777" w:rsidR="002C6CC5" w:rsidRPr="007D4F62" w:rsidRDefault="002C6CC5" w:rsidP="002C6CC5">
      <w:pPr>
        <w:pStyle w:val="Odlomakpopisa"/>
        <w:numPr>
          <w:ilvl w:val="0"/>
          <w:numId w:val="6"/>
        </w:numPr>
        <w:ind w:left="714" w:hanging="357"/>
      </w:pPr>
      <w:r w:rsidRPr="007D4F62">
        <w:rPr>
          <w:rFonts w:cs="Arial"/>
          <w:bCs/>
        </w:rPr>
        <w:t>Pravilnik</w:t>
      </w:r>
      <w:r w:rsidRPr="007D4F62">
        <w:t xml:space="preserve"> o davanju u zakup zemljišta u vlasništvu Općine Vrsar-Orsera (Službene novine Općine Vrsar-Orsera 1/23) </w:t>
      </w:r>
    </w:p>
    <w:p w14:paraId="2BE5AE8A" w14:textId="77777777" w:rsidR="002C6CC5" w:rsidRPr="007D4F62" w:rsidRDefault="002C6CC5" w:rsidP="002C6CC5">
      <w:pPr>
        <w:pStyle w:val="Odlomakpopisa"/>
        <w:numPr>
          <w:ilvl w:val="0"/>
          <w:numId w:val="6"/>
        </w:numPr>
        <w:ind w:left="714" w:hanging="357"/>
      </w:pPr>
      <w:r w:rsidRPr="007D4F62">
        <w:rPr>
          <w:rFonts w:cs="Arial"/>
          <w:bCs/>
        </w:rPr>
        <w:t>Odluka</w:t>
      </w:r>
      <w:r w:rsidRPr="007D4F62">
        <w:t xml:space="preserve"> o zakupu i kupoprodaji poslovnih prostora (Službene novine Općine Vrsar-Orsera, 10/22)</w:t>
      </w:r>
      <w:bookmarkStart w:id="30" w:name="_Hlk518470297"/>
    </w:p>
    <w:p w14:paraId="25659DFB" w14:textId="77777777" w:rsidR="002C6CC5" w:rsidRPr="007D4F62" w:rsidRDefault="002C6CC5" w:rsidP="002C6CC5">
      <w:pPr>
        <w:pStyle w:val="Odlomakpopisa"/>
        <w:numPr>
          <w:ilvl w:val="0"/>
          <w:numId w:val="6"/>
        </w:numPr>
        <w:ind w:left="714" w:hanging="357"/>
      </w:pPr>
      <w:r w:rsidRPr="007D4F62">
        <w:rPr>
          <w:rFonts w:cs="Arial"/>
          <w:bCs/>
        </w:rPr>
        <w:t>Odluka</w:t>
      </w:r>
      <w:r w:rsidRPr="007D4F62">
        <w:t xml:space="preserve"> o imenovanju članova Povjerenstva za procjenu tržišne vrijednosti nekretnina (Službene novine Općine Vrsar-Orsera broj 1/17)</w:t>
      </w:r>
      <w:bookmarkStart w:id="31" w:name="_Hlk119671792"/>
      <w:bookmarkEnd w:id="30"/>
    </w:p>
    <w:p w14:paraId="466A625A" w14:textId="77777777" w:rsidR="002C6CC5" w:rsidRPr="007D4F62" w:rsidRDefault="002C6CC5" w:rsidP="002C6CC5">
      <w:pPr>
        <w:pStyle w:val="Odlomakpopisa"/>
        <w:numPr>
          <w:ilvl w:val="0"/>
          <w:numId w:val="6"/>
        </w:numPr>
        <w:ind w:left="714" w:hanging="357"/>
      </w:pPr>
      <w:r w:rsidRPr="007D4F62">
        <w:rPr>
          <w:rFonts w:cs="Arial"/>
          <w:bCs/>
        </w:rPr>
        <w:t>Odluka</w:t>
      </w:r>
      <w:r w:rsidRPr="007D4F62">
        <w:t xml:space="preserve"> o najmu stanova u vlasništvu Općine Vrsar-Orsera zaštićenim najmoprimcima i osobama u socijalnoj potrebi (Službene novine Općine Vrsar-Orsera 3/08)</w:t>
      </w:r>
    </w:p>
    <w:p w14:paraId="7A4BEB10" w14:textId="77777777" w:rsidR="002C6CC5" w:rsidRPr="007D4F62" w:rsidRDefault="002C6CC5" w:rsidP="002C6CC5">
      <w:pPr>
        <w:spacing w:line="259" w:lineRule="auto"/>
        <w:rPr>
          <w:rFonts w:eastAsia="Calibri"/>
          <w:lang w:eastAsia="en-US"/>
        </w:rPr>
      </w:pPr>
    </w:p>
    <w:p w14:paraId="4D85B2E2" w14:textId="77777777" w:rsidR="002C6CC5" w:rsidRPr="007D4F62" w:rsidRDefault="002C6CC5" w:rsidP="002C6CC5">
      <w:pPr>
        <w:spacing w:line="259" w:lineRule="auto"/>
        <w:rPr>
          <w:rFonts w:eastAsia="Calibri"/>
          <w:lang w:eastAsia="en-US"/>
        </w:rPr>
      </w:pPr>
      <w:r w:rsidRPr="007D4F62">
        <w:rPr>
          <w:rFonts w:eastAsia="Calibri"/>
          <w:lang w:eastAsia="en-US"/>
        </w:rPr>
        <w:t>OBRAZLOŽENJE AKTIVNOSTI/PROJEKTA:</w:t>
      </w:r>
    </w:p>
    <w:p w14:paraId="1D2C5B80" w14:textId="77777777" w:rsidR="002C6CC5" w:rsidRPr="007D4F62" w:rsidRDefault="002C6CC5" w:rsidP="002C6CC5">
      <w:pPr>
        <w:spacing w:before="240" w:line="259" w:lineRule="auto"/>
        <w:rPr>
          <w:rFonts w:eastAsia="Calibri"/>
          <w:b/>
          <w:bCs/>
          <w:lang w:eastAsia="en-US"/>
        </w:rPr>
      </w:pPr>
      <w:r w:rsidRPr="007D4F62">
        <w:rPr>
          <w:rFonts w:eastAsia="Calibri"/>
          <w:b/>
          <w:bCs/>
          <w:lang w:eastAsia="en-US"/>
        </w:rPr>
        <w:t>Aktivnost:</w:t>
      </w:r>
      <w:r w:rsidRPr="007D4F62">
        <w:t xml:space="preserve"> </w:t>
      </w:r>
      <w:r w:rsidRPr="007D4F62">
        <w:rPr>
          <w:b/>
          <w:bCs/>
        </w:rPr>
        <w:t>A200201</w:t>
      </w:r>
      <w:r w:rsidRPr="007D4F62">
        <w:rPr>
          <w:rFonts w:eastAsia="Calibri"/>
          <w:b/>
          <w:bCs/>
          <w:lang w:eastAsia="en-US"/>
        </w:rPr>
        <w:t xml:space="preserve"> Redovno </w:t>
      </w:r>
      <w:r w:rsidRPr="007D4F62">
        <w:rPr>
          <w:b/>
          <w:bCs/>
        </w:rPr>
        <w:t>korištenje</w:t>
      </w:r>
      <w:r w:rsidRPr="007D4F62">
        <w:rPr>
          <w:rFonts w:eastAsia="Calibri"/>
          <w:b/>
          <w:bCs/>
          <w:lang w:eastAsia="en-US"/>
        </w:rPr>
        <w:t xml:space="preserve"> i upravljanje imovinom</w:t>
      </w:r>
    </w:p>
    <w:p w14:paraId="49BEF758" w14:textId="66319E16" w:rsidR="002C6CC5" w:rsidRPr="007D4F62" w:rsidRDefault="002C6CC5" w:rsidP="002C6CC5">
      <w:pPr>
        <w:rPr>
          <w:rFonts w:eastAsia="Calibri"/>
          <w:lang w:eastAsia="en-US"/>
        </w:rPr>
      </w:pPr>
      <w:r w:rsidRPr="007D4F62">
        <w:rPr>
          <w:rFonts w:cs="Times New Roman"/>
        </w:rPr>
        <w:t>Ovom</w:t>
      </w:r>
      <w:r w:rsidRPr="007D4F62">
        <w:rPr>
          <w:rFonts w:eastAsia="Calibri"/>
          <w:lang w:eastAsia="en-US"/>
        </w:rPr>
        <w:t xml:space="preserve"> aktivnošću predviđeno je 378.357,00 EUR za potrebe redovnog korištenja i upravljanja imovinom. Između ostalog ovom aktivnošću predviđena su sredstva za energiju, za usluge tekućeg i investicijsko održavanje objekata, namještaja i opreme te prijevoznog sredstva</w:t>
      </w:r>
      <w:r w:rsidR="00934C7F">
        <w:rPr>
          <w:rFonts w:eastAsia="Calibri"/>
          <w:lang w:eastAsia="en-US"/>
        </w:rPr>
        <w:t xml:space="preserve">, </w:t>
      </w:r>
      <w:r w:rsidRPr="007D4F62">
        <w:rPr>
          <w:rFonts w:eastAsia="Calibri"/>
          <w:lang w:eastAsia="en-US"/>
        </w:rPr>
        <w:t>sredstva za geodetsko snimanje komunalne infrastrukture, za intelektualne i osobne usluge</w:t>
      </w:r>
      <w:r w:rsidR="00257592">
        <w:rPr>
          <w:rFonts w:eastAsia="Calibri"/>
          <w:lang w:eastAsia="en-US"/>
        </w:rPr>
        <w:t xml:space="preserve">, </w:t>
      </w:r>
      <w:r w:rsidRPr="007D4F62">
        <w:rPr>
          <w:rFonts w:eastAsia="Calibri"/>
          <w:lang w:eastAsia="en-US"/>
        </w:rPr>
        <w:t xml:space="preserve"> za razne naknade, premije osiguranja, pristojbe i sudske troškove</w:t>
      </w:r>
      <w:r w:rsidR="00B80072">
        <w:rPr>
          <w:rFonts w:eastAsia="Calibri"/>
          <w:lang w:eastAsia="en-US"/>
        </w:rPr>
        <w:t xml:space="preserve">, </w:t>
      </w:r>
      <w:r w:rsidRPr="007D4F62">
        <w:rPr>
          <w:rFonts w:eastAsia="Calibri"/>
          <w:lang w:eastAsia="en-US"/>
        </w:rPr>
        <w:t>bankarske usluge i usluge platnog prometa te sredstva za tekuće pomoći unutar općeg proračuna temeljem sporazuma sa Istarskom županijom.</w:t>
      </w:r>
    </w:p>
    <w:p w14:paraId="3E23CD80" w14:textId="77777777" w:rsidR="002C6CC5" w:rsidRPr="007D4F62" w:rsidRDefault="002C6CC5" w:rsidP="002C6CC5">
      <w:pPr>
        <w:rPr>
          <w:rFonts w:eastAsia="Calibri"/>
          <w:lang w:eastAsia="en-US"/>
        </w:rPr>
      </w:pPr>
      <w:r w:rsidRPr="007D4F62">
        <w:rPr>
          <w:rFonts w:cs="Times New Roman"/>
        </w:rPr>
        <w:t>Troškovi</w:t>
      </w:r>
      <w:r w:rsidRPr="007D4F62">
        <w:rPr>
          <w:rFonts w:eastAsia="Calibri"/>
          <w:lang w:eastAsia="en-US"/>
        </w:rPr>
        <w:t xml:space="preserve"> odvjetničkih usluga u većem dijelu se odnose na troškove zastupanja u sporovima u kojima Općinu tuži Republika Hrvatska radi stjecanja vlasništva na već uknjiženom zemljištu koje trenutno glasi na Općinu. Trenutno Općina ima 44 aktivnih sudskih sporova, od čega 30 temeljem tužbi Republike Hrvatske te 14 sporova protiv fizičkih osoba.</w:t>
      </w:r>
    </w:p>
    <w:p w14:paraId="7E8F7BDE" w14:textId="77777777" w:rsidR="002C6CC5" w:rsidRPr="007D4F62" w:rsidRDefault="002C6CC5" w:rsidP="002C6CC5">
      <w:pPr>
        <w:rPr>
          <w:rFonts w:eastAsia="Calibri"/>
          <w:lang w:eastAsia="en-US"/>
        </w:rPr>
      </w:pPr>
      <w:r w:rsidRPr="007D4F62">
        <w:rPr>
          <w:rFonts w:cs="Times New Roman"/>
        </w:rPr>
        <w:t>Općina</w:t>
      </w:r>
      <w:r w:rsidRPr="007D4F62">
        <w:rPr>
          <w:rFonts w:eastAsia="Calibri"/>
          <w:lang w:eastAsia="en-US"/>
        </w:rPr>
        <w:t xml:space="preserve"> u svom portfelju raspolaže sa 5 vozila, od kojih 2 na klasičan pogon na fosilna goriva (2 osobna automobila), te 3 na električni pogon, od kojih 2 električna skutera koji značajno smanjuju potrebu za upotrebom automobila, osobito u lokalnim vožnjama u toplijim mjesecima, te 1 električni vlakić za do 11 putnika, nabavljen uz sufinanciranje putem projekta KLIM. Nabavom električnih vozila Općina pokazuje orijentaciju ka energetski racionalnoj i održivoj mobilnosti.</w:t>
      </w:r>
    </w:p>
    <w:p w14:paraId="618FE1B7" w14:textId="77777777" w:rsidR="002C6CC5" w:rsidRPr="007D4F62" w:rsidRDefault="002C6CC5" w:rsidP="002C6CC5">
      <w:pPr>
        <w:rPr>
          <w:rFonts w:eastAsia="Calibri"/>
          <w:lang w:eastAsia="en-US"/>
        </w:rPr>
      </w:pPr>
      <w:r w:rsidRPr="007D4F62">
        <w:rPr>
          <w:rFonts w:cs="Times New Roman"/>
        </w:rPr>
        <w:t>Troškovi</w:t>
      </w:r>
      <w:r w:rsidRPr="007D4F62">
        <w:rPr>
          <w:rFonts w:eastAsia="Calibri"/>
          <w:lang w:eastAsia="en-US"/>
        </w:rPr>
        <w:t xml:space="preserve"> usluga procjenitelja odnose se na potrebu izrade procjembenih elaborata kod raspolaganja nekretninama. Naime, Općina je dužna nekretninama raspolagati po tržišno utvrđenim vrijednostima, a do kojih se vrijednosti dolazi upravo izradom procjena od strane ovlaštenih sudskih vještaka. Procjene se izrađuju za potrebe prodaje nekretnina, kako putem natječaja, tako i neposrednom pogodbom kada to poseban zakon izričito predviđa.</w:t>
      </w:r>
    </w:p>
    <w:p w14:paraId="67D3233D" w14:textId="77777777" w:rsidR="002C6CC5" w:rsidRPr="007D4F62" w:rsidRDefault="002C6CC5" w:rsidP="002C6CC5">
      <w:pPr>
        <w:spacing w:line="259" w:lineRule="auto"/>
        <w:rPr>
          <w:rFonts w:eastAsia="Calibri"/>
          <w:lang w:eastAsia="en-US"/>
        </w:rPr>
      </w:pPr>
    </w:p>
    <w:p w14:paraId="29FBBB5F" w14:textId="77777777" w:rsidR="002C6CC5" w:rsidRPr="007D4F62" w:rsidRDefault="002C6CC5" w:rsidP="002C6CC5">
      <w:r w:rsidRPr="007D4F62">
        <w:t>CILJEVI USPJEŠNOSTI</w:t>
      </w:r>
    </w:p>
    <w:p w14:paraId="394FE7AE" w14:textId="77777777" w:rsidR="002C6CC5" w:rsidRPr="007D4F62" w:rsidRDefault="002C6CC5" w:rsidP="002C6CC5">
      <w:pPr>
        <w:widowControl/>
        <w:suppressAutoHyphens w:val="0"/>
        <w:spacing w:before="0" w:after="0" w:line="354" w:lineRule="exact"/>
        <w:ind w:firstLine="0"/>
        <w:jc w:val="left"/>
      </w:pPr>
      <w:r w:rsidRPr="007D4F62">
        <w:t>(Iz Provedbenog programa Općine Vrsar – Orsera za razdoblje 2021.-2025.)</w:t>
      </w:r>
    </w:p>
    <w:p w14:paraId="4977D294" w14:textId="77777777" w:rsidR="002C6CC5" w:rsidRPr="007D4F62" w:rsidRDefault="002C6CC5" w:rsidP="002C6CC5">
      <w:pPr>
        <w:widowControl/>
        <w:suppressAutoHyphens w:val="0"/>
        <w:spacing w:before="0" w:after="0" w:line="354" w:lineRule="exact"/>
        <w:ind w:firstLine="0"/>
        <w:jc w:val="left"/>
      </w:pPr>
      <w:r w:rsidRPr="007D4F62">
        <w:t>Strateški cilj Općine 2. Učinkovita uprava i razvoj održivog gospodarstva s punom zaposlenošću</w:t>
      </w:r>
    </w:p>
    <w:p w14:paraId="14D665D7" w14:textId="77777777" w:rsidR="002C6CC5" w:rsidRPr="007D4F62" w:rsidRDefault="002C6CC5" w:rsidP="002C6CC5">
      <w:pPr>
        <w:widowControl/>
        <w:suppressAutoHyphens w:val="0"/>
        <w:spacing w:before="0" w:after="0" w:line="354" w:lineRule="exact"/>
        <w:ind w:firstLine="0"/>
        <w:jc w:val="left"/>
      </w:pPr>
      <w:r w:rsidRPr="007D4F62">
        <w:t>Posebni cilj: Učinkovito upravljanje i gospodarenje imovinom</w:t>
      </w:r>
    </w:p>
    <w:p w14:paraId="000D9611" w14:textId="77777777" w:rsidR="002C6CC5" w:rsidRPr="007D4F62" w:rsidRDefault="002C6CC5" w:rsidP="002C6CC5">
      <w:pPr>
        <w:widowControl/>
        <w:suppressAutoHyphens w:val="0"/>
        <w:spacing w:before="0" w:after="0" w:line="354" w:lineRule="exact"/>
        <w:ind w:firstLine="0"/>
        <w:jc w:val="left"/>
      </w:pPr>
      <w:r w:rsidRPr="007D4F62">
        <w:t>Mjera: Lokalna uprava i administracija</w:t>
      </w:r>
    </w:p>
    <w:p w14:paraId="2442BD0E" w14:textId="77777777" w:rsidR="002C6CC5" w:rsidRPr="007D4F62" w:rsidRDefault="002C6CC5" w:rsidP="002C6CC5">
      <w:pPr>
        <w:widowControl/>
        <w:suppressAutoHyphens w:val="0"/>
        <w:spacing w:before="0" w:after="0" w:line="354" w:lineRule="exact"/>
        <w:ind w:firstLine="0"/>
        <w:jc w:val="left"/>
      </w:pPr>
    </w:p>
    <w:tbl>
      <w:tblPr>
        <w:tblW w:w="8212" w:type="dxa"/>
        <w:tblInd w:w="93" w:type="dxa"/>
        <w:tblLayout w:type="fixed"/>
        <w:tblLook w:val="04A0" w:firstRow="1" w:lastRow="0" w:firstColumn="1" w:lastColumn="0" w:noHBand="0" w:noVBand="1"/>
      </w:tblPr>
      <w:tblGrid>
        <w:gridCol w:w="2596"/>
        <w:gridCol w:w="1421"/>
        <w:gridCol w:w="1457"/>
        <w:gridCol w:w="1351"/>
        <w:gridCol w:w="1387"/>
      </w:tblGrid>
      <w:tr w:rsidR="002C6CC5" w:rsidRPr="007D4F62" w14:paraId="71F1602D" w14:textId="77777777" w:rsidTr="00C813E0">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B8261"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lastRenderedPageBreak/>
              <w:t>Naziv aktivnosti</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14:paraId="64A57E81"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Proračun</w:t>
            </w:r>
          </w:p>
          <w:p w14:paraId="3BF30EB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2023.</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14:paraId="7687E22F"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Plan</w:t>
            </w:r>
          </w:p>
          <w:p w14:paraId="55FD1A4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2024.</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69E5597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Projekcija 2025.</w:t>
            </w:r>
          </w:p>
        </w:tc>
        <w:tc>
          <w:tcPr>
            <w:tcW w:w="1387" w:type="dxa"/>
            <w:tcBorders>
              <w:top w:val="single" w:sz="4" w:space="0" w:color="auto"/>
              <w:left w:val="nil"/>
              <w:bottom w:val="single" w:sz="4" w:space="0" w:color="auto"/>
              <w:right w:val="single" w:sz="4" w:space="0" w:color="auto"/>
            </w:tcBorders>
            <w:vAlign w:val="center"/>
          </w:tcPr>
          <w:p w14:paraId="1EA66EB2"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Projekcija 2026.</w:t>
            </w:r>
          </w:p>
        </w:tc>
      </w:tr>
      <w:tr w:rsidR="002C6CC5" w:rsidRPr="007D4F62" w14:paraId="3FF24675" w14:textId="77777777" w:rsidTr="00C813E0">
        <w:trPr>
          <w:trHeight w:val="282"/>
        </w:trPr>
        <w:tc>
          <w:tcPr>
            <w:tcW w:w="2596" w:type="dxa"/>
            <w:tcBorders>
              <w:top w:val="single" w:sz="4" w:space="0" w:color="auto"/>
              <w:left w:val="single" w:sz="4" w:space="0" w:color="auto"/>
              <w:bottom w:val="single" w:sz="4" w:space="0" w:color="auto"/>
              <w:right w:val="single" w:sz="4" w:space="0" w:color="auto"/>
            </w:tcBorders>
            <w:shd w:val="clear" w:color="auto" w:fill="auto"/>
            <w:hideMark/>
          </w:tcPr>
          <w:p w14:paraId="5403A36B"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 xml:space="preserve">A200201 Redovno korištenje imovine i upravljanje imovinom </w:t>
            </w:r>
          </w:p>
        </w:tc>
        <w:tc>
          <w:tcPr>
            <w:tcW w:w="1421" w:type="dxa"/>
            <w:tcBorders>
              <w:top w:val="nil"/>
              <w:left w:val="nil"/>
              <w:bottom w:val="single" w:sz="4" w:space="0" w:color="auto"/>
              <w:right w:val="single" w:sz="4" w:space="0" w:color="auto"/>
            </w:tcBorders>
            <w:shd w:val="clear" w:color="auto" w:fill="auto"/>
            <w:noWrap/>
            <w:vAlign w:val="bottom"/>
          </w:tcPr>
          <w:p w14:paraId="2AA1307D" w14:textId="77777777" w:rsidR="002C6CC5" w:rsidRPr="007D4F62" w:rsidRDefault="002C6CC5" w:rsidP="00C813E0">
            <w:pPr>
              <w:widowControl/>
              <w:suppressAutoHyphens w:val="0"/>
              <w:spacing w:before="0" w:after="0"/>
              <w:ind w:firstLine="0"/>
              <w:jc w:val="right"/>
              <w:rPr>
                <w:rFonts w:eastAsia="Times New Roman" w:cs="Times New Roman"/>
                <w:kern w:val="0"/>
                <w:lang w:eastAsia="hr-HR" w:bidi="ar-SA"/>
              </w:rPr>
            </w:pPr>
            <w:r w:rsidRPr="007D4F62">
              <w:rPr>
                <w:rFonts w:eastAsia="Times New Roman" w:cs="Times New Roman"/>
                <w:kern w:val="0"/>
                <w:lang w:eastAsia="hr-HR" w:bidi="ar-SA"/>
              </w:rPr>
              <w:t>322.781,00</w:t>
            </w:r>
          </w:p>
        </w:tc>
        <w:tc>
          <w:tcPr>
            <w:tcW w:w="1457" w:type="dxa"/>
            <w:tcBorders>
              <w:top w:val="nil"/>
              <w:left w:val="nil"/>
              <w:bottom w:val="single" w:sz="4" w:space="0" w:color="auto"/>
              <w:right w:val="single" w:sz="4" w:space="0" w:color="auto"/>
            </w:tcBorders>
            <w:shd w:val="clear" w:color="auto" w:fill="auto"/>
            <w:noWrap/>
            <w:vAlign w:val="bottom"/>
            <w:hideMark/>
          </w:tcPr>
          <w:p w14:paraId="04CE057A" w14:textId="77777777" w:rsidR="002C6CC5" w:rsidRPr="007D4F62" w:rsidRDefault="002C6CC5" w:rsidP="00C813E0">
            <w:pPr>
              <w:widowControl/>
              <w:suppressAutoHyphens w:val="0"/>
              <w:spacing w:before="0" w:after="0"/>
              <w:ind w:hanging="351"/>
              <w:jc w:val="right"/>
              <w:rPr>
                <w:rFonts w:eastAsia="Times New Roman" w:cs="Times New Roman"/>
                <w:kern w:val="0"/>
                <w:lang w:eastAsia="hr-HR" w:bidi="ar-SA"/>
              </w:rPr>
            </w:pPr>
            <w:r w:rsidRPr="007D4F62">
              <w:rPr>
                <w:rFonts w:eastAsia="Times New Roman" w:cs="Times New Roman"/>
                <w:kern w:val="0"/>
                <w:lang w:eastAsia="hr-HR" w:bidi="ar-SA"/>
              </w:rPr>
              <w:t>378.357,00</w:t>
            </w:r>
          </w:p>
        </w:tc>
        <w:tc>
          <w:tcPr>
            <w:tcW w:w="1351" w:type="dxa"/>
            <w:tcBorders>
              <w:top w:val="nil"/>
              <w:left w:val="nil"/>
              <w:bottom w:val="single" w:sz="4" w:space="0" w:color="auto"/>
              <w:right w:val="single" w:sz="4" w:space="0" w:color="auto"/>
            </w:tcBorders>
            <w:shd w:val="clear" w:color="auto" w:fill="auto"/>
            <w:noWrap/>
            <w:vAlign w:val="bottom"/>
          </w:tcPr>
          <w:p w14:paraId="6EB4D988" w14:textId="77777777" w:rsidR="002C6CC5" w:rsidRPr="004C30F9" w:rsidRDefault="002C6CC5" w:rsidP="00C813E0">
            <w:pPr>
              <w:widowControl/>
              <w:suppressAutoHyphens w:val="0"/>
              <w:spacing w:before="0" w:after="0"/>
              <w:ind w:firstLine="0"/>
              <w:jc w:val="right"/>
              <w:rPr>
                <w:rFonts w:eastAsia="Times New Roman" w:cs="Times New Roman"/>
                <w:kern w:val="0"/>
                <w:lang w:eastAsia="hr-HR" w:bidi="ar-SA"/>
              </w:rPr>
            </w:pPr>
            <w:r w:rsidRPr="004C30F9">
              <w:rPr>
                <w:rFonts w:eastAsia="Times New Roman" w:cs="Times New Roman"/>
                <w:kern w:val="0"/>
                <w:lang w:eastAsia="hr-HR" w:bidi="ar-SA"/>
              </w:rPr>
              <w:t>329.037,00</w:t>
            </w:r>
          </w:p>
        </w:tc>
        <w:tc>
          <w:tcPr>
            <w:tcW w:w="1387" w:type="dxa"/>
            <w:tcBorders>
              <w:top w:val="nil"/>
              <w:left w:val="nil"/>
              <w:bottom w:val="single" w:sz="4" w:space="0" w:color="auto"/>
              <w:right w:val="single" w:sz="4" w:space="0" w:color="auto"/>
            </w:tcBorders>
            <w:vAlign w:val="bottom"/>
          </w:tcPr>
          <w:p w14:paraId="2B0A29CC" w14:textId="77777777" w:rsidR="002C6CC5" w:rsidRPr="004C30F9" w:rsidRDefault="002C6CC5" w:rsidP="00C813E0">
            <w:pPr>
              <w:widowControl/>
              <w:suppressAutoHyphens w:val="0"/>
              <w:spacing w:before="0" w:after="0"/>
              <w:ind w:firstLine="0"/>
              <w:jc w:val="right"/>
              <w:rPr>
                <w:rFonts w:eastAsia="Times New Roman" w:cs="Times New Roman"/>
                <w:kern w:val="0"/>
                <w:lang w:eastAsia="hr-HR" w:bidi="ar-SA"/>
              </w:rPr>
            </w:pPr>
            <w:r w:rsidRPr="004C30F9">
              <w:rPr>
                <w:rFonts w:eastAsia="Times New Roman" w:cs="Times New Roman"/>
                <w:kern w:val="0"/>
                <w:lang w:eastAsia="hr-HR" w:bidi="ar-SA"/>
              </w:rPr>
              <w:t>329.037,00</w:t>
            </w:r>
          </w:p>
        </w:tc>
      </w:tr>
      <w:tr w:rsidR="002C6CC5" w:rsidRPr="007D4F62" w14:paraId="2F284A5A" w14:textId="77777777" w:rsidTr="00C813E0">
        <w:trPr>
          <w:trHeight w:val="282"/>
        </w:trPr>
        <w:tc>
          <w:tcPr>
            <w:tcW w:w="2596" w:type="dxa"/>
            <w:tcBorders>
              <w:top w:val="single" w:sz="4" w:space="0" w:color="auto"/>
              <w:left w:val="single" w:sz="4" w:space="0" w:color="auto"/>
              <w:bottom w:val="single" w:sz="4" w:space="0" w:color="auto"/>
              <w:right w:val="single" w:sz="4" w:space="0" w:color="auto"/>
            </w:tcBorders>
            <w:shd w:val="clear" w:color="auto" w:fill="auto"/>
            <w:noWrap/>
            <w:hideMark/>
          </w:tcPr>
          <w:p w14:paraId="4C85DE0E" w14:textId="77777777" w:rsidR="002C6CC5" w:rsidRPr="007D4F62" w:rsidRDefault="002C6CC5" w:rsidP="00C813E0">
            <w:pPr>
              <w:widowControl/>
              <w:suppressAutoHyphens w:val="0"/>
              <w:spacing w:before="0" w:after="0"/>
              <w:ind w:firstLine="0"/>
              <w:jc w:val="center"/>
              <w:rPr>
                <w:rFonts w:eastAsia="Times New Roman" w:cs="Times New Roman"/>
                <w:b/>
                <w:bCs/>
                <w:kern w:val="0"/>
                <w:lang w:eastAsia="hr-HR" w:bidi="ar-SA"/>
              </w:rPr>
            </w:pPr>
            <w:r w:rsidRPr="007D4F62">
              <w:rPr>
                <w:rFonts w:eastAsia="Times New Roman" w:cs="Times New Roman"/>
                <w:b/>
                <w:bCs/>
                <w:kern w:val="0"/>
                <w:lang w:eastAsia="hr-HR" w:bidi="ar-SA"/>
              </w:rPr>
              <w:t>Ukupno aktivnost:</w:t>
            </w:r>
          </w:p>
        </w:tc>
        <w:tc>
          <w:tcPr>
            <w:tcW w:w="1421" w:type="dxa"/>
            <w:tcBorders>
              <w:top w:val="nil"/>
              <w:left w:val="nil"/>
              <w:bottom w:val="single" w:sz="4" w:space="0" w:color="auto"/>
              <w:right w:val="single" w:sz="4" w:space="0" w:color="auto"/>
            </w:tcBorders>
            <w:shd w:val="clear" w:color="auto" w:fill="auto"/>
            <w:noWrap/>
            <w:vAlign w:val="bottom"/>
          </w:tcPr>
          <w:p w14:paraId="46A499F9" w14:textId="77777777" w:rsidR="002C6CC5" w:rsidRPr="007D4F62" w:rsidRDefault="002C6CC5" w:rsidP="00C813E0">
            <w:pPr>
              <w:widowControl/>
              <w:suppressAutoHyphens w:val="0"/>
              <w:spacing w:before="0" w:after="0"/>
              <w:ind w:firstLine="0"/>
              <w:rPr>
                <w:rFonts w:eastAsia="Times New Roman" w:cs="Times New Roman"/>
                <w:b/>
                <w:bCs/>
                <w:kern w:val="0"/>
                <w:lang w:eastAsia="hr-HR" w:bidi="ar-SA"/>
              </w:rPr>
            </w:pPr>
            <w:r w:rsidRPr="007D4F62">
              <w:rPr>
                <w:rFonts w:eastAsia="Times New Roman" w:cs="Times New Roman"/>
                <w:b/>
                <w:bCs/>
                <w:kern w:val="0"/>
                <w:lang w:eastAsia="hr-HR" w:bidi="ar-SA"/>
              </w:rPr>
              <w:t>322.781,00</w:t>
            </w:r>
          </w:p>
        </w:tc>
        <w:tc>
          <w:tcPr>
            <w:tcW w:w="1457" w:type="dxa"/>
            <w:tcBorders>
              <w:top w:val="nil"/>
              <w:left w:val="nil"/>
              <w:bottom w:val="single" w:sz="4" w:space="0" w:color="auto"/>
              <w:right w:val="single" w:sz="4" w:space="0" w:color="auto"/>
            </w:tcBorders>
            <w:shd w:val="clear" w:color="auto" w:fill="auto"/>
            <w:noWrap/>
            <w:vAlign w:val="bottom"/>
            <w:hideMark/>
          </w:tcPr>
          <w:p w14:paraId="33B3CBF6" w14:textId="77777777" w:rsidR="002C6CC5" w:rsidRPr="007D4F62" w:rsidRDefault="002C6CC5" w:rsidP="00C813E0">
            <w:pPr>
              <w:widowControl/>
              <w:suppressAutoHyphens w:val="0"/>
              <w:spacing w:before="0" w:after="0"/>
              <w:ind w:firstLine="0"/>
              <w:rPr>
                <w:rFonts w:eastAsia="Times New Roman" w:cs="Times New Roman"/>
                <w:b/>
                <w:bCs/>
                <w:kern w:val="0"/>
                <w:lang w:eastAsia="hr-HR" w:bidi="ar-SA"/>
              </w:rPr>
            </w:pPr>
            <w:r w:rsidRPr="007D4F62">
              <w:rPr>
                <w:rFonts w:eastAsia="Times New Roman" w:cs="Times New Roman"/>
                <w:b/>
                <w:bCs/>
                <w:kern w:val="0"/>
                <w:lang w:eastAsia="hr-HR" w:bidi="ar-SA"/>
              </w:rPr>
              <w:t>378.357,00</w:t>
            </w:r>
          </w:p>
        </w:tc>
        <w:tc>
          <w:tcPr>
            <w:tcW w:w="1351" w:type="dxa"/>
            <w:tcBorders>
              <w:top w:val="nil"/>
              <w:left w:val="nil"/>
              <w:bottom w:val="single" w:sz="4" w:space="0" w:color="auto"/>
              <w:right w:val="single" w:sz="4" w:space="0" w:color="auto"/>
            </w:tcBorders>
            <w:shd w:val="clear" w:color="auto" w:fill="auto"/>
            <w:noWrap/>
            <w:vAlign w:val="bottom"/>
          </w:tcPr>
          <w:p w14:paraId="13A4626E" w14:textId="77777777" w:rsidR="002C6CC5" w:rsidRPr="004C30F9" w:rsidRDefault="002C6CC5" w:rsidP="00C813E0">
            <w:pPr>
              <w:widowControl/>
              <w:suppressAutoHyphens w:val="0"/>
              <w:spacing w:before="0" w:after="0"/>
              <w:ind w:firstLine="0"/>
              <w:rPr>
                <w:rFonts w:eastAsia="Times New Roman" w:cs="Times New Roman"/>
                <w:b/>
                <w:bCs/>
                <w:kern w:val="0"/>
                <w:lang w:eastAsia="hr-HR" w:bidi="ar-SA"/>
              </w:rPr>
            </w:pPr>
            <w:r w:rsidRPr="004C30F9">
              <w:rPr>
                <w:rFonts w:eastAsia="Times New Roman" w:cs="Times New Roman"/>
                <w:b/>
                <w:bCs/>
                <w:kern w:val="0"/>
                <w:lang w:eastAsia="hr-HR" w:bidi="ar-SA"/>
              </w:rPr>
              <w:t>329.037,00</w:t>
            </w:r>
          </w:p>
        </w:tc>
        <w:tc>
          <w:tcPr>
            <w:tcW w:w="1387" w:type="dxa"/>
            <w:tcBorders>
              <w:top w:val="nil"/>
              <w:left w:val="nil"/>
              <w:bottom w:val="single" w:sz="4" w:space="0" w:color="auto"/>
              <w:right w:val="single" w:sz="4" w:space="0" w:color="auto"/>
            </w:tcBorders>
            <w:vAlign w:val="bottom"/>
          </w:tcPr>
          <w:p w14:paraId="2460C312" w14:textId="77777777" w:rsidR="002C6CC5" w:rsidRPr="004C30F9" w:rsidRDefault="002C6CC5" w:rsidP="00C813E0">
            <w:pPr>
              <w:widowControl/>
              <w:suppressAutoHyphens w:val="0"/>
              <w:spacing w:before="0" w:after="0"/>
              <w:ind w:firstLine="0"/>
              <w:jc w:val="right"/>
              <w:rPr>
                <w:rFonts w:eastAsia="Times New Roman" w:cs="Times New Roman"/>
                <w:b/>
                <w:bCs/>
                <w:kern w:val="0"/>
                <w:lang w:eastAsia="hr-HR" w:bidi="ar-SA"/>
              </w:rPr>
            </w:pPr>
            <w:r w:rsidRPr="004C30F9">
              <w:rPr>
                <w:rFonts w:eastAsia="Times New Roman" w:cs="Times New Roman"/>
                <w:b/>
                <w:bCs/>
                <w:kern w:val="0"/>
                <w:lang w:eastAsia="hr-HR" w:bidi="ar-SA"/>
              </w:rPr>
              <w:t>329.037,00</w:t>
            </w:r>
          </w:p>
        </w:tc>
      </w:tr>
    </w:tbl>
    <w:p w14:paraId="37B93D1B" w14:textId="77777777" w:rsidR="002C6CC5" w:rsidRPr="007D4F62" w:rsidRDefault="002C6CC5" w:rsidP="002C6CC5">
      <w:pPr>
        <w:spacing w:before="240"/>
        <w:rPr>
          <w:bCs/>
        </w:rPr>
      </w:pPr>
      <w:r w:rsidRPr="007D4F62">
        <w:rPr>
          <w:bCs/>
        </w:rPr>
        <w:t>Pokazatelji rezultata:</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2C6CC5" w:rsidRPr="007D4F62" w14:paraId="051BA796"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A098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Pokazatelji</w:t>
            </w:r>
          </w:p>
          <w:p w14:paraId="76FD50C5"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6F107AA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DE721"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6FD8B91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6840F0CE"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1E63060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57EBD3D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0D2A1AD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2354BE77"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2026.</w:t>
            </w:r>
          </w:p>
        </w:tc>
      </w:tr>
      <w:tr w:rsidR="002C6CC5" w:rsidRPr="007D4F62" w14:paraId="7610FFB9"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8DC7E"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Održavana prijevozna sredstva</w:t>
            </w:r>
          </w:p>
        </w:tc>
        <w:tc>
          <w:tcPr>
            <w:tcW w:w="1287" w:type="dxa"/>
            <w:tcBorders>
              <w:top w:val="single" w:sz="4" w:space="0" w:color="auto"/>
              <w:left w:val="nil"/>
              <w:bottom w:val="single" w:sz="4" w:space="0" w:color="auto"/>
              <w:right w:val="single" w:sz="4" w:space="0" w:color="auto"/>
            </w:tcBorders>
            <w:vAlign w:val="center"/>
          </w:tcPr>
          <w:p w14:paraId="362F8DB0"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95B707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14:paraId="23F5F1FA"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14:paraId="2D50C38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14:paraId="0E693B3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w:t>
            </w:r>
          </w:p>
        </w:tc>
      </w:tr>
      <w:tr w:rsidR="002C6CC5" w:rsidRPr="007D4F62" w14:paraId="3D317777"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F4124"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Sklapanje ugovora o odvjetničkim uslugama</w:t>
            </w:r>
          </w:p>
        </w:tc>
        <w:tc>
          <w:tcPr>
            <w:tcW w:w="1287" w:type="dxa"/>
            <w:tcBorders>
              <w:top w:val="single" w:sz="4" w:space="0" w:color="auto"/>
              <w:left w:val="nil"/>
              <w:bottom w:val="single" w:sz="4" w:space="0" w:color="auto"/>
              <w:right w:val="single" w:sz="4" w:space="0" w:color="auto"/>
            </w:tcBorders>
            <w:vAlign w:val="center"/>
          </w:tcPr>
          <w:p w14:paraId="00E2A8F8"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278EFFD"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tcPr>
          <w:p w14:paraId="449B71BC"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1A6720D0"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01628FC0"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3</w:t>
            </w:r>
          </w:p>
        </w:tc>
      </w:tr>
      <w:tr w:rsidR="002C6CC5" w:rsidRPr="007D4F62" w14:paraId="48690F9A"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0EB59"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Aktivni sudski sporovi</w:t>
            </w:r>
          </w:p>
        </w:tc>
        <w:tc>
          <w:tcPr>
            <w:tcW w:w="1287" w:type="dxa"/>
            <w:tcBorders>
              <w:top w:val="single" w:sz="4" w:space="0" w:color="auto"/>
              <w:left w:val="nil"/>
              <w:bottom w:val="single" w:sz="4" w:space="0" w:color="auto"/>
              <w:right w:val="single" w:sz="4" w:space="0" w:color="auto"/>
            </w:tcBorders>
            <w:vAlign w:val="center"/>
          </w:tcPr>
          <w:p w14:paraId="5D116F7A"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0EE735D"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44</w:t>
            </w:r>
          </w:p>
        </w:tc>
        <w:tc>
          <w:tcPr>
            <w:tcW w:w="1176" w:type="dxa"/>
            <w:tcBorders>
              <w:top w:val="single" w:sz="4" w:space="0" w:color="auto"/>
              <w:left w:val="nil"/>
              <w:bottom w:val="single" w:sz="4" w:space="0" w:color="auto"/>
              <w:right w:val="single" w:sz="4" w:space="0" w:color="auto"/>
            </w:tcBorders>
            <w:shd w:val="clear" w:color="auto" w:fill="auto"/>
            <w:vAlign w:val="center"/>
          </w:tcPr>
          <w:p w14:paraId="56CC7AAB"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48</w:t>
            </w:r>
          </w:p>
        </w:tc>
        <w:tc>
          <w:tcPr>
            <w:tcW w:w="1176" w:type="dxa"/>
            <w:tcBorders>
              <w:top w:val="single" w:sz="4" w:space="0" w:color="auto"/>
              <w:left w:val="nil"/>
              <w:bottom w:val="single" w:sz="4" w:space="0" w:color="auto"/>
              <w:right w:val="single" w:sz="4" w:space="0" w:color="auto"/>
            </w:tcBorders>
            <w:vAlign w:val="center"/>
          </w:tcPr>
          <w:p w14:paraId="7D8AE1B0"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48</w:t>
            </w:r>
          </w:p>
        </w:tc>
        <w:tc>
          <w:tcPr>
            <w:tcW w:w="1176" w:type="dxa"/>
            <w:tcBorders>
              <w:top w:val="single" w:sz="4" w:space="0" w:color="auto"/>
              <w:left w:val="nil"/>
              <w:bottom w:val="single" w:sz="4" w:space="0" w:color="auto"/>
              <w:right w:val="single" w:sz="4" w:space="0" w:color="auto"/>
            </w:tcBorders>
            <w:vAlign w:val="center"/>
          </w:tcPr>
          <w:p w14:paraId="540113FF"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48</w:t>
            </w:r>
          </w:p>
        </w:tc>
      </w:tr>
      <w:tr w:rsidR="002C6CC5" w:rsidRPr="007D4F62" w14:paraId="5841708C"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86B5A"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Izrada procjena vrijednosti nekretnina</w:t>
            </w:r>
          </w:p>
        </w:tc>
        <w:tc>
          <w:tcPr>
            <w:tcW w:w="1287" w:type="dxa"/>
            <w:tcBorders>
              <w:top w:val="single" w:sz="4" w:space="0" w:color="auto"/>
              <w:left w:val="nil"/>
              <w:bottom w:val="single" w:sz="4" w:space="0" w:color="auto"/>
              <w:right w:val="single" w:sz="4" w:space="0" w:color="auto"/>
            </w:tcBorders>
            <w:vAlign w:val="center"/>
          </w:tcPr>
          <w:p w14:paraId="698B1E74"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91C4247"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14</w:t>
            </w:r>
          </w:p>
        </w:tc>
        <w:tc>
          <w:tcPr>
            <w:tcW w:w="1176" w:type="dxa"/>
            <w:tcBorders>
              <w:top w:val="single" w:sz="4" w:space="0" w:color="auto"/>
              <w:left w:val="nil"/>
              <w:bottom w:val="single" w:sz="4" w:space="0" w:color="auto"/>
              <w:right w:val="single" w:sz="4" w:space="0" w:color="auto"/>
            </w:tcBorders>
            <w:shd w:val="clear" w:color="auto" w:fill="auto"/>
            <w:vAlign w:val="center"/>
          </w:tcPr>
          <w:p w14:paraId="6C275F94"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14:paraId="3D8A9D0A"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14:paraId="09B74E3F"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14</w:t>
            </w:r>
          </w:p>
        </w:tc>
      </w:tr>
      <w:tr w:rsidR="002C6CC5" w:rsidRPr="007D4F62" w14:paraId="768C6D1B"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78466"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Premije osiguranja prijevoznih sredstava</w:t>
            </w:r>
          </w:p>
        </w:tc>
        <w:tc>
          <w:tcPr>
            <w:tcW w:w="1287" w:type="dxa"/>
            <w:tcBorders>
              <w:top w:val="single" w:sz="4" w:space="0" w:color="auto"/>
              <w:left w:val="nil"/>
              <w:bottom w:val="single" w:sz="4" w:space="0" w:color="auto"/>
              <w:right w:val="single" w:sz="4" w:space="0" w:color="auto"/>
            </w:tcBorders>
            <w:vAlign w:val="center"/>
          </w:tcPr>
          <w:p w14:paraId="26EF1938"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DA73CDB"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shd w:val="clear" w:color="auto" w:fill="auto"/>
            <w:vAlign w:val="center"/>
          </w:tcPr>
          <w:p w14:paraId="53D66A49"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14:paraId="63B84C5B"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14:paraId="30563718"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5</w:t>
            </w:r>
          </w:p>
        </w:tc>
      </w:tr>
    </w:tbl>
    <w:p w14:paraId="0A03A9D0" w14:textId="77777777" w:rsidR="002C6CC5" w:rsidRPr="007D4F62" w:rsidRDefault="002C6CC5" w:rsidP="009408F4">
      <w:pPr>
        <w:spacing w:before="360" w:line="259" w:lineRule="auto"/>
        <w:rPr>
          <w:rFonts w:eastAsia="Calibri"/>
          <w:b/>
          <w:bCs/>
          <w:lang w:eastAsia="en-US"/>
        </w:rPr>
      </w:pPr>
      <w:r w:rsidRPr="007D4F62">
        <w:rPr>
          <w:rFonts w:eastAsia="Calibri"/>
          <w:b/>
          <w:bCs/>
          <w:lang w:eastAsia="en-US"/>
        </w:rPr>
        <w:t xml:space="preserve">Aktivnost: A200207 </w:t>
      </w:r>
      <w:r w:rsidRPr="007D4F62">
        <w:rPr>
          <w:b/>
          <w:bCs/>
        </w:rPr>
        <w:t>Gospodarenje</w:t>
      </w:r>
      <w:r w:rsidRPr="007D4F62">
        <w:rPr>
          <w:rFonts w:eastAsia="Calibri"/>
          <w:b/>
          <w:bCs/>
          <w:lang w:eastAsia="en-US"/>
        </w:rPr>
        <w:t xml:space="preserve"> </w:t>
      </w:r>
      <w:r w:rsidRPr="007D4F62">
        <w:rPr>
          <w:b/>
          <w:bCs/>
        </w:rPr>
        <w:t>Znanstveno</w:t>
      </w:r>
      <w:r w:rsidRPr="007D4F62">
        <w:rPr>
          <w:rFonts w:eastAsia="Calibri"/>
          <w:b/>
          <w:bCs/>
          <w:lang w:eastAsia="en-US"/>
        </w:rPr>
        <w:t xml:space="preserve"> edukativnim centrom u </w:t>
      </w:r>
      <w:proofErr w:type="spellStart"/>
      <w:r w:rsidRPr="007D4F62">
        <w:rPr>
          <w:rFonts w:eastAsia="Calibri"/>
          <w:b/>
          <w:bCs/>
          <w:lang w:eastAsia="en-US"/>
        </w:rPr>
        <w:t>Kontiji</w:t>
      </w:r>
      <w:proofErr w:type="spellEnd"/>
    </w:p>
    <w:p w14:paraId="4996362D" w14:textId="77777777" w:rsidR="002C6CC5" w:rsidRPr="007D4F62" w:rsidRDefault="002C6CC5" w:rsidP="002C6CC5">
      <w:r w:rsidRPr="007D4F62">
        <w:rPr>
          <w:rFonts w:cs="Times New Roman"/>
        </w:rPr>
        <w:t>Općina</w:t>
      </w:r>
      <w:r w:rsidRPr="007D4F62">
        <w:t xml:space="preserve"> Vrsar-Orsera će u 2024. godini uložiti sredstva u gospodarenje Znanstveno edukativnim centrom (ZEC) u </w:t>
      </w:r>
      <w:proofErr w:type="spellStart"/>
      <w:r w:rsidRPr="007D4F62">
        <w:t>Kontiji</w:t>
      </w:r>
      <w:proofErr w:type="spellEnd"/>
      <w:r w:rsidRPr="007D4F62">
        <w:t xml:space="preserve"> u cilju racionalnog i učinkovitog upravljanja i gospodarenja općinskom imovinom kao resursom cjelokupne lokalne zajednice. </w:t>
      </w:r>
    </w:p>
    <w:p w14:paraId="22A93D3B" w14:textId="77777777" w:rsidR="002C6CC5" w:rsidRPr="007D4F62" w:rsidRDefault="002C6CC5" w:rsidP="002C6CC5">
      <w:r w:rsidRPr="007D4F62">
        <w:rPr>
          <w:rFonts w:cs="Times New Roman"/>
        </w:rPr>
        <w:t>Planira</w:t>
      </w:r>
      <w:r w:rsidRPr="007D4F62">
        <w:t xml:space="preserve"> se održavanje radionica i tečajeva za razne dobne skupine, te manifestacija za građanstvo i posjetitelje poput tematskih šumskih dana, botaničkih šetnji, </w:t>
      </w:r>
      <w:proofErr w:type="spellStart"/>
      <w:r w:rsidRPr="007D4F62">
        <w:t>biciklijada</w:t>
      </w:r>
      <w:proofErr w:type="spellEnd"/>
      <w:r w:rsidRPr="007D4F62">
        <w:t>, pješa</w:t>
      </w:r>
      <w:r w:rsidRPr="007D4F62">
        <w:rPr>
          <w:rFonts w:ascii="Cambria" w:eastAsia="Cambria" w:hAnsi="Cambria" w:cs="Cambria" w:hint="cs"/>
          <w:szCs w:val="21"/>
        </w:rPr>
        <w:t>č</w:t>
      </w:r>
      <w:r w:rsidRPr="007D4F62">
        <w:rPr>
          <w:rFonts w:cs="Times New Roman"/>
        </w:rPr>
        <w:t>e</w:t>
      </w:r>
      <w:r w:rsidRPr="007D4F62">
        <w:t>nja i drugih. Planira se održavanje punkta za informiranje lokalnog stanovništva, posjetitelja i turista koji posjećuju ovo podru</w:t>
      </w:r>
      <w:r w:rsidRPr="007D4F62">
        <w:rPr>
          <w:rFonts w:ascii="Cambria" w:hAnsi="Cambria" w:cs="Cambria"/>
        </w:rPr>
        <w:t>č</w:t>
      </w:r>
      <w:r w:rsidRPr="007D4F62">
        <w:t xml:space="preserve">je. </w:t>
      </w:r>
    </w:p>
    <w:p w14:paraId="519ED4F4" w14:textId="77777777" w:rsidR="002C6CC5" w:rsidRPr="007D4F62" w:rsidRDefault="002C6CC5" w:rsidP="002C6CC5">
      <w:r w:rsidRPr="007D4F62">
        <w:rPr>
          <w:rFonts w:cs="Times New Roman"/>
        </w:rPr>
        <w:t>Planira</w:t>
      </w:r>
      <w:r w:rsidRPr="007D4F62">
        <w:t xml:space="preserve"> se suradnja s Javnom ustanovom Natura </w:t>
      </w:r>
      <w:proofErr w:type="spellStart"/>
      <w:r w:rsidRPr="007D4F62">
        <w:t>Histrica</w:t>
      </w:r>
      <w:proofErr w:type="spellEnd"/>
      <w:r w:rsidRPr="007D4F62">
        <w:t xml:space="preserve"> čija terenska ispostava smještena u ZEC-u, koja u njenoj djelatnosti upravlja zašti</w:t>
      </w:r>
      <w:r w:rsidRPr="007D4F62">
        <w:rPr>
          <w:rFonts w:ascii="Cambria" w:hAnsi="Cambria" w:cs="Cambria"/>
        </w:rPr>
        <w:t>ć</w:t>
      </w:r>
      <w:r w:rsidRPr="007D4F62">
        <w:t>enim podru</w:t>
      </w:r>
      <w:r w:rsidRPr="007D4F62">
        <w:rPr>
          <w:rFonts w:ascii="Cambria" w:hAnsi="Cambria" w:cs="Cambria"/>
        </w:rPr>
        <w:t>č</w:t>
      </w:r>
      <w:r w:rsidRPr="007D4F62">
        <w:t xml:space="preserve">jima Istarske županije. Planira se funkcioniranje informacijskog centra u kojem </w:t>
      </w:r>
      <w:r w:rsidRPr="007D4F62">
        <w:rPr>
          <w:rFonts w:ascii="Cambria" w:hAnsi="Cambria" w:cs="Cambria"/>
        </w:rPr>
        <w:t>ć</w:t>
      </w:r>
      <w:r w:rsidRPr="007D4F62">
        <w:t>e se razmjenjivati informacije izme</w:t>
      </w:r>
      <w:r w:rsidRPr="007D4F62">
        <w:rPr>
          <w:rFonts w:ascii="Cambria" w:hAnsi="Cambria" w:cs="Cambria"/>
        </w:rPr>
        <w:t>đ</w:t>
      </w:r>
      <w:r w:rsidRPr="007D4F62">
        <w:t>u subjekata koji imaju pojedine ovlasti na tom podru</w:t>
      </w:r>
      <w:r w:rsidRPr="007D4F62">
        <w:rPr>
          <w:rFonts w:ascii="Cambria" w:hAnsi="Cambria" w:cs="Cambria"/>
        </w:rPr>
        <w:t>č</w:t>
      </w:r>
      <w:r w:rsidRPr="007D4F62">
        <w:t>ju kao što su Hrvatske šume, Lova</w:t>
      </w:r>
      <w:r w:rsidRPr="007D4F62">
        <w:rPr>
          <w:rFonts w:ascii="Cambria" w:hAnsi="Cambria" w:cs="Cambria"/>
        </w:rPr>
        <w:t>č</w:t>
      </w:r>
      <w:r w:rsidRPr="007D4F62">
        <w:t xml:space="preserve">ko društvo LIM, Natura </w:t>
      </w:r>
      <w:proofErr w:type="spellStart"/>
      <w:r w:rsidRPr="007D4F62">
        <w:t>Histrica</w:t>
      </w:r>
      <w:proofErr w:type="spellEnd"/>
      <w:r w:rsidRPr="007D4F62">
        <w:t>, TZO Vrsar, Op</w:t>
      </w:r>
      <w:r w:rsidRPr="007D4F62">
        <w:rPr>
          <w:rFonts w:ascii="Cambria" w:hAnsi="Cambria" w:cs="Cambria"/>
        </w:rPr>
        <w:t>ć</w:t>
      </w:r>
      <w:r w:rsidRPr="007D4F62">
        <w:t>ina Vrsar – Orsera i privatnih vlasnika zemljišta na tom podru</w:t>
      </w:r>
      <w:r w:rsidRPr="007D4F62">
        <w:rPr>
          <w:rFonts w:ascii="Cambria" w:hAnsi="Cambria" w:cs="Cambria"/>
        </w:rPr>
        <w:t>č</w:t>
      </w:r>
      <w:r w:rsidRPr="007D4F62">
        <w:t>ju, te turisti</w:t>
      </w:r>
      <w:r w:rsidRPr="007D4F62">
        <w:rPr>
          <w:rFonts w:ascii="Cambria" w:hAnsi="Cambria" w:cs="Cambria"/>
        </w:rPr>
        <w:t>č</w:t>
      </w:r>
      <w:r w:rsidRPr="007D4F62">
        <w:t>kih poduze</w:t>
      </w:r>
      <w:r w:rsidRPr="007D4F62">
        <w:rPr>
          <w:rFonts w:ascii="Cambria" w:hAnsi="Cambria" w:cs="Cambria"/>
        </w:rPr>
        <w:t>ć</w:t>
      </w:r>
      <w:r w:rsidRPr="007D4F62">
        <w:t>a i agencija.</w:t>
      </w:r>
    </w:p>
    <w:p w14:paraId="555C6A48" w14:textId="77777777" w:rsidR="002C6CC5" w:rsidRPr="007D4F62" w:rsidRDefault="002C6CC5" w:rsidP="002C6CC5">
      <w:r w:rsidRPr="007D4F62">
        <w:rPr>
          <w:rFonts w:cs="Times New Roman"/>
        </w:rPr>
        <w:t>Planira</w:t>
      </w:r>
      <w:r w:rsidRPr="007D4F62">
        <w:t xml:space="preserve"> se redovno održavanje zgrade, web aplikacije centra aplikacija za upravljanje posjetiteljima i događanjima, sustava videonadzora i mreže na lokaciji centra, održavanje i servisiranje strojarskog sustava u centru.   </w:t>
      </w:r>
    </w:p>
    <w:p w14:paraId="55663D99" w14:textId="77777777" w:rsidR="002C6CC5" w:rsidRPr="007D4F62" w:rsidRDefault="002C6CC5" w:rsidP="002C6CC5">
      <w:r w:rsidRPr="007D4F62">
        <w:rPr>
          <w:rFonts w:cs="Times New Roman"/>
        </w:rPr>
        <w:t>Kako bi</w:t>
      </w:r>
      <w:r w:rsidRPr="007D4F62">
        <w:t xml:space="preserve"> se omogućile aktivnosti i redovno održavanje Znanstveno edukacijskog centra u </w:t>
      </w:r>
      <w:proofErr w:type="spellStart"/>
      <w:r w:rsidRPr="007D4F62">
        <w:t>Kontiji</w:t>
      </w:r>
      <w:proofErr w:type="spellEnd"/>
      <w:r w:rsidRPr="007D4F62">
        <w:t xml:space="preserve"> planiraju se sredstva u ukupnom iznosu od </w:t>
      </w:r>
      <w:r w:rsidRPr="00FC4589">
        <w:t>27.777</w:t>
      </w:r>
      <w:r>
        <w:t xml:space="preserve">,00  </w:t>
      </w:r>
      <w:proofErr w:type="spellStart"/>
      <w:r w:rsidRPr="007D4F62">
        <w:t>eur</w:t>
      </w:r>
      <w:proofErr w:type="spellEnd"/>
      <w:r w:rsidRPr="007D4F62">
        <w:t xml:space="preserve">. </w:t>
      </w:r>
    </w:p>
    <w:p w14:paraId="4E55F092" w14:textId="77777777" w:rsidR="002C6CC5" w:rsidRPr="007D4F62" w:rsidRDefault="002C6CC5" w:rsidP="002C6CC5">
      <w:pPr>
        <w:autoSpaceDE w:val="0"/>
        <w:autoSpaceDN w:val="0"/>
        <w:adjustRightInd w:val="0"/>
        <w:rPr>
          <w:rFonts w:ascii="Arial" w:eastAsia="Calibri" w:hAnsi="Arial" w:cs="Arial"/>
          <w:sz w:val="20"/>
          <w:szCs w:val="20"/>
          <w:lang w:eastAsia="en-US"/>
        </w:rPr>
      </w:pPr>
    </w:p>
    <w:p w14:paraId="51FAF0A6" w14:textId="77777777" w:rsidR="002C6CC5" w:rsidRPr="007D4F62" w:rsidRDefault="002C6CC5" w:rsidP="002C6CC5">
      <w:pPr>
        <w:spacing w:line="354" w:lineRule="exact"/>
      </w:pPr>
      <w:r w:rsidRPr="007D4F62">
        <w:t xml:space="preserve">CILJEVI USPJEŠNOSTI  </w:t>
      </w:r>
    </w:p>
    <w:p w14:paraId="22EEE174" w14:textId="77777777" w:rsidR="002C6CC5" w:rsidRPr="007D4F62" w:rsidRDefault="002C6CC5" w:rsidP="002C6CC5">
      <w:pPr>
        <w:widowControl/>
        <w:suppressAutoHyphens w:val="0"/>
        <w:spacing w:before="0" w:after="0" w:line="354" w:lineRule="exact"/>
        <w:ind w:firstLine="0"/>
        <w:jc w:val="left"/>
      </w:pPr>
      <w:r w:rsidRPr="007D4F62">
        <w:lastRenderedPageBreak/>
        <w:t>(Iz Provedbenog programa Općine Vrsar – Orsera za razdoblje 2021.-2025.)</w:t>
      </w:r>
    </w:p>
    <w:p w14:paraId="414BEE1E" w14:textId="77777777" w:rsidR="002C6CC5" w:rsidRPr="007D4F62" w:rsidRDefault="002C6CC5" w:rsidP="002C6CC5">
      <w:pPr>
        <w:widowControl/>
        <w:suppressAutoHyphens w:val="0"/>
        <w:spacing w:before="0" w:after="0" w:line="354" w:lineRule="exact"/>
        <w:ind w:firstLine="0"/>
        <w:jc w:val="left"/>
      </w:pPr>
      <w:r w:rsidRPr="007D4F62">
        <w:t xml:space="preserve">Strateški cilj Općine 2. Učinkovita uprava i razvoj održivog gospodarstva s punom zaposlenošću </w:t>
      </w:r>
    </w:p>
    <w:p w14:paraId="18FAB99C" w14:textId="77777777" w:rsidR="002C6CC5" w:rsidRPr="007D4F62" w:rsidRDefault="002C6CC5" w:rsidP="002C6CC5">
      <w:pPr>
        <w:widowControl/>
        <w:suppressAutoHyphens w:val="0"/>
        <w:spacing w:before="0" w:after="0" w:line="354" w:lineRule="exact"/>
        <w:ind w:firstLine="0"/>
        <w:jc w:val="left"/>
      </w:pPr>
      <w:r w:rsidRPr="007D4F62">
        <w:t>Posebni cilj: Učinkovito upravljanje i gospodarenje imovinom</w:t>
      </w:r>
    </w:p>
    <w:p w14:paraId="65AF5ECD" w14:textId="77777777" w:rsidR="002C6CC5" w:rsidRPr="007D4F62" w:rsidRDefault="002C6CC5" w:rsidP="002C6CC5">
      <w:pPr>
        <w:widowControl/>
        <w:suppressAutoHyphens w:val="0"/>
        <w:spacing w:before="0" w:after="0" w:line="354" w:lineRule="exact"/>
        <w:ind w:firstLine="0"/>
        <w:jc w:val="left"/>
      </w:pPr>
      <w:r w:rsidRPr="007D4F62">
        <w:t>Mjera:  Lokalna uprava i administracija</w:t>
      </w:r>
    </w:p>
    <w:p w14:paraId="13D4C31B" w14:textId="77777777" w:rsidR="002C6CC5" w:rsidRPr="007D4F62" w:rsidRDefault="002C6CC5" w:rsidP="002C6CC5">
      <w:pPr>
        <w:spacing w:line="354" w:lineRule="exact"/>
      </w:pPr>
    </w:p>
    <w:tbl>
      <w:tblPr>
        <w:tblW w:w="8549" w:type="dxa"/>
        <w:tblInd w:w="93" w:type="dxa"/>
        <w:tblLook w:val="04A0" w:firstRow="1" w:lastRow="0" w:firstColumn="1" w:lastColumn="0" w:noHBand="0" w:noVBand="1"/>
      </w:tblPr>
      <w:tblGrid>
        <w:gridCol w:w="3021"/>
        <w:gridCol w:w="1417"/>
        <w:gridCol w:w="1383"/>
        <w:gridCol w:w="1356"/>
        <w:gridCol w:w="1372"/>
      </w:tblGrid>
      <w:tr w:rsidR="002C6CC5" w:rsidRPr="007D4F62" w14:paraId="5DB3C1D3" w14:textId="77777777" w:rsidTr="00C813E0">
        <w:trPr>
          <w:trHeight w:val="564"/>
        </w:trPr>
        <w:tc>
          <w:tcPr>
            <w:tcW w:w="3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D941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F37E3F2"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Proračun</w:t>
            </w:r>
          </w:p>
          <w:p w14:paraId="6E30725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2023.</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53A01D25"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Plan</w:t>
            </w:r>
          </w:p>
          <w:p w14:paraId="408AF9AB"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2024.</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2E98FE2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Projekcija 2025.</w:t>
            </w:r>
          </w:p>
        </w:tc>
        <w:tc>
          <w:tcPr>
            <w:tcW w:w="1372" w:type="dxa"/>
            <w:tcBorders>
              <w:top w:val="single" w:sz="4" w:space="0" w:color="auto"/>
              <w:left w:val="nil"/>
              <w:bottom w:val="single" w:sz="4" w:space="0" w:color="auto"/>
              <w:right w:val="single" w:sz="4" w:space="0" w:color="auto"/>
            </w:tcBorders>
            <w:vAlign w:val="center"/>
          </w:tcPr>
          <w:p w14:paraId="3E5BAAC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Projekcija 2026.</w:t>
            </w:r>
          </w:p>
        </w:tc>
      </w:tr>
      <w:tr w:rsidR="002C6CC5" w:rsidRPr="007D4F62" w14:paraId="7508D617" w14:textId="77777777" w:rsidTr="00C813E0">
        <w:trPr>
          <w:trHeight w:val="282"/>
        </w:trPr>
        <w:tc>
          <w:tcPr>
            <w:tcW w:w="3021" w:type="dxa"/>
            <w:tcBorders>
              <w:top w:val="single" w:sz="4" w:space="0" w:color="auto"/>
              <w:left w:val="single" w:sz="4" w:space="0" w:color="auto"/>
              <w:bottom w:val="single" w:sz="4" w:space="0" w:color="auto"/>
              <w:right w:val="single" w:sz="4" w:space="0" w:color="auto"/>
            </w:tcBorders>
            <w:shd w:val="clear" w:color="auto" w:fill="auto"/>
            <w:hideMark/>
          </w:tcPr>
          <w:p w14:paraId="541FAF91"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 xml:space="preserve">A200207 Gospodarenje Znanstveno edukativnim centrom u </w:t>
            </w:r>
            <w:proofErr w:type="spellStart"/>
            <w:r w:rsidRPr="007D4F62">
              <w:rPr>
                <w:rFonts w:eastAsia="Times New Roman" w:cs="Times New Roman"/>
                <w:kern w:val="0"/>
                <w:lang w:eastAsia="hr-HR" w:bidi="ar-SA"/>
              </w:rPr>
              <w:t>Kontiji</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5E9F2770"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28.072,00</w:t>
            </w:r>
          </w:p>
        </w:tc>
        <w:tc>
          <w:tcPr>
            <w:tcW w:w="1383" w:type="dxa"/>
            <w:tcBorders>
              <w:top w:val="nil"/>
              <w:left w:val="nil"/>
              <w:bottom w:val="single" w:sz="4" w:space="0" w:color="auto"/>
              <w:right w:val="single" w:sz="4" w:space="0" w:color="auto"/>
            </w:tcBorders>
            <w:shd w:val="clear" w:color="auto" w:fill="auto"/>
            <w:noWrap/>
            <w:vAlign w:val="center"/>
            <w:hideMark/>
          </w:tcPr>
          <w:p w14:paraId="1AB8E4C2"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FC4589">
              <w:t>27.777</w:t>
            </w:r>
            <w:r>
              <w:t>,00</w:t>
            </w:r>
          </w:p>
        </w:tc>
        <w:tc>
          <w:tcPr>
            <w:tcW w:w="1356" w:type="dxa"/>
            <w:tcBorders>
              <w:top w:val="nil"/>
              <w:left w:val="nil"/>
              <w:bottom w:val="single" w:sz="4" w:space="0" w:color="auto"/>
              <w:right w:val="single" w:sz="4" w:space="0" w:color="auto"/>
            </w:tcBorders>
            <w:shd w:val="clear" w:color="auto" w:fill="auto"/>
            <w:noWrap/>
            <w:vAlign w:val="center"/>
            <w:hideMark/>
          </w:tcPr>
          <w:p w14:paraId="422C9DA0"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t xml:space="preserve"> </w:t>
            </w:r>
            <w:r>
              <w:t>27.800,00</w:t>
            </w:r>
          </w:p>
        </w:tc>
        <w:tc>
          <w:tcPr>
            <w:tcW w:w="1372" w:type="dxa"/>
            <w:tcBorders>
              <w:top w:val="nil"/>
              <w:left w:val="nil"/>
              <w:bottom w:val="single" w:sz="4" w:space="0" w:color="auto"/>
              <w:right w:val="single" w:sz="4" w:space="0" w:color="auto"/>
            </w:tcBorders>
            <w:vAlign w:val="center"/>
          </w:tcPr>
          <w:p w14:paraId="44A7D0FA"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27.800,00</w:t>
            </w:r>
          </w:p>
        </w:tc>
      </w:tr>
      <w:tr w:rsidR="002C6CC5" w:rsidRPr="007D4F62" w14:paraId="61CD046F" w14:textId="77777777" w:rsidTr="00C813E0">
        <w:trPr>
          <w:trHeight w:val="58"/>
        </w:trPr>
        <w:tc>
          <w:tcPr>
            <w:tcW w:w="3021" w:type="dxa"/>
            <w:tcBorders>
              <w:top w:val="single" w:sz="4" w:space="0" w:color="auto"/>
              <w:left w:val="single" w:sz="4" w:space="0" w:color="auto"/>
              <w:bottom w:val="single" w:sz="4" w:space="0" w:color="auto"/>
              <w:right w:val="single" w:sz="4" w:space="0" w:color="auto"/>
            </w:tcBorders>
            <w:shd w:val="clear" w:color="auto" w:fill="auto"/>
            <w:noWrap/>
            <w:hideMark/>
          </w:tcPr>
          <w:p w14:paraId="6F0A374C" w14:textId="77777777" w:rsidR="002C6CC5" w:rsidRPr="007D4F62" w:rsidRDefault="002C6CC5" w:rsidP="00C813E0">
            <w:pPr>
              <w:widowControl/>
              <w:suppressAutoHyphens w:val="0"/>
              <w:spacing w:before="0" w:after="0"/>
              <w:ind w:firstLine="0"/>
              <w:jc w:val="center"/>
              <w:rPr>
                <w:rFonts w:eastAsia="Times New Roman" w:cs="Times New Roman"/>
                <w:b/>
                <w:bCs/>
                <w:kern w:val="0"/>
                <w:lang w:eastAsia="hr-HR" w:bidi="ar-SA"/>
              </w:rPr>
            </w:pPr>
            <w:r w:rsidRPr="007D4F62">
              <w:rPr>
                <w:rFonts w:eastAsia="Times New Roman" w:cs="Times New Roman"/>
                <w:b/>
                <w:bCs/>
                <w:kern w:val="0"/>
                <w:lang w:eastAsia="hr-HR" w:bidi="ar-SA"/>
              </w:rPr>
              <w:t>Ukupno aktivnost:</w:t>
            </w:r>
          </w:p>
        </w:tc>
        <w:tc>
          <w:tcPr>
            <w:tcW w:w="1417" w:type="dxa"/>
            <w:tcBorders>
              <w:top w:val="nil"/>
              <w:left w:val="nil"/>
              <w:bottom w:val="single" w:sz="4" w:space="0" w:color="auto"/>
              <w:right w:val="single" w:sz="4" w:space="0" w:color="auto"/>
            </w:tcBorders>
            <w:shd w:val="clear" w:color="auto" w:fill="auto"/>
            <w:noWrap/>
            <w:vAlign w:val="bottom"/>
            <w:hideMark/>
          </w:tcPr>
          <w:p w14:paraId="75F8640E" w14:textId="77777777" w:rsidR="002C6CC5" w:rsidRPr="007D4F62" w:rsidRDefault="002C6CC5" w:rsidP="00C813E0">
            <w:pPr>
              <w:widowControl/>
              <w:suppressAutoHyphens w:val="0"/>
              <w:spacing w:before="0" w:after="0"/>
              <w:ind w:firstLine="0"/>
              <w:jc w:val="center"/>
              <w:rPr>
                <w:rFonts w:eastAsia="Times New Roman" w:cs="Times New Roman"/>
                <w:b/>
                <w:bCs/>
                <w:kern w:val="0"/>
                <w:lang w:eastAsia="hr-HR" w:bidi="ar-SA"/>
              </w:rPr>
            </w:pPr>
            <w:r w:rsidRPr="007D4F62">
              <w:rPr>
                <w:rFonts w:eastAsia="Times New Roman" w:cs="Times New Roman"/>
                <w:b/>
                <w:bCs/>
                <w:kern w:val="0"/>
                <w:lang w:eastAsia="hr-HR" w:bidi="ar-SA"/>
              </w:rPr>
              <w:t>28.072,00</w:t>
            </w:r>
          </w:p>
        </w:tc>
        <w:tc>
          <w:tcPr>
            <w:tcW w:w="1383" w:type="dxa"/>
            <w:tcBorders>
              <w:top w:val="nil"/>
              <w:left w:val="nil"/>
              <w:bottom w:val="single" w:sz="4" w:space="0" w:color="auto"/>
              <w:right w:val="single" w:sz="4" w:space="0" w:color="auto"/>
            </w:tcBorders>
            <w:shd w:val="clear" w:color="auto" w:fill="auto"/>
            <w:noWrap/>
            <w:vAlign w:val="center"/>
            <w:hideMark/>
          </w:tcPr>
          <w:p w14:paraId="55235A41" w14:textId="77777777" w:rsidR="002C6CC5" w:rsidRPr="007D4F62" w:rsidRDefault="002C6CC5" w:rsidP="00C813E0">
            <w:pPr>
              <w:widowControl/>
              <w:suppressAutoHyphens w:val="0"/>
              <w:spacing w:before="0" w:after="0"/>
              <w:ind w:firstLine="0"/>
              <w:jc w:val="center"/>
              <w:rPr>
                <w:rFonts w:eastAsia="Times New Roman" w:cs="Times New Roman"/>
                <w:b/>
                <w:bCs/>
                <w:kern w:val="0"/>
                <w:lang w:eastAsia="hr-HR" w:bidi="ar-SA"/>
              </w:rPr>
            </w:pPr>
            <w:r w:rsidRPr="00FC4589">
              <w:rPr>
                <w:b/>
                <w:bCs/>
              </w:rPr>
              <w:t>27.777</w:t>
            </w:r>
            <w:r>
              <w:rPr>
                <w:b/>
                <w:bCs/>
              </w:rPr>
              <w:t>,00</w:t>
            </w:r>
          </w:p>
        </w:tc>
        <w:tc>
          <w:tcPr>
            <w:tcW w:w="1356" w:type="dxa"/>
            <w:tcBorders>
              <w:top w:val="nil"/>
              <w:left w:val="nil"/>
              <w:bottom w:val="single" w:sz="4" w:space="0" w:color="auto"/>
              <w:right w:val="single" w:sz="4" w:space="0" w:color="auto"/>
            </w:tcBorders>
            <w:shd w:val="clear" w:color="auto" w:fill="auto"/>
            <w:noWrap/>
            <w:vAlign w:val="center"/>
            <w:hideMark/>
          </w:tcPr>
          <w:p w14:paraId="484A627A" w14:textId="77777777" w:rsidR="002C6CC5" w:rsidRPr="007D4F62" w:rsidRDefault="002C6CC5" w:rsidP="00C813E0">
            <w:pPr>
              <w:widowControl/>
              <w:suppressAutoHyphens w:val="0"/>
              <w:spacing w:before="0" w:after="0"/>
              <w:ind w:firstLine="0"/>
              <w:jc w:val="center"/>
              <w:rPr>
                <w:rFonts w:eastAsia="Times New Roman" w:cs="Times New Roman"/>
                <w:b/>
                <w:bCs/>
                <w:kern w:val="0"/>
                <w:lang w:eastAsia="hr-HR" w:bidi="ar-SA"/>
              </w:rPr>
            </w:pPr>
            <w:r w:rsidRPr="007D4F62">
              <w:rPr>
                <w:b/>
                <w:bCs/>
              </w:rPr>
              <w:t xml:space="preserve">  </w:t>
            </w:r>
            <w:r>
              <w:rPr>
                <w:b/>
                <w:bCs/>
              </w:rPr>
              <w:t>27.800,00</w:t>
            </w:r>
          </w:p>
        </w:tc>
        <w:tc>
          <w:tcPr>
            <w:tcW w:w="1372" w:type="dxa"/>
            <w:tcBorders>
              <w:top w:val="nil"/>
              <w:left w:val="nil"/>
              <w:bottom w:val="single" w:sz="4" w:space="0" w:color="auto"/>
              <w:right w:val="single" w:sz="4" w:space="0" w:color="auto"/>
            </w:tcBorders>
            <w:vAlign w:val="center"/>
          </w:tcPr>
          <w:p w14:paraId="68B0CD9E" w14:textId="77777777" w:rsidR="002C6CC5" w:rsidRPr="007D4F62" w:rsidRDefault="002C6CC5" w:rsidP="00C813E0">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27.800,00</w:t>
            </w:r>
          </w:p>
        </w:tc>
      </w:tr>
    </w:tbl>
    <w:p w14:paraId="112FEE98" w14:textId="77777777" w:rsidR="002C6CC5" w:rsidRPr="007D4F62" w:rsidRDefault="002C6CC5" w:rsidP="002C6CC5">
      <w:pPr>
        <w:spacing w:before="240"/>
        <w:rPr>
          <w:bCs/>
        </w:rPr>
      </w:pPr>
      <w:r w:rsidRPr="007D4F62">
        <w:rPr>
          <w:bCs/>
        </w:rPr>
        <w:t>Pokazatelji rezultata:</w:t>
      </w:r>
    </w:p>
    <w:tbl>
      <w:tblPr>
        <w:tblW w:w="8565" w:type="dxa"/>
        <w:tblInd w:w="93" w:type="dxa"/>
        <w:tblLook w:val="04A0" w:firstRow="1" w:lastRow="0" w:firstColumn="1" w:lastColumn="0" w:noHBand="0" w:noVBand="1"/>
      </w:tblPr>
      <w:tblGrid>
        <w:gridCol w:w="2596"/>
        <w:gridCol w:w="1061"/>
        <w:gridCol w:w="1244"/>
        <w:gridCol w:w="1244"/>
        <w:gridCol w:w="1244"/>
        <w:gridCol w:w="1176"/>
      </w:tblGrid>
      <w:tr w:rsidR="002C6CC5" w:rsidRPr="007D4F62" w14:paraId="7893863C" w14:textId="77777777" w:rsidTr="00C813E0">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0EFA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Pokazatelji</w:t>
            </w:r>
          </w:p>
          <w:p w14:paraId="2E567026"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rezultata</w:t>
            </w:r>
          </w:p>
        </w:tc>
        <w:tc>
          <w:tcPr>
            <w:tcW w:w="1061" w:type="dxa"/>
            <w:tcBorders>
              <w:top w:val="single" w:sz="4" w:space="0" w:color="auto"/>
              <w:left w:val="nil"/>
              <w:bottom w:val="single" w:sz="4" w:space="0" w:color="auto"/>
              <w:right w:val="single" w:sz="4" w:space="0" w:color="auto"/>
            </w:tcBorders>
            <w:vAlign w:val="center"/>
          </w:tcPr>
          <w:p w14:paraId="4519282A"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Jedinica</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69C3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Polazna vrijednost 2023.</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7144A6D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71C1D92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2024.</w:t>
            </w:r>
          </w:p>
        </w:tc>
        <w:tc>
          <w:tcPr>
            <w:tcW w:w="1244" w:type="dxa"/>
            <w:tcBorders>
              <w:top w:val="single" w:sz="4" w:space="0" w:color="auto"/>
              <w:left w:val="nil"/>
              <w:bottom w:val="single" w:sz="4" w:space="0" w:color="auto"/>
              <w:right w:val="single" w:sz="4" w:space="0" w:color="auto"/>
            </w:tcBorders>
            <w:vAlign w:val="center"/>
          </w:tcPr>
          <w:p w14:paraId="34B5876A"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3318AEE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54FB5D2A"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4A31EE65"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2026.</w:t>
            </w:r>
          </w:p>
        </w:tc>
      </w:tr>
      <w:tr w:rsidR="002C6CC5" w:rsidRPr="007D4F62" w14:paraId="2FE733FD" w14:textId="77777777" w:rsidTr="00C813E0">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19B11"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Broj posjetitelja ZEC-a</w:t>
            </w:r>
          </w:p>
        </w:tc>
        <w:tc>
          <w:tcPr>
            <w:tcW w:w="1061" w:type="dxa"/>
            <w:tcBorders>
              <w:top w:val="single" w:sz="4" w:space="0" w:color="auto"/>
              <w:left w:val="nil"/>
              <w:bottom w:val="single" w:sz="4" w:space="0" w:color="auto"/>
              <w:right w:val="single" w:sz="4" w:space="0" w:color="auto"/>
            </w:tcBorders>
            <w:vAlign w:val="center"/>
          </w:tcPr>
          <w:p w14:paraId="42F6AAF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Broj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C09FD75"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6573</w:t>
            </w:r>
          </w:p>
        </w:tc>
        <w:tc>
          <w:tcPr>
            <w:tcW w:w="1244" w:type="dxa"/>
            <w:tcBorders>
              <w:top w:val="single" w:sz="4" w:space="0" w:color="auto"/>
              <w:left w:val="nil"/>
              <w:bottom w:val="single" w:sz="4" w:space="0" w:color="auto"/>
              <w:right w:val="single" w:sz="4" w:space="0" w:color="auto"/>
            </w:tcBorders>
            <w:shd w:val="clear" w:color="auto" w:fill="auto"/>
            <w:vAlign w:val="center"/>
          </w:tcPr>
          <w:p w14:paraId="764D33AA"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6500</w:t>
            </w:r>
          </w:p>
        </w:tc>
        <w:tc>
          <w:tcPr>
            <w:tcW w:w="1244" w:type="dxa"/>
            <w:tcBorders>
              <w:top w:val="single" w:sz="4" w:space="0" w:color="auto"/>
              <w:left w:val="nil"/>
              <w:bottom w:val="single" w:sz="4" w:space="0" w:color="auto"/>
              <w:right w:val="single" w:sz="4" w:space="0" w:color="auto"/>
            </w:tcBorders>
            <w:vAlign w:val="center"/>
          </w:tcPr>
          <w:p w14:paraId="0AC3E98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6500</w:t>
            </w:r>
          </w:p>
        </w:tc>
        <w:tc>
          <w:tcPr>
            <w:tcW w:w="1176" w:type="dxa"/>
            <w:tcBorders>
              <w:top w:val="single" w:sz="4" w:space="0" w:color="auto"/>
              <w:left w:val="nil"/>
              <w:bottom w:val="single" w:sz="4" w:space="0" w:color="auto"/>
              <w:right w:val="single" w:sz="4" w:space="0" w:color="auto"/>
            </w:tcBorders>
            <w:vAlign w:val="center"/>
          </w:tcPr>
          <w:p w14:paraId="18E1F7A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6500</w:t>
            </w:r>
          </w:p>
        </w:tc>
      </w:tr>
      <w:tr w:rsidR="002C6CC5" w:rsidRPr="007D4F62" w14:paraId="0F007B5F" w14:textId="77777777" w:rsidTr="00C813E0">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234B8"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Broj organiziranih događanja i radionica</w:t>
            </w:r>
          </w:p>
        </w:tc>
        <w:tc>
          <w:tcPr>
            <w:tcW w:w="1061" w:type="dxa"/>
            <w:tcBorders>
              <w:top w:val="single" w:sz="4" w:space="0" w:color="auto"/>
              <w:left w:val="nil"/>
              <w:bottom w:val="single" w:sz="4" w:space="0" w:color="auto"/>
              <w:right w:val="single" w:sz="4" w:space="0" w:color="auto"/>
            </w:tcBorders>
            <w:vAlign w:val="center"/>
          </w:tcPr>
          <w:p w14:paraId="5C6D5F71"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Broj</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AF361C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26</w:t>
            </w:r>
          </w:p>
        </w:tc>
        <w:tc>
          <w:tcPr>
            <w:tcW w:w="1244" w:type="dxa"/>
            <w:tcBorders>
              <w:top w:val="single" w:sz="4" w:space="0" w:color="auto"/>
              <w:left w:val="nil"/>
              <w:bottom w:val="single" w:sz="4" w:space="0" w:color="auto"/>
              <w:right w:val="single" w:sz="4" w:space="0" w:color="auto"/>
            </w:tcBorders>
            <w:shd w:val="clear" w:color="auto" w:fill="auto"/>
            <w:vAlign w:val="center"/>
          </w:tcPr>
          <w:p w14:paraId="15FA95B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27</w:t>
            </w:r>
          </w:p>
        </w:tc>
        <w:tc>
          <w:tcPr>
            <w:tcW w:w="1244" w:type="dxa"/>
            <w:tcBorders>
              <w:top w:val="single" w:sz="4" w:space="0" w:color="auto"/>
              <w:left w:val="nil"/>
              <w:bottom w:val="single" w:sz="4" w:space="0" w:color="auto"/>
              <w:right w:val="single" w:sz="4" w:space="0" w:color="auto"/>
            </w:tcBorders>
            <w:vAlign w:val="center"/>
          </w:tcPr>
          <w:p w14:paraId="494F3F1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29</w:t>
            </w:r>
          </w:p>
        </w:tc>
        <w:tc>
          <w:tcPr>
            <w:tcW w:w="1176" w:type="dxa"/>
            <w:tcBorders>
              <w:top w:val="single" w:sz="4" w:space="0" w:color="auto"/>
              <w:left w:val="nil"/>
              <w:bottom w:val="single" w:sz="4" w:space="0" w:color="auto"/>
              <w:right w:val="single" w:sz="4" w:space="0" w:color="auto"/>
            </w:tcBorders>
            <w:vAlign w:val="center"/>
          </w:tcPr>
          <w:p w14:paraId="00351202"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30</w:t>
            </w:r>
          </w:p>
        </w:tc>
      </w:tr>
    </w:tbl>
    <w:p w14:paraId="2089982C" w14:textId="77777777" w:rsidR="002C6CC5" w:rsidRPr="007D4F62" w:rsidRDefault="002C6CC5" w:rsidP="002C6CC5">
      <w:pPr>
        <w:spacing w:before="240" w:line="259" w:lineRule="auto"/>
        <w:rPr>
          <w:rFonts w:eastAsia="Calibri"/>
          <w:b/>
          <w:bCs/>
          <w:lang w:eastAsia="en-US"/>
        </w:rPr>
      </w:pPr>
      <w:r w:rsidRPr="007D4F62">
        <w:rPr>
          <w:rFonts w:eastAsia="Calibri"/>
          <w:b/>
          <w:bCs/>
          <w:lang w:eastAsia="en-US"/>
        </w:rPr>
        <w:t xml:space="preserve">Aktivnost: A200208 Gospodarenje </w:t>
      </w:r>
      <w:r w:rsidRPr="007D4F62">
        <w:rPr>
          <w:b/>
          <w:bCs/>
        </w:rPr>
        <w:t>centrom</w:t>
      </w:r>
      <w:r w:rsidRPr="007D4F62">
        <w:rPr>
          <w:rFonts w:eastAsia="Calibri"/>
          <w:b/>
          <w:bCs/>
          <w:lang w:eastAsia="en-US"/>
        </w:rPr>
        <w:t xml:space="preserve"> </w:t>
      </w:r>
      <w:proofErr w:type="spellStart"/>
      <w:r w:rsidRPr="007D4F62">
        <w:rPr>
          <w:rFonts w:eastAsia="Calibri"/>
          <w:b/>
          <w:bCs/>
          <w:lang w:eastAsia="en-US"/>
        </w:rPr>
        <w:t>MORe</w:t>
      </w:r>
      <w:proofErr w:type="spellEnd"/>
      <w:r w:rsidRPr="007D4F62">
        <w:rPr>
          <w:rFonts w:eastAsia="Calibri"/>
          <w:b/>
          <w:bCs/>
          <w:lang w:eastAsia="en-US"/>
        </w:rPr>
        <w:t xml:space="preserve"> </w:t>
      </w:r>
      <w:proofErr w:type="spellStart"/>
      <w:r w:rsidRPr="007D4F62">
        <w:rPr>
          <w:rFonts w:eastAsia="Calibri"/>
          <w:b/>
          <w:bCs/>
          <w:lang w:eastAsia="en-US"/>
        </w:rPr>
        <w:t>MORe</w:t>
      </w:r>
      <w:proofErr w:type="spellEnd"/>
    </w:p>
    <w:p w14:paraId="599F9BB8" w14:textId="77777777" w:rsidR="002C6CC5" w:rsidRPr="007D4F62" w:rsidRDefault="002C6CC5" w:rsidP="002C6CC5">
      <w:r w:rsidRPr="007D4F62">
        <w:rPr>
          <w:rFonts w:cs="Times New Roman"/>
        </w:rPr>
        <w:t>Općina</w:t>
      </w:r>
      <w:r w:rsidRPr="007D4F62">
        <w:t xml:space="preserve"> Vrsar-Orsera će u 2024. godini uložiti sredstva u gospodarenje interpretacijskim centrom za posjetitelje </w:t>
      </w:r>
      <w:proofErr w:type="spellStart"/>
      <w:r w:rsidRPr="007D4F62">
        <w:t>MORe</w:t>
      </w:r>
      <w:proofErr w:type="spellEnd"/>
      <w:r w:rsidRPr="007D4F62">
        <w:t xml:space="preserve"> </w:t>
      </w:r>
      <w:proofErr w:type="spellStart"/>
      <w:r w:rsidRPr="007D4F62">
        <w:t>MORe</w:t>
      </w:r>
      <w:proofErr w:type="spellEnd"/>
      <w:r w:rsidRPr="007D4F62">
        <w:rPr>
          <w:b/>
          <w:bCs/>
        </w:rPr>
        <w:t xml:space="preserve"> </w:t>
      </w:r>
      <w:r w:rsidRPr="007D4F62">
        <w:t xml:space="preserve">u cilju racionalnog i učinkovitog upravljanja i gospodarenja općinskom imovinom kao resursom cjelokupne lokalne zajednice. </w:t>
      </w:r>
    </w:p>
    <w:p w14:paraId="5B25B5B0" w14:textId="77777777" w:rsidR="002C6CC5" w:rsidRPr="007D4F62" w:rsidRDefault="002C6CC5" w:rsidP="002C6CC5">
      <w:proofErr w:type="spellStart"/>
      <w:r w:rsidRPr="007D4F62">
        <w:rPr>
          <w:rFonts w:cs="Times New Roman"/>
        </w:rPr>
        <w:t>MORe</w:t>
      </w:r>
      <w:proofErr w:type="spellEnd"/>
      <w:r w:rsidRPr="007D4F62">
        <w:t xml:space="preserve"> </w:t>
      </w:r>
      <w:proofErr w:type="spellStart"/>
      <w:r w:rsidRPr="007D4F62">
        <w:t>MORe</w:t>
      </w:r>
      <w:proofErr w:type="spellEnd"/>
      <w:r w:rsidRPr="007D4F62">
        <w:t xml:space="preserve"> je multimedijski interpretacijski centar koji lokalnu zajednicu i posjetitelje upoznaje s osobinama Jadranskog mora, a posebno vrsarskim akvatorijem. Centar se sastoji od prizemlja i kata, prizemlje uključuje informativni punkt, sanitarni čvor, prostor za izložbe i predavanja i dio interaktivne multimedijalne izložbe koji se odnosi na tradiciju ribarstva u Vrsaru. Prvi kat ima oblik velikog digitalnog akvarija s digitalnim zapisima tako da na odre</w:t>
      </w:r>
      <w:r w:rsidRPr="007D4F62">
        <w:rPr>
          <w:rFonts w:ascii="Cambria" w:eastAsia="Cambria" w:hAnsi="Cambria" w:cs="Cambria" w:hint="cs"/>
          <w:szCs w:val="21"/>
        </w:rPr>
        <w:t>đ</w:t>
      </w:r>
      <w:r w:rsidRPr="007D4F62">
        <w:t xml:space="preserve">enim mjestima posjetitelji mogu odabrati 3D model ribe, te dobiti sve osnovne informacije o njima, pogledati filmove i 360° projekcije o prirodnoj i kulturnoj baštini Vrsara, fotografije podmorja visoke definicije ili odigrati interaktivnu igru na temu mora. </w:t>
      </w:r>
    </w:p>
    <w:p w14:paraId="50B80497" w14:textId="77777777" w:rsidR="002C6CC5" w:rsidRPr="007D4F62" w:rsidRDefault="002C6CC5" w:rsidP="002C6CC5">
      <w:r w:rsidRPr="007D4F62">
        <w:rPr>
          <w:rFonts w:cs="Times New Roman"/>
        </w:rPr>
        <w:t>Planira</w:t>
      </w:r>
      <w:r w:rsidRPr="007D4F62">
        <w:t xml:space="preserve"> se redovno održavanje zgrade, softverske aplikacije centra i hardverskih dijelova, smještaj aplikacije centra na poslužitelju. Planira se organizacija događanja za lokalnu zajednicu i izložbi u svrhu promidžbe centra. </w:t>
      </w:r>
      <w:r>
        <w:t xml:space="preserve">Planira se dodatno uređenje prizemlja centra interaktivnim postavom na temu ekologije mora i zaštite morskih organizama, te ribarske tradicije. </w:t>
      </w:r>
    </w:p>
    <w:p w14:paraId="3E950506" w14:textId="77777777" w:rsidR="002C6CC5" w:rsidRPr="007D4F62" w:rsidRDefault="002C6CC5" w:rsidP="002C6CC5">
      <w:r w:rsidRPr="007D4F62">
        <w:rPr>
          <w:rFonts w:cs="Times New Roman"/>
        </w:rPr>
        <w:t>Ukupno</w:t>
      </w:r>
      <w:r w:rsidRPr="007D4F62">
        <w:t xml:space="preserve"> planirani iznos predviđen za gospodarenje centrom je </w:t>
      </w:r>
      <w:r>
        <w:t>28.345,00</w:t>
      </w:r>
      <w:r w:rsidRPr="007D4F62">
        <w:t xml:space="preserve"> </w:t>
      </w:r>
      <w:proofErr w:type="spellStart"/>
      <w:r w:rsidRPr="007D4F62">
        <w:t>eur</w:t>
      </w:r>
      <w:proofErr w:type="spellEnd"/>
      <w:r w:rsidRPr="007D4F62">
        <w:t xml:space="preserve">. </w:t>
      </w:r>
    </w:p>
    <w:p w14:paraId="75EE8DCB" w14:textId="77777777" w:rsidR="002C6CC5" w:rsidRPr="007D4F62" w:rsidRDefault="002C6CC5" w:rsidP="002C6CC5"/>
    <w:p w14:paraId="5BC2A40C" w14:textId="77777777" w:rsidR="002C6CC5" w:rsidRPr="007D4F62" w:rsidRDefault="002C6CC5" w:rsidP="002C6CC5">
      <w:r w:rsidRPr="007D4F62">
        <w:t xml:space="preserve">CILJEVI USPJEŠNOSTI  </w:t>
      </w:r>
    </w:p>
    <w:p w14:paraId="551C5193" w14:textId="77777777" w:rsidR="002C6CC5" w:rsidRPr="007D4F62" w:rsidRDefault="002C6CC5" w:rsidP="002C6CC5">
      <w:pPr>
        <w:widowControl/>
        <w:suppressAutoHyphens w:val="0"/>
        <w:spacing w:before="0" w:after="0" w:line="354" w:lineRule="exact"/>
        <w:ind w:firstLine="0"/>
        <w:jc w:val="left"/>
      </w:pPr>
      <w:r w:rsidRPr="007D4F62">
        <w:t>(Iz Provedbenog programa Općine Vrsar – Orsera za razdoblje 2021.-2025.)</w:t>
      </w:r>
    </w:p>
    <w:p w14:paraId="3A725FDA" w14:textId="77777777" w:rsidR="002C6CC5" w:rsidRPr="007D4F62" w:rsidRDefault="002C6CC5" w:rsidP="002C6CC5">
      <w:pPr>
        <w:widowControl/>
        <w:suppressAutoHyphens w:val="0"/>
        <w:spacing w:before="0" w:after="0" w:line="354" w:lineRule="exact"/>
        <w:ind w:firstLine="0"/>
        <w:jc w:val="left"/>
      </w:pPr>
      <w:r w:rsidRPr="007D4F62">
        <w:lastRenderedPageBreak/>
        <w:t xml:space="preserve">Strateški cilj Općine 2. Učinkovita uprava i razvoj održivog gospodarstva s punom zaposlenošću </w:t>
      </w:r>
    </w:p>
    <w:p w14:paraId="50D3F3CE" w14:textId="77777777" w:rsidR="002C6CC5" w:rsidRPr="007D4F62" w:rsidRDefault="002C6CC5" w:rsidP="002C6CC5">
      <w:pPr>
        <w:widowControl/>
        <w:suppressAutoHyphens w:val="0"/>
        <w:spacing w:before="0" w:after="0" w:line="354" w:lineRule="exact"/>
        <w:ind w:firstLine="0"/>
        <w:jc w:val="left"/>
      </w:pPr>
      <w:r w:rsidRPr="007D4F62">
        <w:t>Posebni cilj: Učinkovito upravljanje i gospodarenje imovinom</w:t>
      </w:r>
    </w:p>
    <w:p w14:paraId="6E3CF5DB" w14:textId="77777777" w:rsidR="002C6CC5" w:rsidRPr="007D4F62" w:rsidRDefault="002C6CC5" w:rsidP="002C6CC5">
      <w:pPr>
        <w:widowControl/>
        <w:suppressAutoHyphens w:val="0"/>
        <w:spacing w:before="0" w:after="0" w:line="354" w:lineRule="exact"/>
        <w:ind w:firstLine="0"/>
        <w:jc w:val="left"/>
      </w:pPr>
      <w:r w:rsidRPr="007D4F62">
        <w:t>Mjera: Lokalna uprava i administracija</w:t>
      </w:r>
    </w:p>
    <w:p w14:paraId="33B0D276" w14:textId="77777777" w:rsidR="002C6CC5" w:rsidRPr="007D4F62" w:rsidRDefault="002C6CC5" w:rsidP="002C6CC5">
      <w:pPr>
        <w:spacing w:line="354" w:lineRule="exact"/>
      </w:pPr>
    </w:p>
    <w:tbl>
      <w:tblPr>
        <w:tblW w:w="8812" w:type="dxa"/>
        <w:tblInd w:w="93" w:type="dxa"/>
        <w:tblLook w:val="04A0" w:firstRow="1" w:lastRow="0" w:firstColumn="1" w:lastColumn="0" w:noHBand="0" w:noVBand="1"/>
      </w:tblPr>
      <w:tblGrid>
        <w:gridCol w:w="3588"/>
        <w:gridCol w:w="1304"/>
        <w:gridCol w:w="1305"/>
        <w:gridCol w:w="1356"/>
        <w:gridCol w:w="1259"/>
      </w:tblGrid>
      <w:tr w:rsidR="002C6CC5" w:rsidRPr="007D4F62" w14:paraId="6E7AEECA" w14:textId="77777777" w:rsidTr="00C813E0">
        <w:trPr>
          <w:trHeight w:val="564"/>
        </w:trPr>
        <w:tc>
          <w:tcPr>
            <w:tcW w:w="3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6D51B"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Naziv aktivnosti</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4CAA374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Proračun</w:t>
            </w:r>
          </w:p>
          <w:p w14:paraId="3917DA7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6325C79F"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Plan</w:t>
            </w:r>
          </w:p>
          <w:p w14:paraId="3B681347"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2024.</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22B84F9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Projekcija 2025.</w:t>
            </w:r>
          </w:p>
        </w:tc>
        <w:tc>
          <w:tcPr>
            <w:tcW w:w="1259" w:type="dxa"/>
            <w:tcBorders>
              <w:top w:val="single" w:sz="4" w:space="0" w:color="auto"/>
              <w:left w:val="nil"/>
              <w:bottom w:val="single" w:sz="4" w:space="0" w:color="auto"/>
              <w:right w:val="single" w:sz="4" w:space="0" w:color="auto"/>
            </w:tcBorders>
            <w:vAlign w:val="center"/>
          </w:tcPr>
          <w:p w14:paraId="13D1B0DE"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Projekcija 2026.</w:t>
            </w:r>
          </w:p>
        </w:tc>
      </w:tr>
      <w:tr w:rsidR="002C6CC5" w:rsidRPr="007D4F62" w14:paraId="2D7AF274" w14:textId="77777777" w:rsidTr="00C813E0">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hideMark/>
          </w:tcPr>
          <w:p w14:paraId="7D27B9C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 xml:space="preserve">A200208 centrom </w:t>
            </w:r>
            <w:proofErr w:type="spellStart"/>
            <w:r w:rsidRPr="007D4F62">
              <w:rPr>
                <w:rFonts w:eastAsia="Times New Roman" w:cs="Times New Roman"/>
                <w:kern w:val="0"/>
                <w:lang w:eastAsia="hr-HR" w:bidi="ar-SA"/>
              </w:rPr>
              <w:t>MORe</w:t>
            </w:r>
            <w:proofErr w:type="spellEnd"/>
            <w:r w:rsidRPr="007D4F62">
              <w:rPr>
                <w:rFonts w:eastAsia="Times New Roman" w:cs="Times New Roman"/>
                <w:kern w:val="0"/>
                <w:lang w:eastAsia="hr-HR" w:bidi="ar-SA"/>
              </w:rPr>
              <w:t xml:space="preserve"> </w:t>
            </w:r>
            <w:proofErr w:type="spellStart"/>
            <w:r w:rsidRPr="007D4F62">
              <w:rPr>
                <w:rFonts w:eastAsia="Times New Roman" w:cs="Times New Roman"/>
                <w:kern w:val="0"/>
                <w:lang w:eastAsia="hr-HR" w:bidi="ar-SA"/>
              </w:rPr>
              <w:t>MORe</w:t>
            </w:r>
            <w:proofErr w:type="spellEnd"/>
          </w:p>
        </w:tc>
        <w:tc>
          <w:tcPr>
            <w:tcW w:w="1304" w:type="dxa"/>
            <w:tcBorders>
              <w:top w:val="nil"/>
              <w:left w:val="nil"/>
              <w:bottom w:val="single" w:sz="4" w:space="0" w:color="auto"/>
              <w:right w:val="single" w:sz="4" w:space="0" w:color="auto"/>
            </w:tcBorders>
            <w:shd w:val="clear" w:color="auto" w:fill="auto"/>
            <w:noWrap/>
            <w:vAlign w:val="bottom"/>
            <w:hideMark/>
          </w:tcPr>
          <w:p w14:paraId="780F3E57"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16.220,00</w:t>
            </w:r>
          </w:p>
        </w:tc>
        <w:tc>
          <w:tcPr>
            <w:tcW w:w="1305" w:type="dxa"/>
            <w:tcBorders>
              <w:top w:val="nil"/>
              <w:left w:val="nil"/>
              <w:bottom w:val="single" w:sz="4" w:space="0" w:color="auto"/>
              <w:right w:val="single" w:sz="4" w:space="0" w:color="auto"/>
            </w:tcBorders>
            <w:shd w:val="clear" w:color="auto" w:fill="auto"/>
            <w:noWrap/>
            <w:vAlign w:val="bottom"/>
            <w:hideMark/>
          </w:tcPr>
          <w:p w14:paraId="7BD78637"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28.345,00</w:t>
            </w:r>
          </w:p>
        </w:tc>
        <w:tc>
          <w:tcPr>
            <w:tcW w:w="1356" w:type="dxa"/>
            <w:tcBorders>
              <w:top w:val="nil"/>
              <w:left w:val="nil"/>
              <w:bottom w:val="single" w:sz="4" w:space="0" w:color="auto"/>
              <w:right w:val="single" w:sz="4" w:space="0" w:color="auto"/>
            </w:tcBorders>
            <w:shd w:val="clear" w:color="auto" w:fill="auto"/>
            <w:noWrap/>
            <w:vAlign w:val="bottom"/>
            <w:hideMark/>
          </w:tcPr>
          <w:p w14:paraId="1644DA81"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14.120,00</w:t>
            </w:r>
          </w:p>
        </w:tc>
        <w:tc>
          <w:tcPr>
            <w:tcW w:w="1259" w:type="dxa"/>
            <w:tcBorders>
              <w:top w:val="nil"/>
              <w:left w:val="nil"/>
              <w:bottom w:val="single" w:sz="4" w:space="0" w:color="auto"/>
              <w:right w:val="single" w:sz="4" w:space="0" w:color="auto"/>
            </w:tcBorders>
            <w:vAlign w:val="bottom"/>
          </w:tcPr>
          <w:p w14:paraId="6A7F3757"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14.120,00</w:t>
            </w:r>
          </w:p>
        </w:tc>
      </w:tr>
      <w:tr w:rsidR="002C6CC5" w:rsidRPr="007D4F62" w14:paraId="27B43483" w14:textId="77777777" w:rsidTr="00C813E0">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hideMark/>
          </w:tcPr>
          <w:p w14:paraId="60B40A8E" w14:textId="77777777" w:rsidR="002C6CC5" w:rsidRPr="007D4F62" w:rsidRDefault="002C6CC5" w:rsidP="00C813E0">
            <w:pPr>
              <w:widowControl/>
              <w:suppressAutoHyphens w:val="0"/>
              <w:spacing w:before="0" w:after="0"/>
              <w:ind w:firstLine="0"/>
              <w:jc w:val="center"/>
              <w:rPr>
                <w:rFonts w:eastAsia="Times New Roman" w:cs="Times New Roman"/>
                <w:b/>
                <w:bCs/>
                <w:kern w:val="0"/>
                <w:lang w:eastAsia="hr-HR" w:bidi="ar-SA"/>
              </w:rPr>
            </w:pPr>
            <w:r w:rsidRPr="007D4F62">
              <w:rPr>
                <w:rFonts w:eastAsia="Times New Roman" w:cs="Times New Roman"/>
                <w:b/>
                <w:bCs/>
                <w:kern w:val="0"/>
                <w:lang w:eastAsia="hr-HR" w:bidi="ar-SA"/>
              </w:rPr>
              <w:t>Ukupno aktivnost:</w:t>
            </w:r>
          </w:p>
        </w:tc>
        <w:tc>
          <w:tcPr>
            <w:tcW w:w="1304" w:type="dxa"/>
            <w:tcBorders>
              <w:top w:val="nil"/>
              <w:left w:val="nil"/>
              <w:bottom w:val="single" w:sz="4" w:space="0" w:color="auto"/>
              <w:right w:val="single" w:sz="4" w:space="0" w:color="auto"/>
            </w:tcBorders>
            <w:shd w:val="clear" w:color="auto" w:fill="auto"/>
            <w:noWrap/>
            <w:vAlign w:val="bottom"/>
            <w:hideMark/>
          </w:tcPr>
          <w:p w14:paraId="7605CF30" w14:textId="77777777" w:rsidR="002C6CC5" w:rsidRPr="007D4F62" w:rsidRDefault="002C6CC5" w:rsidP="00C813E0">
            <w:pPr>
              <w:widowControl/>
              <w:suppressAutoHyphens w:val="0"/>
              <w:spacing w:before="0" w:after="0"/>
              <w:ind w:firstLine="0"/>
              <w:jc w:val="center"/>
              <w:rPr>
                <w:rFonts w:eastAsia="Times New Roman" w:cs="Times New Roman"/>
                <w:b/>
                <w:bCs/>
                <w:kern w:val="0"/>
                <w:lang w:eastAsia="hr-HR" w:bidi="ar-SA"/>
              </w:rPr>
            </w:pPr>
            <w:r w:rsidRPr="007D4F62">
              <w:rPr>
                <w:rFonts w:eastAsia="Times New Roman" w:cs="Times New Roman"/>
                <w:b/>
                <w:bCs/>
                <w:kern w:val="0"/>
                <w:lang w:eastAsia="hr-HR" w:bidi="ar-SA"/>
              </w:rPr>
              <w:t>16.220,00</w:t>
            </w:r>
          </w:p>
        </w:tc>
        <w:tc>
          <w:tcPr>
            <w:tcW w:w="1305" w:type="dxa"/>
            <w:tcBorders>
              <w:top w:val="nil"/>
              <w:left w:val="nil"/>
              <w:bottom w:val="single" w:sz="4" w:space="0" w:color="auto"/>
              <w:right w:val="single" w:sz="4" w:space="0" w:color="auto"/>
            </w:tcBorders>
            <w:shd w:val="clear" w:color="auto" w:fill="auto"/>
            <w:noWrap/>
            <w:vAlign w:val="bottom"/>
            <w:hideMark/>
          </w:tcPr>
          <w:p w14:paraId="57EA49F7" w14:textId="77777777" w:rsidR="002C6CC5" w:rsidRPr="007D4F62" w:rsidRDefault="002C6CC5" w:rsidP="00C813E0">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28.345,00</w:t>
            </w:r>
          </w:p>
        </w:tc>
        <w:tc>
          <w:tcPr>
            <w:tcW w:w="1356" w:type="dxa"/>
            <w:tcBorders>
              <w:top w:val="nil"/>
              <w:left w:val="nil"/>
              <w:bottom w:val="single" w:sz="4" w:space="0" w:color="auto"/>
              <w:right w:val="single" w:sz="4" w:space="0" w:color="auto"/>
            </w:tcBorders>
            <w:shd w:val="clear" w:color="auto" w:fill="auto"/>
            <w:noWrap/>
            <w:vAlign w:val="bottom"/>
            <w:hideMark/>
          </w:tcPr>
          <w:p w14:paraId="5224675D" w14:textId="77777777" w:rsidR="002C6CC5" w:rsidRPr="007D4F62" w:rsidRDefault="002C6CC5" w:rsidP="00C813E0">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14.120,00</w:t>
            </w:r>
          </w:p>
        </w:tc>
        <w:tc>
          <w:tcPr>
            <w:tcW w:w="1259" w:type="dxa"/>
            <w:tcBorders>
              <w:top w:val="nil"/>
              <w:left w:val="nil"/>
              <w:bottom w:val="single" w:sz="4" w:space="0" w:color="auto"/>
              <w:right w:val="single" w:sz="4" w:space="0" w:color="auto"/>
            </w:tcBorders>
            <w:vAlign w:val="bottom"/>
          </w:tcPr>
          <w:p w14:paraId="599E446F" w14:textId="77777777" w:rsidR="002C6CC5" w:rsidRPr="007D4F62" w:rsidRDefault="002C6CC5" w:rsidP="00C813E0">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14.120,00</w:t>
            </w:r>
          </w:p>
        </w:tc>
      </w:tr>
    </w:tbl>
    <w:p w14:paraId="474F456E" w14:textId="77777777" w:rsidR="002C6CC5" w:rsidRPr="007D4F62" w:rsidRDefault="002C6CC5" w:rsidP="002C6CC5">
      <w:pPr>
        <w:spacing w:before="240"/>
        <w:rPr>
          <w:bCs/>
        </w:rPr>
      </w:pPr>
      <w:r w:rsidRPr="007D4F62">
        <w:rPr>
          <w:bCs/>
        </w:rPr>
        <w:t>Pokazatelji rezultata:</w:t>
      </w:r>
    </w:p>
    <w:tbl>
      <w:tblPr>
        <w:tblW w:w="8742" w:type="dxa"/>
        <w:tblInd w:w="93" w:type="dxa"/>
        <w:tblLook w:val="04A0" w:firstRow="1" w:lastRow="0" w:firstColumn="1" w:lastColumn="0" w:noHBand="0" w:noVBand="1"/>
      </w:tblPr>
      <w:tblGrid>
        <w:gridCol w:w="2864"/>
        <w:gridCol w:w="1102"/>
        <w:gridCol w:w="1181"/>
        <w:gridCol w:w="1176"/>
        <w:gridCol w:w="1225"/>
        <w:gridCol w:w="1194"/>
      </w:tblGrid>
      <w:tr w:rsidR="002C6CC5" w:rsidRPr="007D4F62" w14:paraId="0A39EF29" w14:textId="77777777" w:rsidTr="00C813E0">
        <w:trPr>
          <w:trHeight w:val="564"/>
        </w:trPr>
        <w:tc>
          <w:tcPr>
            <w:tcW w:w="2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75D82"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Pokazatelji</w:t>
            </w:r>
          </w:p>
          <w:p w14:paraId="4C3B282E"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rezultata</w:t>
            </w:r>
          </w:p>
        </w:tc>
        <w:tc>
          <w:tcPr>
            <w:tcW w:w="1102" w:type="dxa"/>
            <w:tcBorders>
              <w:top w:val="single" w:sz="4" w:space="0" w:color="auto"/>
              <w:left w:val="nil"/>
              <w:bottom w:val="single" w:sz="4" w:space="0" w:color="auto"/>
              <w:right w:val="single" w:sz="4" w:space="0" w:color="auto"/>
            </w:tcBorders>
            <w:vAlign w:val="center"/>
          </w:tcPr>
          <w:p w14:paraId="1481526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Jedinica</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28C76"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5413654E"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07224465"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2024.</w:t>
            </w:r>
          </w:p>
        </w:tc>
        <w:tc>
          <w:tcPr>
            <w:tcW w:w="1225" w:type="dxa"/>
            <w:tcBorders>
              <w:top w:val="single" w:sz="4" w:space="0" w:color="auto"/>
              <w:left w:val="nil"/>
              <w:bottom w:val="single" w:sz="4" w:space="0" w:color="auto"/>
              <w:right w:val="single" w:sz="4" w:space="0" w:color="auto"/>
            </w:tcBorders>
            <w:vAlign w:val="center"/>
          </w:tcPr>
          <w:p w14:paraId="48A68F1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38CD1CC2"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2025.</w:t>
            </w:r>
          </w:p>
        </w:tc>
        <w:tc>
          <w:tcPr>
            <w:tcW w:w="1194" w:type="dxa"/>
            <w:tcBorders>
              <w:top w:val="single" w:sz="4" w:space="0" w:color="auto"/>
              <w:left w:val="nil"/>
              <w:bottom w:val="single" w:sz="4" w:space="0" w:color="auto"/>
              <w:right w:val="single" w:sz="4" w:space="0" w:color="auto"/>
            </w:tcBorders>
            <w:vAlign w:val="center"/>
          </w:tcPr>
          <w:p w14:paraId="2FD5146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1C7D33D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2026.</w:t>
            </w:r>
          </w:p>
        </w:tc>
      </w:tr>
      <w:tr w:rsidR="002C6CC5" w:rsidRPr="007D4F62" w14:paraId="1ED19AE0" w14:textId="77777777" w:rsidTr="00C813E0">
        <w:trPr>
          <w:trHeight w:val="564"/>
        </w:trPr>
        <w:tc>
          <w:tcPr>
            <w:tcW w:w="2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8B2A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 xml:space="preserve">Broj posjetitelja Centra </w:t>
            </w:r>
            <w:proofErr w:type="spellStart"/>
            <w:r w:rsidRPr="007D4F62">
              <w:rPr>
                <w:rFonts w:eastAsia="Times New Roman" w:cs="Times New Roman"/>
                <w:kern w:val="0"/>
                <w:lang w:eastAsia="hr-HR" w:bidi="ar-SA"/>
              </w:rPr>
              <w:t>MORe</w:t>
            </w:r>
            <w:proofErr w:type="spellEnd"/>
            <w:r w:rsidRPr="007D4F62">
              <w:rPr>
                <w:rFonts w:eastAsia="Times New Roman" w:cs="Times New Roman"/>
                <w:kern w:val="0"/>
                <w:lang w:eastAsia="hr-HR" w:bidi="ar-SA"/>
              </w:rPr>
              <w:t xml:space="preserve"> </w:t>
            </w:r>
            <w:proofErr w:type="spellStart"/>
            <w:r w:rsidRPr="007D4F62">
              <w:rPr>
                <w:rFonts w:eastAsia="Times New Roman" w:cs="Times New Roman"/>
                <w:kern w:val="0"/>
                <w:lang w:eastAsia="hr-HR" w:bidi="ar-SA"/>
              </w:rPr>
              <w:t>MORe</w:t>
            </w:r>
            <w:proofErr w:type="spellEnd"/>
            <w:r w:rsidRPr="007D4F62">
              <w:rPr>
                <w:rFonts w:eastAsia="Times New Roman" w:cs="Times New Roman"/>
                <w:kern w:val="0"/>
                <w:lang w:eastAsia="hr-HR" w:bidi="ar-SA"/>
              </w:rPr>
              <w:t xml:space="preserve"> </w:t>
            </w:r>
          </w:p>
        </w:tc>
        <w:tc>
          <w:tcPr>
            <w:tcW w:w="1102" w:type="dxa"/>
            <w:tcBorders>
              <w:top w:val="single" w:sz="4" w:space="0" w:color="auto"/>
              <w:left w:val="nil"/>
              <w:bottom w:val="single" w:sz="4" w:space="0" w:color="auto"/>
              <w:right w:val="single" w:sz="4" w:space="0" w:color="auto"/>
            </w:tcBorders>
            <w:vAlign w:val="center"/>
          </w:tcPr>
          <w:p w14:paraId="5C0A00A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Broj</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6C75CF0"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70</w:t>
            </w:r>
          </w:p>
        </w:tc>
        <w:tc>
          <w:tcPr>
            <w:tcW w:w="1176" w:type="dxa"/>
            <w:tcBorders>
              <w:top w:val="single" w:sz="4" w:space="0" w:color="auto"/>
              <w:left w:val="nil"/>
              <w:bottom w:val="single" w:sz="4" w:space="0" w:color="auto"/>
              <w:right w:val="single" w:sz="4" w:space="0" w:color="auto"/>
            </w:tcBorders>
            <w:shd w:val="clear" w:color="auto" w:fill="auto"/>
            <w:vAlign w:val="center"/>
          </w:tcPr>
          <w:p w14:paraId="29450FFF"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4000</w:t>
            </w:r>
          </w:p>
        </w:tc>
        <w:tc>
          <w:tcPr>
            <w:tcW w:w="1225" w:type="dxa"/>
            <w:tcBorders>
              <w:top w:val="single" w:sz="4" w:space="0" w:color="auto"/>
              <w:left w:val="nil"/>
              <w:bottom w:val="single" w:sz="4" w:space="0" w:color="auto"/>
              <w:right w:val="single" w:sz="4" w:space="0" w:color="auto"/>
            </w:tcBorders>
            <w:vAlign w:val="center"/>
          </w:tcPr>
          <w:p w14:paraId="598374F0"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8000</w:t>
            </w:r>
          </w:p>
        </w:tc>
        <w:tc>
          <w:tcPr>
            <w:tcW w:w="1194" w:type="dxa"/>
            <w:tcBorders>
              <w:top w:val="single" w:sz="4" w:space="0" w:color="auto"/>
              <w:left w:val="nil"/>
              <w:bottom w:val="single" w:sz="4" w:space="0" w:color="auto"/>
              <w:right w:val="single" w:sz="4" w:space="0" w:color="auto"/>
            </w:tcBorders>
            <w:vAlign w:val="center"/>
          </w:tcPr>
          <w:p w14:paraId="232A0A15"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8000</w:t>
            </w:r>
          </w:p>
        </w:tc>
      </w:tr>
      <w:tr w:rsidR="002C6CC5" w:rsidRPr="007D4F62" w14:paraId="38930304" w14:textId="77777777" w:rsidTr="00C813E0">
        <w:trPr>
          <w:trHeight w:val="564"/>
        </w:trPr>
        <w:tc>
          <w:tcPr>
            <w:tcW w:w="2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F55A5"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Broj organiziranih događanja</w:t>
            </w:r>
          </w:p>
        </w:tc>
        <w:tc>
          <w:tcPr>
            <w:tcW w:w="1102" w:type="dxa"/>
            <w:tcBorders>
              <w:top w:val="single" w:sz="4" w:space="0" w:color="auto"/>
              <w:left w:val="nil"/>
              <w:bottom w:val="single" w:sz="4" w:space="0" w:color="auto"/>
              <w:right w:val="single" w:sz="4" w:space="0" w:color="auto"/>
            </w:tcBorders>
            <w:vAlign w:val="center"/>
          </w:tcPr>
          <w:p w14:paraId="34F585B7"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Broj</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A17911A"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0526613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4</w:t>
            </w:r>
          </w:p>
        </w:tc>
        <w:tc>
          <w:tcPr>
            <w:tcW w:w="1225" w:type="dxa"/>
            <w:tcBorders>
              <w:top w:val="single" w:sz="4" w:space="0" w:color="auto"/>
              <w:left w:val="nil"/>
              <w:bottom w:val="single" w:sz="4" w:space="0" w:color="auto"/>
              <w:right w:val="single" w:sz="4" w:space="0" w:color="auto"/>
            </w:tcBorders>
            <w:vAlign w:val="center"/>
          </w:tcPr>
          <w:p w14:paraId="2C6B9155"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4</w:t>
            </w:r>
          </w:p>
        </w:tc>
        <w:tc>
          <w:tcPr>
            <w:tcW w:w="1194" w:type="dxa"/>
            <w:tcBorders>
              <w:top w:val="single" w:sz="4" w:space="0" w:color="auto"/>
              <w:left w:val="nil"/>
              <w:bottom w:val="single" w:sz="4" w:space="0" w:color="auto"/>
              <w:right w:val="single" w:sz="4" w:space="0" w:color="auto"/>
            </w:tcBorders>
            <w:vAlign w:val="center"/>
          </w:tcPr>
          <w:p w14:paraId="35B33F5F"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5</w:t>
            </w:r>
          </w:p>
        </w:tc>
      </w:tr>
    </w:tbl>
    <w:p w14:paraId="7AE792AE" w14:textId="77777777" w:rsidR="002C6CC5" w:rsidRPr="007D4F62" w:rsidRDefault="002C6CC5" w:rsidP="002C6CC5">
      <w:pPr>
        <w:spacing w:before="240" w:line="259" w:lineRule="auto"/>
        <w:rPr>
          <w:rFonts w:eastAsia="Calibri"/>
          <w:b/>
          <w:bCs/>
          <w:lang w:eastAsia="en-US"/>
        </w:rPr>
      </w:pPr>
      <w:r w:rsidRPr="007D4F62">
        <w:rPr>
          <w:rFonts w:eastAsia="Calibri"/>
          <w:b/>
          <w:bCs/>
          <w:lang w:eastAsia="en-US"/>
        </w:rPr>
        <w:t>Kapitalni projekt:</w:t>
      </w:r>
      <w:r w:rsidRPr="007D4F62">
        <w:t xml:space="preserve"> </w:t>
      </w:r>
      <w:r w:rsidRPr="007D4F62">
        <w:rPr>
          <w:b/>
          <w:bCs/>
        </w:rPr>
        <w:t>K200205</w:t>
      </w:r>
      <w:r w:rsidRPr="007D4F62">
        <w:rPr>
          <w:rFonts w:eastAsia="Calibri"/>
          <w:b/>
          <w:bCs/>
          <w:lang w:eastAsia="en-US"/>
        </w:rPr>
        <w:t xml:space="preserve"> Kupnja zemljišta</w:t>
      </w:r>
    </w:p>
    <w:bookmarkEnd w:id="31"/>
    <w:p w14:paraId="20F32270" w14:textId="77777777" w:rsidR="002C6CC5" w:rsidRPr="007D4F62" w:rsidRDefault="002C6CC5" w:rsidP="002C6CC5">
      <w:r w:rsidRPr="007D4F62">
        <w:rPr>
          <w:rFonts w:cs="Times New Roman"/>
        </w:rPr>
        <w:t>Planira</w:t>
      </w:r>
      <w:r w:rsidRPr="007D4F62">
        <w:t xml:space="preserve"> se kupnja zemljišta za razne potrebe kako slijedi:</w:t>
      </w:r>
    </w:p>
    <w:p w14:paraId="2A7CD4AB" w14:textId="77777777" w:rsidR="002C6CC5" w:rsidRPr="007D4F62" w:rsidRDefault="002C6CC5" w:rsidP="002C6CC5">
      <w:pPr>
        <w:pStyle w:val="Odlomakpopisa"/>
        <w:numPr>
          <w:ilvl w:val="0"/>
          <w:numId w:val="6"/>
        </w:numPr>
        <w:spacing w:line="259" w:lineRule="auto"/>
      </w:pPr>
      <w:r w:rsidRPr="007D4F62">
        <w:t xml:space="preserve">zemljište potrebno za izgradnju ceste, spoja Obale m. Tita preko zone </w:t>
      </w:r>
      <w:proofErr w:type="spellStart"/>
      <w:r w:rsidRPr="007D4F62">
        <w:t>Montraker</w:t>
      </w:r>
      <w:proofErr w:type="spellEnd"/>
      <w:r w:rsidRPr="007D4F62">
        <w:t xml:space="preserve"> sa Obalom m. Tita, te zemljište na kojem su otkriveni vrijedni arheološki nalazi – mozaici u svrhu njihove valorizacije, za što je ukupno planiran iznos od 60.000,00 EUR,</w:t>
      </w:r>
      <w:r w:rsidRPr="007D4F62">
        <w:rPr>
          <w:rFonts w:ascii="Open Sans" w:hAnsi="Open Sans" w:cs="Open Sans"/>
          <w:b/>
          <w:bCs/>
          <w:shd w:val="clear" w:color="auto" w:fill="DFF2FD"/>
        </w:rPr>
        <w:t xml:space="preserve"> </w:t>
      </w:r>
    </w:p>
    <w:p w14:paraId="11F75D85" w14:textId="77777777" w:rsidR="002C6CC5" w:rsidRPr="007D4F62" w:rsidRDefault="002C6CC5" w:rsidP="002C6CC5">
      <w:pPr>
        <w:pStyle w:val="Odlomakpopisa"/>
        <w:numPr>
          <w:ilvl w:val="0"/>
          <w:numId w:val="6"/>
        </w:numPr>
        <w:spacing w:line="259" w:lineRule="auto"/>
      </w:pPr>
      <w:proofErr w:type="spellStart"/>
      <w:r w:rsidRPr="007D4F62">
        <w:t>k.č</w:t>
      </w:r>
      <w:proofErr w:type="spellEnd"/>
      <w:r w:rsidRPr="007D4F62">
        <w:t>. 944/1 i 944/2 k.o. Vrsar potrebnog za preuređenje u park i javnu zelenu površinu u cilju uređenja središta naselja u iznosu od 82.753,00 EUR</w:t>
      </w:r>
    </w:p>
    <w:p w14:paraId="59CB7009" w14:textId="77777777" w:rsidR="002C6CC5" w:rsidRPr="007D4F62" w:rsidRDefault="002C6CC5" w:rsidP="002C6CC5">
      <w:pPr>
        <w:pStyle w:val="Odlomakpopisa"/>
        <w:numPr>
          <w:ilvl w:val="0"/>
          <w:numId w:val="6"/>
        </w:numPr>
        <w:spacing w:line="259" w:lineRule="auto"/>
      </w:pPr>
      <w:r w:rsidRPr="007D4F62">
        <w:t xml:space="preserve">dio </w:t>
      </w:r>
      <w:proofErr w:type="spellStart"/>
      <w:r w:rsidRPr="007D4F62">
        <w:t>k.č</w:t>
      </w:r>
      <w:proofErr w:type="spellEnd"/>
      <w:r w:rsidRPr="007D4F62">
        <w:t>. 1071 k.o. Vrsar zemljište potrebno za izgradnju sabirnog kanala vanjskih i površinskih voda urbanog središta Vrsar u iznosu od 7.937,00 EUR</w:t>
      </w:r>
    </w:p>
    <w:p w14:paraId="6C95F65D" w14:textId="77777777" w:rsidR="002C6CC5" w:rsidRPr="007D4F62" w:rsidRDefault="002C6CC5" w:rsidP="002C6CC5">
      <w:pPr>
        <w:pStyle w:val="Odlomakpopisa"/>
        <w:numPr>
          <w:ilvl w:val="0"/>
          <w:numId w:val="6"/>
        </w:numPr>
        <w:spacing w:line="259" w:lineRule="auto"/>
      </w:pPr>
      <w:r w:rsidRPr="007D4F62">
        <w:t xml:space="preserve">planira se razvrgnuće suvlasničke zajednice na </w:t>
      </w:r>
      <w:proofErr w:type="spellStart"/>
      <w:r w:rsidRPr="007D4F62">
        <w:t>k.č</w:t>
      </w:r>
      <w:proofErr w:type="spellEnd"/>
      <w:r w:rsidRPr="007D4F62">
        <w:t xml:space="preserve">. 987/1 i 987/2 k.o. Vrsar na način da Općina Vrsar-Orsera postane </w:t>
      </w:r>
      <w:proofErr w:type="spellStart"/>
      <w:r w:rsidRPr="007D4F62">
        <w:t>samovlasnik</w:t>
      </w:r>
      <w:proofErr w:type="spellEnd"/>
      <w:r w:rsidRPr="007D4F62">
        <w:t xml:space="preserve"> k.č.987/1 k.o. Vrsar, za što se predviđa 15.000,00 EUR</w:t>
      </w:r>
    </w:p>
    <w:p w14:paraId="5019399B" w14:textId="77777777" w:rsidR="002C6CC5" w:rsidRPr="007D4F62" w:rsidRDefault="002C6CC5" w:rsidP="002C6CC5">
      <w:pPr>
        <w:ind w:firstLine="360"/>
        <w:rPr>
          <w:rFonts w:ascii="Calibri" w:hAnsi="Calibri" w:cs="Calibri"/>
          <w:color w:val="FF0000"/>
          <w:sz w:val="22"/>
          <w:szCs w:val="22"/>
        </w:rPr>
      </w:pPr>
      <w:r w:rsidRPr="007D4F62">
        <w:t>Ukupno planirani iznos za nabavu zemljišta je 165.690,00</w:t>
      </w:r>
      <w:r w:rsidRPr="007D4F62">
        <w:rPr>
          <w:rFonts w:ascii="Calibri" w:hAnsi="Calibri" w:cs="Calibri"/>
          <w:sz w:val="22"/>
          <w:szCs w:val="22"/>
        </w:rPr>
        <w:t xml:space="preserve"> </w:t>
      </w:r>
      <w:r w:rsidRPr="007D4F62">
        <w:t xml:space="preserve">EUR.  </w:t>
      </w:r>
    </w:p>
    <w:p w14:paraId="72C3D7D5" w14:textId="77777777" w:rsidR="002C6CC5" w:rsidRPr="007D4F62" w:rsidRDefault="002C6CC5" w:rsidP="002C6CC5"/>
    <w:p w14:paraId="5E3BEF21" w14:textId="77777777" w:rsidR="002C6CC5" w:rsidRPr="007D4F62" w:rsidRDefault="002C6CC5" w:rsidP="002C6CC5">
      <w:r w:rsidRPr="007D4F62">
        <w:t>CILJEVI USPJEŠNOSTI</w:t>
      </w:r>
    </w:p>
    <w:p w14:paraId="3C519C6E" w14:textId="77777777" w:rsidR="002C6CC5" w:rsidRPr="007D4F62" w:rsidRDefault="002C6CC5" w:rsidP="002C6CC5">
      <w:pPr>
        <w:widowControl/>
        <w:suppressAutoHyphens w:val="0"/>
        <w:spacing w:before="0" w:after="0" w:line="354" w:lineRule="exact"/>
        <w:ind w:firstLine="0"/>
        <w:jc w:val="left"/>
      </w:pPr>
      <w:r w:rsidRPr="007D4F62">
        <w:t>(Iz Provedbenog programa Općine Vrsar – Orsera za razdoblje 2021.-2025.)</w:t>
      </w:r>
    </w:p>
    <w:p w14:paraId="21EB00D4" w14:textId="77777777" w:rsidR="002C6CC5" w:rsidRPr="007D4F62" w:rsidRDefault="002C6CC5" w:rsidP="002C6CC5">
      <w:pPr>
        <w:widowControl/>
        <w:suppressAutoHyphens w:val="0"/>
        <w:spacing w:before="0" w:after="0" w:line="354" w:lineRule="exact"/>
        <w:ind w:firstLine="0"/>
        <w:jc w:val="left"/>
      </w:pPr>
      <w:r w:rsidRPr="007D4F62">
        <w:t>Strateški cilj Općine 2. Učinkovita uprava i razvoj održivog gospodarstva s punom zaposlenošću</w:t>
      </w:r>
    </w:p>
    <w:p w14:paraId="4F8B88D3" w14:textId="77777777" w:rsidR="002C6CC5" w:rsidRPr="007D4F62" w:rsidRDefault="002C6CC5" w:rsidP="002C6CC5">
      <w:pPr>
        <w:widowControl/>
        <w:suppressAutoHyphens w:val="0"/>
        <w:spacing w:before="0" w:after="0" w:line="354" w:lineRule="exact"/>
        <w:ind w:firstLine="0"/>
        <w:jc w:val="left"/>
      </w:pPr>
      <w:r w:rsidRPr="007D4F62">
        <w:t>Posebni cilj: Učinkovito upravljanje i gospodarenje imovinom</w:t>
      </w:r>
    </w:p>
    <w:p w14:paraId="370CEF41" w14:textId="77777777" w:rsidR="002C6CC5" w:rsidRPr="007D4F62" w:rsidRDefault="002C6CC5" w:rsidP="002C6CC5">
      <w:pPr>
        <w:widowControl/>
        <w:suppressAutoHyphens w:val="0"/>
        <w:spacing w:before="0" w:after="0" w:line="354" w:lineRule="exact"/>
        <w:ind w:firstLine="0"/>
        <w:jc w:val="left"/>
      </w:pPr>
      <w:r w:rsidRPr="007D4F62">
        <w:t>Mjera: Lokalna uprava i administracija</w:t>
      </w:r>
    </w:p>
    <w:tbl>
      <w:tblPr>
        <w:tblW w:w="9350" w:type="dxa"/>
        <w:tblInd w:w="93" w:type="dxa"/>
        <w:tblLook w:val="04A0" w:firstRow="1" w:lastRow="0" w:firstColumn="1" w:lastColumn="0" w:noHBand="0" w:noVBand="1"/>
      </w:tblPr>
      <w:tblGrid>
        <w:gridCol w:w="3701"/>
        <w:gridCol w:w="1417"/>
        <w:gridCol w:w="1580"/>
        <w:gridCol w:w="1356"/>
        <w:gridCol w:w="1296"/>
      </w:tblGrid>
      <w:tr w:rsidR="002C6CC5" w:rsidRPr="007D4F62" w14:paraId="620D6C0E" w14:textId="77777777" w:rsidTr="00C813E0">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F5243"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263C601"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Proračun</w:t>
            </w:r>
          </w:p>
          <w:p w14:paraId="78B00341"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2023.</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379CE3A"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Plan</w:t>
            </w:r>
          </w:p>
          <w:p w14:paraId="42E9330E" w14:textId="685F764F"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202</w:t>
            </w:r>
            <w:r w:rsidR="001B3C3B">
              <w:rPr>
                <w:rFonts w:eastAsia="Times New Roman" w:cs="Times New Roman"/>
                <w:color w:val="000000"/>
                <w:kern w:val="0"/>
                <w:lang w:eastAsia="hr-HR" w:bidi="ar-SA"/>
              </w:rPr>
              <w:t>4</w:t>
            </w:r>
            <w:r w:rsidRPr="007D4F62">
              <w:rPr>
                <w:rFonts w:eastAsia="Times New Roman" w:cs="Times New Roman"/>
                <w:color w:val="000000"/>
                <w:kern w:val="0"/>
                <w:lang w:eastAsia="hr-HR" w:bidi="ar-SA"/>
              </w:rPr>
              <w:t>.</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07586B78" w14:textId="177E50F3"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Projekcija 202</w:t>
            </w:r>
            <w:r w:rsidR="001B3C3B">
              <w:rPr>
                <w:rFonts w:eastAsia="Times New Roman" w:cs="Times New Roman"/>
                <w:color w:val="000000"/>
                <w:kern w:val="0"/>
                <w:lang w:eastAsia="hr-HR" w:bidi="ar-SA"/>
              </w:rPr>
              <w:t>5</w:t>
            </w:r>
            <w:r w:rsidRPr="007D4F62">
              <w:rPr>
                <w:rFonts w:eastAsia="Times New Roman" w:cs="Times New Roman"/>
                <w:color w:val="000000"/>
                <w:kern w:val="0"/>
                <w:lang w:eastAsia="hr-HR" w:bidi="ar-SA"/>
              </w:rPr>
              <w:t>.</w:t>
            </w:r>
          </w:p>
        </w:tc>
        <w:tc>
          <w:tcPr>
            <w:tcW w:w="1296" w:type="dxa"/>
            <w:tcBorders>
              <w:top w:val="single" w:sz="4" w:space="0" w:color="auto"/>
              <w:left w:val="nil"/>
              <w:bottom w:val="single" w:sz="4" w:space="0" w:color="auto"/>
              <w:right w:val="single" w:sz="4" w:space="0" w:color="auto"/>
            </w:tcBorders>
            <w:vAlign w:val="center"/>
          </w:tcPr>
          <w:p w14:paraId="661F83BA" w14:textId="2BB11E16"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Projekcija 202</w:t>
            </w:r>
            <w:r w:rsidR="001B3C3B">
              <w:rPr>
                <w:rFonts w:eastAsia="Times New Roman" w:cs="Times New Roman"/>
                <w:color w:val="000000"/>
                <w:kern w:val="0"/>
                <w:lang w:eastAsia="hr-HR" w:bidi="ar-SA"/>
              </w:rPr>
              <w:t>6</w:t>
            </w:r>
            <w:r w:rsidRPr="007D4F62">
              <w:rPr>
                <w:rFonts w:eastAsia="Times New Roman" w:cs="Times New Roman"/>
                <w:color w:val="000000"/>
                <w:kern w:val="0"/>
                <w:lang w:eastAsia="hr-HR" w:bidi="ar-SA"/>
              </w:rPr>
              <w:t>.</w:t>
            </w:r>
          </w:p>
        </w:tc>
      </w:tr>
      <w:tr w:rsidR="002C6CC5" w:rsidRPr="007D4F62" w14:paraId="6BEB2B7E" w14:textId="77777777" w:rsidTr="00C813E0">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37F74E19"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bookmarkStart w:id="32" w:name="_Hlk119875891"/>
            <w:r w:rsidRPr="007D4F62">
              <w:rPr>
                <w:rFonts w:eastAsia="Times New Roman" w:cs="Times New Roman"/>
                <w:color w:val="000000"/>
                <w:kern w:val="0"/>
                <w:lang w:eastAsia="hr-HR" w:bidi="ar-SA"/>
              </w:rPr>
              <w:t xml:space="preserve">K200205 Kupnja zemljišta </w:t>
            </w:r>
            <w:bookmarkEnd w:id="32"/>
          </w:p>
        </w:tc>
        <w:tc>
          <w:tcPr>
            <w:tcW w:w="1417" w:type="dxa"/>
            <w:tcBorders>
              <w:top w:val="nil"/>
              <w:left w:val="nil"/>
              <w:bottom w:val="single" w:sz="4" w:space="0" w:color="auto"/>
              <w:right w:val="single" w:sz="4" w:space="0" w:color="auto"/>
            </w:tcBorders>
            <w:shd w:val="clear" w:color="auto" w:fill="auto"/>
            <w:noWrap/>
            <w:vAlign w:val="bottom"/>
          </w:tcPr>
          <w:p w14:paraId="257BD5F9"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452.218,00</w:t>
            </w:r>
          </w:p>
        </w:tc>
        <w:tc>
          <w:tcPr>
            <w:tcW w:w="1580" w:type="dxa"/>
            <w:tcBorders>
              <w:top w:val="nil"/>
              <w:left w:val="nil"/>
              <w:bottom w:val="single" w:sz="4" w:space="0" w:color="auto"/>
              <w:right w:val="single" w:sz="4" w:space="0" w:color="auto"/>
            </w:tcBorders>
            <w:shd w:val="clear" w:color="auto" w:fill="auto"/>
            <w:noWrap/>
            <w:vAlign w:val="bottom"/>
            <w:hideMark/>
          </w:tcPr>
          <w:p w14:paraId="1ACC7079"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165.690,00</w:t>
            </w:r>
          </w:p>
        </w:tc>
        <w:tc>
          <w:tcPr>
            <w:tcW w:w="1356" w:type="dxa"/>
            <w:tcBorders>
              <w:top w:val="nil"/>
              <w:left w:val="nil"/>
              <w:bottom w:val="single" w:sz="4" w:space="0" w:color="auto"/>
              <w:right w:val="single" w:sz="4" w:space="0" w:color="auto"/>
            </w:tcBorders>
            <w:shd w:val="clear" w:color="auto" w:fill="auto"/>
            <w:noWrap/>
            <w:vAlign w:val="bottom"/>
          </w:tcPr>
          <w:p w14:paraId="3003A295" w14:textId="77777777" w:rsidR="002C6CC5" w:rsidRPr="00E422C1" w:rsidRDefault="002C6CC5" w:rsidP="00C813E0">
            <w:pPr>
              <w:widowControl/>
              <w:suppressAutoHyphens w:val="0"/>
              <w:spacing w:before="0" w:after="0"/>
              <w:ind w:firstLine="0"/>
              <w:jc w:val="center"/>
              <w:rPr>
                <w:rFonts w:eastAsia="Times New Roman" w:cs="Times New Roman"/>
                <w:kern w:val="0"/>
                <w:lang w:eastAsia="hr-HR" w:bidi="ar-SA"/>
              </w:rPr>
            </w:pPr>
            <w:r w:rsidRPr="00E422C1">
              <w:rPr>
                <w:rFonts w:eastAsia="Times New Roman" w:cs="Times New Roman"/>
                <w:kern w:val="0"/>
                <w:lang w:eastAsia="hr-HR" w:bidi="ar-SA"/>
              </w:rPr>
              <w:t>80.630,00</w:t>
            </w:r>
          </w:p>
        </w:tc>
        <w:tc>
          <w:tcPr>
            <w:tcW w:w="1296" w:type="dxa"/>
            <w:tcBorders>
              <w:top w:val="nil"/>
              <w:left w:val="nil"/>
              <w:bottom w:val="single" w:sz="4" w:space="0" w:color="auto"/>
              <w:right w:val="single" w:sz="4" w:space="0" w:color="auto"/>
            </w:tcBorders>
            <w:vAlign w:val="bottom"/>
          </w:tcPr>
          <w:p w14:paraId="1680F2B1" w14:textId="77777777" w:rsidR="002C6CC5" w:rsidRPr="00E422C1" w:rsidRDefault="002C6CC5" w:rsidP="00C813E0">
            <w:pPr>
              <w:widowControl/>
              <w:suppressAutoHyphens w:val="0"/>
              <w:spacing w:before="0" w:after="0"/>
              <w:ind w:firstLine="0"/>
              <w:jc w:val="center"/>
              <w:rPr>
                <w:rFonts w:eastAsia="Times New Roman" w:cs="Times New Roman"/>
                <w:kern w:val="0"/>
                <w:lang w:eastAsia="hr-HR" w:bidi="ar-SA"/>
              </w:rPr>
            </w:pPr>
            <w:r w:rsidRPr="00E422C1">
              <w:rPr>
                <w:rFonts w:eastAsia="Times New Roman" w:cs="Times New Roman"/>
                <w:kern w:val="0"/>
                <w:lang w:eastAsia="hr-HR" w:bidi="ar-SA"/>
              </w:rPr>
              <w:t>80.210,00</w:t>
            </w:r>
          </w:p>
        </w:tc>
      </w:tr>
      <w:tr w:rsidR="002C6CC5" w:rsidRPr="007D4F62" w14:paraId="79385E1B" w14:textId="77777777" w:rsidTr="00C813E0">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37F06DA5" w14:textId="77777777" w:rsidR="002C6CC5" w:rsidRPr="007D4F62" w:rsidRDefault="002C6CC5" w:rsidP="00C813E0">
            <w:pPr>
              <w:widowControl/>
              <w:suppressAutoHyphens w:val="0"/>
              <w:spacing w:before="0" w:after="0"/>
              <w:ind w:firstLine="0"/>
              <w:jc w:val="center"/>
              <w:rPr>
                <w:rFonts w:eastAsia="Times New Roman" w:cs="Times New Roman"/>
                <w:b/>
                <w:bCs/>
                <w:color w:val="000000"/>
                <w:kern w:val="0"/>
                <w:lang w:eastAsia="hr-HR" w:bidi="ar-SA"/>
              </w:rPr>
            </w:pPr>
            <w:r w:rsidRPr="007D4F62">
              <w:rPr>
                <w:rFonts w:eastAsia="Times New Roman" w:cs="Times New Roman"/>
                <w:b/>
                <w:bCs/>
                <w:color w:val="000000"/>
                <w:kern w:val="0"/>
                <w:lang w:eastAsia="hr-HR" w:bidi="ar-SA"/>
              </w:rPr>
              <w:lastRenderedPageBreak/>
              <w:t>Ukupno aktivnost:</w:t>
            </w:r>
          </w:p>
        </w:tc>
        <w:tc>
          <w:tcPr>
            <w:tcW w:w="1417" w:type="dxa"/>
            <w:tcBorders>
              <w:top w:val="nil"/>
              <w:left w:val="nil"/>
              <w:bottom w:val="single" w:sz="4" w:space="0" w:color="auto"/>
              <w:right w:val="single" w:sz="4" w:space="0" w:color="auto"/>
            </w:tcBorders>
            <w:shd w:val="clear" w:color="auto" w:fill="auto"/>
            <w:noWrap/>
            <w:vAlign w:val="bottom"/>
          </w:tcPr>
          <w:p w14:paraId="1DAB29F0" w14:textId="77777777" w:rsidR="002C6CC5" w:rsidRPr="007D4F62" w:rsidRDefault="002C6CC5" w:rsidP="00C813E0">
            <w:pPr>
              <w:widowControl/>
              <w:suppressAutoHyphens w:val="0"/>
              <w:spacing w:before="0" w:after="0"/>
              <w:ind w:firstLine="0"/>
              <w:jc w:val="center"/>
              <w:rPr>
                <w:rFonts w:eastAsia="Times New Roman" w:cs="Times New Roman"/>
                <w:b/>
                <w:bCs/>
                <w:color w:val="000000"/>
                <w:kern w:val="0"/>
                <w:lang w:eastAsia="hr-HR" w:bidi="ar-SA"/>
              </w:rPr>
            </w:pPr>
            <w:r w:rsidRPr="007D4F62">
              <w:rPr>
                <w:rFonts w:eastAsia="Times New Roman" w:cs="Times New Roman"/>
                <w:b/>
                <w:bCs/>
                <w:color w:val="000000"/>
                <w:kern w:val="0"/>
                <w:lang w:eastAsia="hr-HR" w:bidi="ar-SA"/>
              </w:rPr>
              <w:t>452.218,00</w:t>
            </w:r>
          </w:p>
        </w:tc>
        <w:tc>
          <w:tcPr>
            <w:tcW w:w="1580" w:type="dxa"/>
            <w:tcBorders>
              <w:top w:val="nil"/>
              <w:left w:val="nil"/>
              <w:bottom w:val="single" w:sz="4" w:space="0" w:color="auto"/>
              <w:right w:val="single" w:sz="4" w:space="0" w:color="auto"/>
            </w:tcBorders>
            <w:shd w:val="clear" w:color="auto" w:fill="auto"/>
            <w:noWrap/>
            <w:vAlign w:val="bottom"/>
            <w:hideMark/>
          </w:tcPr>
          <w:p w14:paraId="4A748B3E" w14:textId="77777777" w:rsidR="002C6CC5" w:rsidRPr="007D4F62" w:rsidRDefault="002C6CC5" w:rsidP="00C813E0">
            <w:pPr>
              <w:widowControl/>
              <w:suppressAutoHyphens w:val="0"/>
              <w:spacing w:before="0" w:after="0"/>
              <w:ind w:firstLine="0"/>
              <w:jc w:val="center"/>
              <w:rPr>
                <w:rFonts w:eastAsia="Times New Roman" w:cs="Times New Roman"/>
                <w:b/>
                <w:bCs/>
                <w:color w:val="000000"/>
                <w:kern w:val="0"/>
                <w:lang w:eastAsia="hr-HR" w:bidi="ar-SA"/>
              </w:rPr>
            </w:pPr>
            <w:r w:rsidRPr="007D4F62">
              <w:rPr>
                <w:rFonts w:eastAsia="Times New Roman" w:cs="Times New Roman"/>
                <w:b/>
                <w:bCs/>
                <w:color w:val="000000"/>
                <w:kern w:val="0"/>
                <w:lang w:eastAsia="hr-HR" w:bidi="ar-SA"/>
              </w:rPr>
              <w:t>165.690,00</w:t>
            </w:r>
          </w:p>
        </w:tc>
        <w:tc>
          <w:tcPr>
            <w:tcW w:w="1356" w:type="dxa"/>
            <w:tcBorders>
              <w:top w:val="nil"/>
              <w:left w:val="nil"/>
              <w:bottom w:val="single" w:sz="4" w:space="0" w:color="auto"/>
              <w:right w:val="single" w:sz="4" w:space="0" w:color="auto"/>
            </w:tcBorders>
            <w:shd w:val="clear" w:color="auto" w:fill="auto"/>
            <w:noWrap/>
            <w:vAlign w:val="bottom"/>
          </w:tcPr>
          <w:p w14:paraId="740EA60F" w14:textId="77777777" w:rsidR="002C6CC5" w:rsidRPr="00E422C1" w:rsidRDefault="002C6CC5" w:rsidP="00C813E0">
            <w:pPr>
              <w:widowControl/>
              <w:suppressAutoHyphens w:val="0"/>
              <w:spacing w:before="0" w:after="0"/>
              <w:ind w:firstLine="0"/>
              <w:jc w:val="center"/>
              <w:rPr>
                <w:rFonts w:eastAsia="Times New Roman" w:cs="Times New Roman"/>
                <w:b/>
                <w:bCs/>
                <w:kern w:val="0"/>
                <w:lang w:eastAsia="hr-HR" w:bidi="ar-SA"/>
              </w:rPr>
            </w:pPr>
            <w:r w:rsidRPr="00E422C1">
              <w:rPr>
                <w:rFonts w:eastAsia="Times New Roman" w:cs="Times New Roman"/>
                <w:b/>
                <w:bCs/>
                <w:kern w:val="0"/>
                <w:lang w:eastAsia="hr-HR" w:bidi="ar-SA"/>
              </w:rPr>
              <w:t>80.630,00</w:t>
            </w:r>
          </w:p>
        </w:tc>
        <w:tc>
          <w:tcPr>
            <w:tcW w:w="1296" w:type="dxa"/>
            <w:tcBorders>
              <w:top w:val="nil"/>
              <w:left w:val="nil"/>
              <w:bottom w:val="single" w:sz="4" w:space="0" w:color="auto"/>
              <w:right w:val="single" w:sz="4" w:space="0" w:color="auto"/>
            </w:tcBorders>
            <w:vAlign w:val="bottom"/>
          </w:tcPr>
          <w:p w14:paraId="710573CC" w14:textId="77777777" w:rsidR="002C6CC5" w:rsidRPr="00E422C1" w:rsidRDefault="002C6CC5" w:rsidP="00C813E0">
            <w:pPr>
              <w:widowControl/>
              <w:suppressAutoHyphens w:val="0"/>
              <w:spacing w:before="0" w:after="0"/>
              <w:ind w:firstLine="0"/>
              <w:jc w:val="center"/>
              <w:rPr>
                <w:rFonts w:eastAsia="Times New Roman" w:cs="Times New Roman"/>
                <w:b/>
                <w:bCs/>
                <w:kern w:val="0"/>
                <w:lang w:eastAsia="hr-HR" w:bidi="ar-SA"/>
              </w:rPr>
            </w:pPr>
            <w:r w:rsidRPr="00E422C1">
              <w:rPr>
                <w:rFonts w:eastAsia="Times New Roman" w:cs="Times New Roman"/>
                <w:b/>
                <w:bCs/>
                <w:kern w:val="0"/>
                <w:lang w:eastAsia="hr-HR" w:bidi="ar-SA"/>
              </w:rPr>
              <w:t>80.210,00</w:t>
            </w:r>
          </w:p>
        </w:tc>
      </w:tr>
    </w:tbl>
    <w:p w14:paraId="027F1B89" w14:textId="77777777" w:rsidR="002C6CC5" w:rsidRPr="007D4F62" w:rsidRDefault="002C6CC5" w:rsidP="002C6CC5">
      <w:pPr>
        <w:spacing w:before="240"/>
        <w:rPr>
          <w:bCs/>
        </w:rPr>
      </w:pPr>
      <w:r w:rsidRPr="007D4F62">
        <w:rPr>
          <w:bCs/>
        </w:rPr>
        <w:t>Pokazatelji rezultata:</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2C6CC5" w:rsidRPr="007D4F62" w14:paraId="5C7DB89E"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015A2"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Pokazatelji</w:t>
            </w:r>
          </w:p>
          <w:p w14:paraId="585AD0E7"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2F0D11B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DBDF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41CE1A7"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23099D5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42E69628"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231B5E2A"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6BF83EBB"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2D8B8518"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2026.</w:t>
            </w:r>
          </w:p>
        </w:tc>
      </w:tr>
      <w:tr w:rsidR="002C6CC5" w:rsidRPr="007D4F62" w14:paraId="1F29BA5E"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06980"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Površina zemljišta koja se kupuje</w:t>
            </w:r>
          </w:p>
        </w:tc>
        <w:tc>
          <w:tcPr>
            <w:tcW w:w="1287" w:type="dxa"/>
            <w:tcBorders>
              <w:top w:val="single" w:sz="4" w:space="0" w:color="auto"/>
              <w:left w:val="nil"/>
              <w:bottom w:val="single" w:sz="4" w:space="0" w:color="auto"/>
              <w:right w:val="single" w:sz="4" w:space="0" w:color="auto"/>
            </w:tcBorders>
            <w:vAlign w:val="center"/>
          </w:tcPr>
          <w:p w14:paraId="1C7C471E"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6C107CA"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6058</w:t>
            </w:r>
          </w:p>
        </w:tc>
        <w:tc>
          <w:tcPr>
            <w:tcW w:w="1176" w:type="dxa"/>
            <w:tcBorders>
              <w:top w:val="single" w:sz="4" w:space="0" w:color="auto"/>
              <w:left w:val="nil"/>
              <w:bottom w:val="single" w:sz="4" w:space="0" w:color="auto"/>
              <w:right w:val="single" w:sz="4" w:space="0" w:color="auto"/>
            </w:tcBorders>
            <w:shd w:val="clear" w:color="auto" w:fill="auto"/>
            <w:vAlign w:val="center"/>
          </w:tcPr>
          <w:p w14:paraId="1654AB9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2400</w:t>
            </w:r>
          </w:p>
        </w:tc>
        <w:tc>
          <w:tcPr>
            <w:tcW w:w="1176" w:type="dxa"/>
            <w:tcBorders>
              <w:top w:val="single" w:sz="4" w:space="0" w:color="auto"/>
              <w:left w:val="nil"/>
              <w:bottom w:val="single" w:sz="4" w:space="0" w:color="auto"/>
              <w:right w:val="single" w:sz="4" w:space="0" w:color="auto"/>
            </w:tcBorders>
            <w:vAlign w:val="center"/>
          </w:tcPr>
          <w:p w14:paraId="4946DC0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2400</w:t>
            </w:r>
          </w:p>
        </w:tc>
        <w:tc>
          <w:tcPr>
            <w:tcW w:w="1176" w:type="dxa"/>
            <w:tcBorders>
              <w:top w:val="single" w:sz="4" w:space="0" w:color="auto"/>
              <w:left w:val="nil"/>
              <w:bottom w:val="single" w:sz="4" w:space="0" w:color="auto"/>
              <w:right w:val="single" w:sz="4" w:space="0" w:color="auto"/>
            </w:tcBorders>
            <w:vAlign w:val="center"/>
          </w:tcPr>
          <w:p w14:paraId="3E74BAA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2400</w:t>
            </w:r>
          </w:p>
        </w:tc>
      </w:tr>
    </w:tbl>
    <w:p w14:paraId="1EDF5AE1" w14:textId="77777777" w:rsidR="002C6CC5" w:rsidRPr="007D4F62" w:rsidRDefault="002C6CC5" w:rsidP="002C6CC5">
      <w:pPr>
        <w:spacing w:before="240" w:line="259" w:lineRule="auto"/>
      </w:pPr>
      <w:r w:rsidRPr="007D4F62">
        <w:rPr>
          <w:b/>
          <w:bCs/>
        </w:rPr>
        <w:t>Kapitalni projekt: K200206 Uređenje i nabava općinskih objekata</w:t>
      </w:r>
    </w:p>
    <w:p w14:paraId="79AE1C16" w14:textId="77777777" w:rsidR="002C6CC5" w:rsidRPr="007D4F62" w:rsidRDefault="002C6CC5" w:rsidP="002C6CC5">
      <w:r w:rsidRPr="007D4F62">
        <w:rPr>
          <w:rFonts w:cs="Times New Roman"/>
        </w:rPr>
        <w:t>Općina</w:t>
      </w:r>
      <w:r w:rsidRPr="007D4F62">
        <w:t xml:space="preserve"> Vrsar-Orsera će u 2024. godini uložiti sredstva u uređenje i nabavu općinskih objekata odnosno rekonstrukciju nekretnina u njenom vlasništvu i to:</w:t>
      </w:r>
    </w:p>
    <w:p w14:paraId="27787A98" w14:textId="77777777" w:rsidR="002C6CC5" w:rsidRPr="007D4F62" w:rsidRDefault="002C6CC5" w:rsidP="002C6CC5">
      <w:pPr>
        <w:pStyle w:val="Odlomakpopisa"/>
        <w:numPr>
          <w:ilvl w:val="0"/>
          <w:numId w:val="6"/>
        </w:numPr>
        <w:spacing w:line="259" w:lineRule="auto"/>
      </w:pPr>
      <w:r w:rsidRPr="007D4F62">
        <w:t xml:space="preserve">ulaganje u obnovu zgrade od požara izgrađene na </w:t>
      </w:r>
      <w:proofErr w:type="spellStart"/>
      <w:r w:rsidRPr="007D4F62">
        <w:t>k.č</w:t>
      </w:r>
      <w:proofErr w:type="spellEnd"/>
      <w:r w:rsidRPr="007D4F62">
        <w:t>. 812 k.o. Vrsar 226.545,00  EUR</w:t>
      </w:r>
    </w:p>
    <w:p w14:paraId="5403E3C6" w14:textId="77777777" w:rsidR="002C6CC5" w:rsidRPr="007D4F62" w:rsidRDefault="002C6CC5" w:rsidP="002C6CC5">
      <w:pPr>
        <w:pStyle w:val="Odlomakpopisa"/>
        <w:numPr>
          <w:ilvl w:val="0"/>
          <w:numId w:val="6"/>
        </w:numPr>
        <w:spacing w:line="259" w:lineRule="auto"/>
      </w:pPr>
      <w:r w:rsidRPr="007D4F62">
        <w:t>uređenje prizemlja u zgr.98 k.o. Gradina 50.000,00 EUR.</w:t>
      </w:r>
    </w:p>
    <w:p w14:paraId="3445F281" w14:textId="77777777" w:rsidR="002C6CC5" w:rsidRPr="007D4F62" w:rsidRDefault="002C6CC5" w:rsidP="002C6CC5">
      <w:pPr>
        <w:pStyle w:val="Odlomakpopisa"/>
        <w:numPr>
          <w:ilvl w:val="0"/>
          <w:numId w:val="6"/>
        </w:numPr>
        <w:spacing w:line="259" w:lineRule="auto"/>
      </w:pPr>
      <w:r w:rsidRPr="007D4F62">
        <w:t>instalacija solarnih panela na zgradi Dječjeg vrtića Tići Vrsar 46.590,00 EUR.</w:t>
      </w:r>
    </w:p>
    <w:p w14:paraId="7A7514F4" w14:textId="77777777" w:rsidR="002C6CC5" w:rsidRPr="007D4F62" w:rsidRDefault="002C6CC5" w:rsidP="002C6CC5">
      <w:pPr>
        <w:pStyle w:val="Odlomakpopisa"/>
        <w:numPr>
          <w:ilvl w:val="0"/>
          <w:numId w:val="6"/>
        </w:numPr>
        <w:spacing w:line="259" w:lineRule="auto"/>
      </w:pPr>
      <w:r w:rsidRPr="007D4F62">
        <w:t xml:space="preserve">otkup stambenog objekta na </w:t>
      </w:r>
      <w:proofErr w:type="spellStart"/>
      <w:r w:rsidRPr="007D4F62">
        <w:t>k.č</w:t>
      </w:r>
      <w:proofErr w:type="spellEnd"/>
      <w:r w:rsidRPr="007D4F62">
        <w:t xml:space="preserve">. 315 k.o. Vrsar u svrhu valorizacije i prezentacije arheološkog lokaliteta – novootkrivenih mozaika, za što se planira iznos od 95.626,00 EUR, </w:t>
      </w:r>
    </w:p>
    <w:p w14:paraId="78B1C987" w14:textId="77777777" w:rsidR="002C6CC5" w:rsidRPr="007D4F62" w:rsidRDefault="002C6CC5" w:rsidP="002C6CC5">
      <w:pPr>
        <w:pStyle w:val="Odlomakpopisa"/>
        <w:numPr>
          <w:ilvl w:val="0"/>
          <w:numId w:val="6"/>
        </w:numPr>
        <w:spacing w:line="259" w:lineRule="auto"/>
      </w:pPr>
      <w:r w:rsidRPr="007D4F62">
        <w:t xml:space="preserve">otkup jednog poslovnog prostora zamjenom nekretnina u objektu izgrađenom na </w:t>
      </w:r>
      <w:proofErr w:type="spellStart"/>
      <w:r w:rsidRPr="007D4F62">
        <w:t>k.č</w:t>
      </w:r>
      <w:proofErr w:type="spellEnd"/>
      <w:r w:rsidRPr="007D4F62">
        <w:t xml:space="preserve">. 316/1 k.o. Vrsar  za potrebe Općine odnosno ustanove ili trgovačkog društva u vlasništvu Općine u ukupnom iznosu od 69.679,00 EUR. </w:t>
      </w:r>
    </w:p>
    <w:p w14:paraId="578D27AB" w14:textId="77777777" w:rsidR="002C6CC5" w:rsidRPr="007D4F62" w:rsidRDefault="002C6CC5" w:rsidP="002C6CC5">
      <w:pPr>
        <w:ind w:firstLine="708"/>
        <w:rPr>
          <w:rFonts w:ascii="Calibri" w:hAnsi="Calibri" w:cs="Calibri"/>
          <w:sz w:val="22"/>
          <w:szCs w:val="22"/>
        </w:rPr>
      </w:pPr>
      <w:r w:rsidRPr="007D4F62">
        <w:t>Ukupan planirani iznos za rekonstrukciju odnosno uređenje i nabavu objekata u vlasništvu Općine je 488.440,00 EUR.</w:t>
      </w:r>
    </w:p>
    <w:p w14:paraId="5D37AD0D" w14:textId="77777777" w:rsidR="002C6CC5" w:rsidRPr="007D4F62" w:rsidRDefault="002C6CC5" w:rsidP="002C6CC5">
      <w:pPr>
        <w:jc w:val="center"/>
        <w:rPr>
          <w:b/>
        </w:rPr>
      </w:pPr>
    </w:p>
    <w:p w14:paraId="3BF6B513" w14:textId="77777777" w:rsidR="002C6CC5" w:rsidRPr="007D4F62" w:rsidRDefault="002C6CC5" w:rsidP="002C6CC5">
      <w:r w:rsidRPr="007D4F62">
        <w:t>CILJEVI USPJEŠNOSTI</w:t>
      </w:r>
    </w:p>
    <w:p w14:paraId="028D5C38" w14:textId="77777777" w:rsidR="002C6CC5" w:rsidRPr="007D4F62" w:rsidRDefault="002C6CC5" w:rsidP="002C6CC5">
      <w:pPr>
        <w:widowControl/>
        <w:suppressAutoHyphens w:val="0"/>
        <w:spacing w:before="0" w:after="0" w:line="354" w:lineRule="exact"/>
        <w:ind w:firstLine="0"/>
        <w:jc w:val="left"/>
      </w:pPr>
      <w:r w:rsidRPr="007D4F62">
        <w:t>(Iz Provedbenog programa Općine Vrsar – Orsera za razdoblje 2021.-2025.)</w:t>
      </w:r>
    </w:p>
    <w:p w14:paraId="04177A4F" w14:textId="77777777" w:rsidR="002C6CC5" w:rsidRPr="007D4F62" w:rsidRDefault="002C6CC5" w:rsidP="002C6CC5">
      <w:pPr>
        <w:widowControl/>
        <w:suppressAutoHyphens w:val="0"/>
        <w:spacing w:before="0" w:after="0" w:line="354" w:lineRule="exact"/>
        <w:ind w:firstLine="0"/>
        <w:jc w:val="left"/>
      </w:pPr>
      <w:r w:rsidRPr="007D4F62">
        <w:t>Strateški cilj Općine 2. Učinkovita uprava i razvoj održivog gospodarstva s punom zaposlenošću</w:t>
      </w:r>
    </w:p>
    <w:p w14:paraId="13BBD164" w14:textId="77777777" w:rsidR="002C6CC5" w:rsidRPr="007D4F62" w:rsidRDefault="002C6CC5" w:rsidP="002C6CC5">
      <w:pPr>
        <w:widowControl/>
        <w:suppressAutoHyphens w:val="0"/>
        <w:spacing w:before="0" w:after="0" w:line="354" w:lineRule="exact"/>
        <w:ind w:firstLine="0"/>
        <w:jc w:val="left"/>
      </w:pPr>
      <w:r w:rsidRPr="007D4F62">
        <w:t>Posebni cilj: Učinkovito upravljanje i gospodarenje imovinom</w:t>
      </w:r>
    </w:p>
    <w:p w14:paraId="275CA5A3" w14:textId="77777777" w:rsidR="002C6CC5" w:rsidRPr="007D4F62" w:rsidRDefault="002C6CC5" w:rsidP="002C6CC5">
      <w:pPr>
        <w:widowControl/>
        <w:suppressAutoHyphens w:val="0"/>
        <w:spacing w:before="0" w:after="0" w:line="354" w:lineRule="exact"/>
        <w:ind w:firstLine="0"/>
        <w:jc w:val="left"/>
      </w:pPr>
      <w:r w:rsidRPr="007D4F62">
        <w:t>Mjera: Lokalna uprava i administracija</w:t>
      </w:r>
    </w:p>
    <w:tbl>
      <w:tblPr>
        <w:tblW w:w="8496" w:type="dxa"/>
        <w:tblInd w:w="93" w:type="dxa"/>
        <w:tblLook w:val="04A0" w:firstRow="1" w:lastRow="0" w:firstColumn="1" w:lastColumn="0" w:noHBand="0" w:noVBand="1"/>
      </w:tblPr>
      <w:tblGrid>
        <w:gridCol w:w="3304"/>
        <w:gridCol w:w="1304"/>
        <w:gridCol w:w="1296"/>
        <w:gridCol w:w="1296"/>
        <w:gridCol w:w="1296"/>
      </w:tblGrid>
      <w:tr w:rsidR="002C6CC5" w:rsidRPr="007D4F62" w14:paraId="5DADE2B2" w14:textId="77777777" w:rsidTr="00C813E0">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B3146"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Naziv aktivnosti</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67AE1E76"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Proračun</w:t>
            </w:r>
          </w:p>
          <w:p w14:paraId="1DD376C3"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2023.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47FE98F"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Plan</w:t>
            </w:r>
          </w:p>
          <w:p w14:paraId="4A30012B"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2024.</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EA9AFE1"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Projekcija 2025.</w:t>
            </w:r>
          </w:p>
        </w:tc>
        <w:tc>
          <w:tcPr>
            <w:tcW w:w="1296" w:type="dxa"/>
            <w:tcBorders>
              <w:top w:val="single" w:sz="4" w:space="0" w:color="auto"/>
              <w:left w:val="nil"/>
              <w:bottom w:val="single" w:sz="4" w:space="0" w:color="auto"/>
              <w:right w:val="single" w:sz="4" w:space="0" w:color="auto"/>
            </w:tcBorders>
            <w:vAlign w:val="center"/>
          </w:tcPr>
          <w:p w14:paraId="3ECD1BBC"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Projekcija 2026.</w:t>
            </w:r>
          </w:p>
        </w:tc>
      </w:tr>
      <w:tr w:rsidR="002C6CC5" w:rsidRPr="007D4F62" w14:paraId="3A6CC507" w14:textId="77777777" w:rsidTr="00C813E0">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hideMark/>
          </w:tcPr>
          <w:p w14:paraId="72DEB9FA"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K200206 Uređenje i nabava općinskih objekata</w:t>
            </w:r>
          </w:p>
        </w:tc>
        <w:tc>
          <w:tcPr>
            <w:tcW w:w="1304" w:type="dxa"/>
            <w:tcBorders>
              <w:top w:val="nil"/>
              <w:left w:val="nil"/>
              <w:bottom w:val="single" w:sz="4" w:space="0" w:color="auto"/>
              <w:right w:val="single" w:sz="4" w:space="0" w:color="auto"/>
            </w:tcBorders>
            <w:shd w:val="clear" w:color="auto" w:fill="auto"/>
            <w:noWrap/>
            <w:vAlign w:val="bottom"/>
          </w:tcPr>
          <w:p w14:paraId="65919A90"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464.985,00</w:t>
            </w:r>
          </w:p>
        </w:tc>
        <w:tc>
          <w:tcPr>
            <w:tcW w:w="1296" w:type="dxa"/>
            <w:tcBorders>
              <w:top w:val="nil"/>
              <w:left w:val="nil"/>
              <w:bottom w:val="single" w:sz="4" w:space="0" w:color="auto"/>
              <w:right w:val="single" w:sz="4" w:space="0" w:color="auto"/>
            </w:tcBorders>
            <w:shd w:val="clear" w:color="auto" w:fill="auto"/>
            <w:noWrap/>
            <w:vAlign w:val="bottom"/>
          </w:tcPr>
          <w:p w14:paraId="1DE37223"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488.440,00</w:t>
            </w:r>
          </w:p>
        </w:tc>
        <w:tc>
          <w:tcPr>
            <w:tcW w:w="1296" w:type="dxa"/>
            <w:tcBorders>
              <w:top w:val="nil"/>
              <w:left w:val="nil"/>
              <w:bottom w:val="single" w:sz="4" w:space="0" w:color="auto"/>
              <w:right w:val="single" w:sz="4" w:space="0" w:color="auto"/>
            </w:tcBorders>
            <w:shd w:val="clear" w:color="auto" w:fill="auto"/>
            <w:noWrap/>
            <w:vAlign w:val="bottom"/>
          </w:tcPr>
          <w:p w14:paraId="399E6ACD" w14:textId="77777777" w:rsidR="002C6CC5" w:rsidRPr="008220DA" w:rsidRDefault="002C6CC5" w:rsidP="00C813E0">
            <w:pPr>
              <w:widowControl/>
              <w:suppressAutoHyphens w:val="0"/>
              <w:spacing w:before="0" w:after="0"/>
              <w:ind w:firstLine="0"/>
              <w:jc w:val="center"/>
              <w:rPr>
                <w:rFonts w:eastAsia="Times New Roman" w:cs="Times New Roman"/>
                <w:kern w:val="0"/>
                <w:lang w:eastAsia="hr-HR" w:bidi="ar-SA"/>
              </w:rPr>
            </w:pPr>
            <w:r w:rsidRPr="008220DA">
              <w:rPr>
                <w:rFonts w:eastAsia="Times New Roman" w:cs="Times New Roman"/>
                <w:kern w:val="0"/>
                <w:lang w:eastAsia="hr-HR" w:bidi="ar-SA"/>
              </w:rPr>
              <w:t>226.545,00</w:t>
            </w:r>
          </w:p>
        </w:tc>
        <w:tc>
          <w:tcPr>
            <w:tcW w:w="1296" w:type="dxa"/>
            <w:tcBorders>
              <w:top w:val="nil"/>
              <w:left w:val="nil"/>
              <w:bottom w:val="single" w:sz="4" w:space="0" w:color="auto"/>
              <w:right w:val="single" w:sz="4" w:space="0" w:color="auto"/>
            </w:tcBorders>
            <w:vAlign w:val="bottom"/>
          </w:tcPr>
          <w:p w14:paraId="0D741C42" w14:textId="77777777" w:rsidR="002C6CC5" w:rsidRPr="008220DA" w:rsidRDefault="002C6CC5" w:rsidP="00C813E0">
            <w:pPr>
              <w:widowControl/>
              <w:suppressAutoHyphens w:val="0"/>
              <w:spacing w:before="0" w:after="0"/>
              <w:ind w:firstLine="0"/>
              <w:jc w:val="center"/>
              <w:rPr>
                <w:rFonts w:eastAsia="Times New Roman" w:cs="Times New Roman"/>
                <w:kern w:val="0"/>
                <w:lang w:eastAsia="hr-HR" w:bidi="ar-SA"/>
              </w:rPr>
            </w:pPr>
            <w:r w:rsidRPr="008220DA">
              <w:rPr>
                <w:rFonts w:eastAsia="Times New Roman" w:cs="Times New Roman"/>
                <w:kern w:val="0"/>
                <w:lang w:eastAsia="hr-HR" w:bidi="ar-SA"/>
              </w:rPr>
              <w:t>226.545,00</w:t>
            </w:r>
          </w:p>
        </w:tc>
      </w:tr>
      <w:tr w:rsidR="002C6CC5" w:rsidRPr="007D4F62" w14:paraId="59D0C239" w14:textId="77777777" w:rsidTr="00C813E0">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14:paraId="79CF6818" w14:textId="77777777" w:rsidR="002C6CC5" w:rsidRPr="007D4F62" w:rsidRDefault="002C6CC5" w:rsidP="00C813E0">
            <w:pPr>
              <w:widowControl/>
              <w:suppressAutoHyphens w:val="0"/>
              <w:spacing w:before="0" w:after="0"/>
              <w:ind w:firstLine="0"/>
              <w:jc w:val="center"/>
              <w:rPr>
                <w:rFonts w:eastAsia="Times New Roman" w:cs="Times New Roman"/>
                <w:b/>
                <w:bCs/>
                <w:color w:val="000000"/>
                <w:kern w:val="0"/>
                <w:lang w:eastAsia="hr-HR" w:bidi="ar-SA"/>
              </w:rPr>
            </w:pPr>
            <w:r w:rsidRPr="007D4F62">
              <w:rPr>
                <w:rFonts w:eastAsia="Times New Roman" w:cs="Times New Roman"/>
                <w:b/>
                <w:bCs/>
                <w:color w:val="000000"/>
                <w:kern w:val="0"/>
                <w:lang w:eastAsia="hr-HR" w:bidi="ar-SA"/>
              </w:rPr>
              <w:t>Ukupno aktivnost:</w:t>
            </w:r>
          </w:p>
        </w:tc>
        <w:tc>
          <w:tcPr>
            <w:tcW w:w="1304" w:type="dxa"/>
            <w:tcBorders>
              <w:top w:val="nil"/>
              <w:left w:val="nil"/>
              <w:bottom w:val="single" w:sz="4" w:space="0" w:color="auto"/>
              <w:right w:val="single" w:sz="4" w:space="0" w:color="auto"/>
            </w:tcBorders>
            <w:shd w:val="clear" w:color="auto" w:fill="auto"/>
            <w:noWrap/>
            <w:vAlign w:val="bottom"/>
          </w:tcPr>
          <w:p w14:paraId="24D956A8" w14:textId="77777777" w:rsidR="002C6CC5" w:rsidRPr="007D4F62" w:rsidRDefault="002C6CC5" w:rsidP="00C813E0">
            <w:pPr>
              <w:widowControl/>
              <w:suppressAutoHyphens w:val="0"/>
              <w:spacing w:before="0" w:after="0"/>
              <w:ind w:firstLine="0"/>
              <w:jc w:val="center"/>
              <w:rPr>
                <w:rFonts w:eastAsia="Times New Roman" w:cs="Times New Roman"/>
                <w:b/>
                <w:bCs/>
                <w:color w:val="000000"/>
                <w:kern w:val="0"/>
                <w:lang w:eastAsia="hr-HR" w:bidi="ar-SA"/>
              </w:rPr>
            </w:pPr>
            <w:r w:rsidRPr="007D4F62">
              <w:rPr>
                <w:rFonts w:eastAsia="Times New Roman" w:cs="Times New Roman"/>
                <w:b/>
                <w:bCs/>
                <w:color w:val="000000"/>
                <w:kern w:val="0"/>
                <w:lang w:eastAsia="hr-HR" w:bidi="ar-SA"/>
              </w:rPr>
              <w:t>464.985,00</w:t>
            </w:r>
          </w:p>
        </w:tc>
        <w:tc>
          <w:tcPr>
            <w:tcW w:w="1296" w:type="dxa"/>
            <w:tcBorders>
              <w:top w:val="nil"/>
              <w:left w:val="nil"/>
              <w:bottom w:val="single" w:sz="4" w:space="0" w:color="auto"/>
              <w:right w:val="single" w:sz="4" w:space="0" w:color="auto"/>
            </w:tcBorders>
            <w:shd w:val="clear" w:color="auto" w:fill="auto"/>
            <w:noWrap/>
            <w:vAlign w:val="bottom"/>
          </w:tcPr>
          <w:p w14:paraId="40DE4146" w14:textId="77777777" w:rsidR="002C6CC5" w:rsidRPr="007D4F62" w:rsidRDefault="002C6CC5" w:rsidP="00C813E0">
            <w:pPr>
              <w:widowControl/>
              <w:suppressAutoHyphens w:val="0"/>
              <w:spacing w:before="0" w:after="0"/>
              <w:ind w:firstLine="0"/>
              <w:jc w:val="center"/>
              <w:rPr>
                <w:rFonts w:eastAsia="Times New Roman" w:cs="Times New Roman"/>
                <w:b/>
                <w:bCs/>
                <w:color w:val="000000"/>
                <w:kern w:val="0"/>
                <w:lang w:eastAsia="hr-HR" w:bidi="ar-SA"/>
              </w:rPr>
            </w:pPr>
            <w:r w:rsidRPr="007D4F62">
              <w:rPr>
                <w:rFonts w:eastAsia="Times New Roman" w:cs="Times New Roman"/>
                <w:b/>
                <w:bCs/>
                <w:color w:val="000000"/>
                <w:kern w:val="0"/>
                <w:lang w:eastAsia="hr-HR" w:bidi="ar-SA"/>
              </w:rPr>
              <w:t>488.440,00</w:t>
            </w:r>
          </w:p>
        </w:tc>
        <w:tc>
          <w:tcPr>
            <w:tcW w:w="1296" w:type="dxa"/>
            <w:tcBorders>
              <w:top w:val="nil"/>
              <w:left w:val="nil"/>
              <w:bottom w:val="single" w:sz="4" w:space="0" w:color="auto"/>
              <w:right w:val="single" w:sz="4" w:space="0" w:color="auto"/>
            </w:tcBorders>
            <w:shd w:val="clear" w:color="auto" w:fill="auto"/>
            <w:noWrap/>
            <w:vAlign w:val="bottom"/>
          </w:tcPr>
          <w:p w14:paraId="297AF6E5" w14:textId="77777777" w:rsidR="002C6CC5" w:rsidRPr="008220DA" w:rsidRDefault="002C6CC5" w:rsidP="00C813E0">
            <w:pPr>
              <w:widowControl/>
              <w:suppressAutoHyphens w:val="0"/>
              <w:spacing w:before="0" w:after="0"/>
              <w:ind w:firstLine="0"/>
              <w:jc w:val="center"/>
              <w:rPr>
                <w:rFonts w:eastAsia="Times New Roman" w:cs="Times New Roman"/>
                <w:b/>
                <w:bCs/>
                <w:kern w:val="0"/>
                <w:lang w:eastAsia="hr-HR" w:bidi="ar-SA"/>
              </w:rPr>
            </w:pPr>
            <w:r w:rsidRPr="008220DA">
              <w:rPr>
                <w:rFonts w:eastAsia="Times New Roman" w:cs="Times New Roman"/>
                <w:b/>
                <w:bCs/>
                <w:kern w:val="0"/>
                <w:lang w:eastAsia="hr-HR" w:bidi="ar-SA"/>
              </w:rPr>
              <w:t>226.545,00</w:t>
            </w:r>
          </w:p>
        </w:tc>
        <w:tc>
          <w:tcPr>
            <w:tcW w:w="1296" w:type="dxa"/>
            <w:tcBorders>
              <w:top w:val="nil"/>
              <w:left w:val="nil"/>
              <w:bottom w:val="single" w:sz="4" w:space="0" w:color="auto"/>
              <w:right w:val="single" w:sz="4" w:space="0" w:color="auto"/>
            </w:tcBorders>
            <w:vAlign w:val="bottom"/>
          </w:tcPr>
          <w:p w14:paraId="6D5E6836" w14:textId="77777777" w:rsidR="002C6CC5" w:rsidRPr="008220DA" w:rsidRDefault="002C6CC5" w:rsidP="00C813E0">
            <w:pPr>
              <w:widowControl/>
              <w:suppressAutoHyphens w:val="0"/>
              <w:spacing w:before="0" w:after="0"/>
              <w:ind w:firstLine="0"/>
              <w:jc w:val="center"/>
              <w:rPr>
                <w:rFonts w:eastAsia="Times New Roman" w:cs="Times New Roman"/>
                <w:b/>
                <w:bCs/>
                <w:kern w:val="0"/>
                <w:lang w:eastAsia="hr-HR" w:bidi="ar-SA"/>
              </w:rPr>
            </w:pPr>
            <w:r w:rsidRPr="008220DA">
              <w:rPr>
                <w:rFonts w:eastAsia="Times New Roman" w:cs="Times New Roman"/>
                <w:b/>
                <w:bCs/>
                <w:kern w:val="0"/>
                <w:lang w:eastAsia="hr-HR" w:bidi="ar-SA"/>
              </w:rPr>
              <w:t>226.545,00</w:t>
            </w:r>
          </w:p>
        </w:tc>
      </w:tr>
    </w:tbl>
    <w:p w14:paraId="38B7E00C" w14:textId="77777777" w:rsidR="002C6CC5" w:rsidRPr="007D4F62" w:rsidRDefault="002C6CC5" w:rsidP="002C6CC5">
      <w:pPr>
        <w:spacing w:before="240"/>
        <w:rPr>
          <w:bCs/>
        </w:rPr>
      </w:pPr>
      <w:r w:rsidRPr="007D4F62">
        <w:rPr>
          <w:bCs/>
        </w:rPr>
        <w:t>Pokazatelji rezultata:</w:t>
      </w:r>
    </w:p>
    <w:tbl>
      <w:tblPr>
        <w:tblW w:w="8274" w:type="dxa"/>
        <w:tblInd w:w="93" w:type="dxa"/>
        <w:tblLook w:val="04A0" w:firstRow="1" w:lastRow="0" w:firstColumn="1" w:lastColumn="0" w:noHBand="0" w:noVBand="1"/>
      </w:tblPr>
      <w:tblGrid>
        <w:gridCol w:w="2567"/>
        <w:gridCol w:w="1003"/>
        <w:gridCol w:w="1176"/>
        <w:gridCol w:w="1176"/>
        <w:gridCol w:w="1176"/>
        <w:gridCol w:w="1176"/>
      </w:tblGrid>
      <w:tr w:rsidR="002C6CC5" w:rsidRPr="007D4F62" w14:paraId="3BB35C10"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AEFF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Pokazatelji</w:t>
            </w:r>
          </w:p>
          <w:p w14:paraId="0173EA9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56FC386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C31E0"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5FE22BE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02BBFCDE"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00E074FE"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3DF4EB6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77F8731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1163C61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2026.</w:t>
            </w:r>
          </w:p>
        </w:tc>
      </w:tr>
      <w:tr w:rsidR="002C6CC5" w:rsidRPr="007D4F62" w14:paraId="37E78A1F"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FA761"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uređeni/obnovljeni ili nabavljeni objekti u općinskom vlasništvu</w:t>
            </w:r>
          </w:p>
        </w:tc>
        <w:tc>
          <w:tcPr>
            <w:tcW w:w="1003" w:type="dxa"/>
            <w:tcBorders>
              <w:top w:val="single" w:sz="4" w:space="0" w:color="auto"/>
              <w:left w:val="nil"/>
              <w:bottom w:val="single" w:sz="4" w:space="0" w:color="auto"/>
              <w:right w:val="single" w:sz="4" w:space="0" w:color="auto"/>
            </w:tcBorders>
            <w:vAlign w:val="center"/>
          </w:tcPr>
          <w:p w14:paraId="21251EB7"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8180A4E"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5</w:t>
            </w:r>
          </w:p>
        </w:tc>
        <w:tc>
          <w:tcPr>
            <w:tcW w:w="1176" w:type="dxa"/>
            <w:tcBorders>
              <w:top w:val="single" w:sz="4" w:space="0" w:color="auto"/>
              <w:left w:val="nil"/>
              <w:bottom w:val="single" w:sz="4" w:space="0" w:color="auto"/>
              <w:right w:val="single" w:sz="4" w:space="0" w:color="auto"/>
            </w:tcBorders>
            <w:shd w:val="clear" w:color="auto" w:fill="auto"/>
            <w:vAlign w:val="center"/>
          </w:tcPr>
          <w:p w14:paraId="3D50122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14:paraId="43D618E5"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14:paraId="0785ED26"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w:t>
            </w:r>
          </w:p>
        </w:tc>
      </w:tr>
    </w:tbl>
    <w:p w14:paraId="48AA8D65" w14:textId="77777777" w:rsidR="002C6CC5" w:rsidRPr="007D4F62" w:rsidRDefault="002C6CC5" w:rsidP="002C6CC5"/>
    <w:p w14:paraId="51FF3621" w14:textId="77777777" w:rsidR="002C6CC5" w:rsidRPr="007D4F62" w:rsidRDefault="002C6CC5" w:rsidP="002C6CC5">
      <w:pPr>
        <w:spacing w:before="240" w:line="259" w:lineRule="auto"/>
        <w:rPr>
          <w:b/>
          <w:bCs/>
        </w:rPr>
      </w:pPr>
      <w:r w:rsidRPr="007D4F62">
        <w:rPr>
          <w:b/>
          <w:bCs/>
        </w:rPr>
        <w:t>Tekući projekt T200203: Naknada šteta</w:t>
      </w:r>
    </w:p>
    <w:p w14:paraId="46CC730B" w14:textId="77777777" w:rsidR="002C6CC5" w:rsidRPr="007D4F62" w:rsidRDefault="002C6CC5" w:rsidP="002C6CC5">
      <w:r w:rsidRPr="007D4F62">
        <w:rPr>
          <w:rFonts w:cs="Times New Roman"/>
        </w:rPr>
        <w:t>Ovim</w:t>
      </w:r>
      <w:r w:rsidRPr="007D4F62">
        <w:t xml:space="preserve"> tekućim projektom se predviđaju sredstva u iznosu 1.327,00 EUR za naknadu šteta pravnim i fizičkim osobama u slučaju nastanka iste. </w:t>
      </w:r>
    </w:p>
    <w:p w14:paraId="2C664BC8" w14:textId="77777777" w:rsidR="002C6CC5" w:rsidRPr="007D4F62" w:rsidRDefault="002C6CC5" w:rsidP="002C6CC5">
      <w:pPr>
        <w:spacing w:line="360" w:lineRule="auto"/>
        <w:rPr>
          <w:b/>
          <w:bCs/>
        </w:rPr>
      </w:pPr>
      <w:r w:rsidRPr="007D4F62">
        <w:t>NAZIV PROGRAMA:</w:t>
      </w:r>
      <w:r w:rsidRPr="007D4F62">
        <w:rPr>
          <w:b/>
          <w:bCs/>
        </w:rPr>
        <w:t xml:space="preserve"> 2003 Jačanje gospodarstva</w:t>
      </w:r>
    </w:p>
    <w:p w14:paraId="6B7608E0" w14:textId="77777777" w:rsidR="002C6CC5" w:rsidRPr="007D4F62" w:rsidRDefault="002C6CC5" w:rsidP="002C6CC5">
      <w:r w:rsidRPr="007D4F62">
        <w:t>OPIS PROGRAMA:</w:t>
      </w:r>
    </w:p>
    <w:p w14:paraId="2A3F75AF" w14:textId="77777777" w:rsidR="002C6CC5" w:rsidRPr="007D4F62" w:rsidRDefault="002C6CC5" w:rsidP="002C6CC5">
      <w:r w:rsidRPr="007D4F62">
        <w:rPr>
          <w:rFonts w:cs="Times New Roman"/>
        </w:rPr>
        <w:t>Programom</w:t>
      </w:r>
      <w:r w:rsidRPr="007D4F62">
        <w:t xml:space="preserve"> jačanja gospodarstva Općine Vrsar-Orsera za 2024. godinu određuju se potrebe i rashodi vezani uz jačanje gospodarstva na području Općine Vrsar-Orsera.</w:t>
      </w:r>
    </w:p>
    <w:p w14:paraId="5F927B3C" w14:textId="77777777" w:rsidR="002C6CC5" w:rsidRPr="007D4F62" w:rsidRDefault="002C6CC5" w:rsidP="002C6CC5"/>
    <w:p w14:paraId="118EA3A3" w14:textId="77777777" w:rsidR="002C6CC5" w:rsidRPr="007D4F62" w:rsidRDefault="002C6CC5" w:rsidP="002C6CC5">
      <w:r w:rsidRPr="007D4F62">
        <w:t>ZAKONSKE I DRUGE OSNOVE:</w:t>
      </w:r>
    </w:p>
    <w:p w14:paraId="28285AD7" w14:textId="77777777" w:rsidR="002C6CC5" w:rsidRPr="007D4F62" w:rsidRDefault="002C6CC5" w:rsidP="002C6CC5">
      <w:pPr>
        <w:pStyle w:val="Odlomakpopisa"/>
        <w:numPr>
          <w:ilvl w:val="0"/>
          <w:numId w:val="6"/>
        </w:numPr>
        <w:ind w:left="714" w:hanging="357"/>
        <w:rPr>
          <w:szCs w:val="24"/>
        </w:rPr>
      </w:pPr>
      <w:r w:rsidRPr="007D4F62">
        <w:rPr>
          <w:rFonts w:cs="Arial"/>
          <w:bCs/>
        </w:rPr>
        <w:t xml:space="preserve">Zakon o lokalnoj i područnoj (regionalnoj) samoupravi (NN, br. </w:t>
      </w:r>
      <w:r w:rsidR="00E82832">
        <w:fldChar w:fldCharType="begin"/>
      </w:r>
      <w:r w:rsidR="00E82832">
        <w:instrText>HYPERLINK "https://www.iusinfo.hr/zakonodavstvo/zakon-o-lokalnoj-i-podrucnoj-regionalnoj-samoupravi-1" \o "Zakon o lokalnoj i područnoj (regionalnoj) samoupravi"</w:instrText>
      </w:r>
      <w:r w:rsidR="00E82832">
        <w:fldChar w:fldCharType="separate"/>
      </w:r>
      <w:r w:rsidRPr="007D4F62">
        <w:rPr>
          <w:rStyle w:val="Hiperveza"/>
          <w:color w:val="auto"/>
          <w:szCs w:val="24"/>
          <w:u w:val="none"/>
          <w:shd w:val="clear" w:color="auto" w:fill="FFFFFF"/>
        </w:rPr>
        <w:t>33/2001</w:t>
      </w:r>
      <w:r w:rsidR="00E82832">
        <w:rPr>
          <w:rStyle w:val="Hiperveza"/>
          <w:color w:val="auto"/>
          <w:szCs w:val="24"/>
          <w:u w:val="none"/>
          <w:shd w:val="clear" w:color="auto" w:fill="FFFFFF"/>
        </w:rPr>
        <w:fldChar w:fldCharType="end"/>
      </w:r>
      <w:r w:rsidRPr="007D4F62">
        <w:rPr>
          <w:szCs w:val="24"/>
          <w:shd w:val="clear" w:color="auto" w:fill="FFFFFF"/>
        </w:rPr>
        <w:t>, </w:t>
      </w:r>
      <w:hyperlink r:id="rId49" w:tooltip="Vjerodostojno tumačenje članka 31. stavka 1., članka 46. stavka 1. i 2., članka 53. stavka 4. i članka 90. stavka 1. Zakona o lokalnoj i područnoj (regionalnoj) samoupravi (" w:history="1">
        <w:r w:rsidRPr="007D4F62">
          <w:rPr>
            <w:rStyle w:val="Hiperveza"/>
            <w:color w:val="auto"/>
            <w:szCs w:val="24"/>
            <w:u w:val="none"/>
            <w:shd w:val="clear" w:color="auto" w:fill="FFFFFF"/>
          </w:rPr>
          <w:t>60/2001</w:t>
        </w:r>
      </w:hyperlink>
      <w:r w:rsidRPr="007D4F62">
        <w:rPr>
          <w:szCs w:val="24"/>
          <w:shd w:val="clear" w:color="auto" w:fill="FFFFFF"/>
        </w:rPr>
        <w:t xml:space="preserve">, </w:t>
      </w:r>
      <w:hyperlink r:id="rId50" w:tooltip="Zakon o izmjenama i dopunama Zakona o lokalnoj i područnoj (regionalnoj) samoupravi" w:history="1">
        <w:r w:rsidRPr="007D4F62">
          <w:rPr>
            <w:rStyle w:val="Hiperveza"/>
            <w:color w:val="auto"/>
            <w:szCs w:val="24"/>
            <w:u w:val="none"/>
            <w:shd w:val="clear" w:color="auto" w:fill="FFFFFF"/>
          </w:rPr>
          <w:t>129/2005</w:t>
        </w:r>
      </w:hyperlink>
      <w:r w:rsidRPr="007D4F62">
        <w:rPr>
          <w:szCs w:val="24"/>
          <w:shd w:val="clear" w:color="auto" w:fill="FFFFFF"/>
        </w:rPr>
        <w:t xml:space="preserve">, </w:t>
      </w:r>
      <w:hyperlink r:id="rId51" w:tooltip="Zakon o izmjenama i dopunama Zakona o lokalnoj i područnoj (regionalnoj) samoupravi" w:history="1">
        <w:r w:rsidRPr="007D4F62">
          <w:rPr>
            <w:rStyle w:val="Hiperveza"/>
            <w:color w:val="auto"/>
            <w:szCs w:val="24"/>
            <w:u w:val="none"/>
            <w:shd w:val="clear" w:color="auto" w:fill="FFFFFF"/>
          </w:rPr>
          <w:t>109/2007</w:t>
        </w:r>
      </w:hyperlink>
      <w:r w:rsidRPr="007D4F62">
        <w:rPr>
          <w:szCs w:val="24"/>
          <w:shd w:val="clear" w:color="auto" w:fill="FFFFFF"/>
        </w:rPr>
        <w:t xml:space="preserve">, </w:t>
      </w:r>
      <w:hyperlink r:id="rId52" w:tooltip="Zakon o izmjenama i dopunama Zakona o lokalnoj i područnoj (regionalnoj) samoupravi" w:history="1">
        <w:r w:rsidRPr="007D4F62">
          <w:rPr>
            <w:rStyle w:val="Hiperveza"/>
            <w:color w:val="auto"/>
            <w:szCs w:val="24"/>
            <w:u w:val="none"/>
            <w:shd w:val="clear" w:color="auto" w:fill="FFFFFF"/>
          </w:rPr>
          <w:t>125/2008</w:t>
        </w:r>
      </w:hyperlink>
      <w:r w:rsidRPr="007D4F62">
        <w:rPr>
          <w:szCs w:val="24"/>
          <w:shd w:val="clear" w:color="auto" w:fill="FFFFFF"/>
        </w:rPr>
        <w:t xml:space="preserve">, </w:t>
      </w:r>
      <w:hyperlink r:id="rId53" w:tooltip="Zakon o izmjeni Zakona o izmjenama i dopunama Zakona o lokalnoj i područjoj (regionalnoj) samoupravi (&quot;Narodne novine&quot;, br. 125/08.)" w:history="1">
        <w:r w:rsidRPr="007D4F62">
          <w:rPr>
            <w:rStyle w:val="Hiperveza"/>
            <w:color w:val="auto"/>
            <w:szCs w:val="24"/>
            <w:u w:val="none"/>
            <w:shd w:val="clear" w:color="auto" w:fill="FFFFFF"/>
          </w:rPr>
          <w:t>36/2009</w:t>
        </w:r>
      </w:hyperlink>
      <w:r w:rsidRPr="007D4F62">
        <w:rPr>
          <w:szCs w:val="24"/>
          <w:shd w:val="clear" w:color="auto" w:fill="FFFFFF"/>
        </w:rPr>
        <w:t xml:space="preserve">, </w:t>
      </w:r>
      <w:hyperlink r:id="rId54" w:tooltip="Zakon o izmjeni Zakona o lokalnoj i područnoj (regionalnoj) samoupravi" w:history="1">
        <w:r w:rsidRPr="007D4F62">
          <w:rPr>
            <w:rStyle w:val="Hiperveza"/>
            <w:color w:val="auto"/>
            <w:szCs w:val="24"/>
            <w:u w:val="none"/>
            <w:shd w:val="clear" w:color="auto" w:fill="FFFFFF"/>
          </w:rPr>
          <w:t>150/2011</w:t>
        </w:r>
      </w:hyperlink>
      <w:r w:rsidRPr="007D4F62">
        <w:rPr>
          <w:szCs w:val="24"/>
          <w:shd w:val="clear" w:color="auto" w:fill="FFFFFF"/>
        </w:rPr>
        <w:t xml:space="preserve">, </w:t>
      </w:r>
      <w:hyperlink r:id="rId55" w:tooltip="Zakon o izmjenama i dopunama Zakona o lokalnoj i područnoj (regionalnoj) samooupravi" w:history="1">
        <w:r w:rsidRPr="007D4F62">
          <w:rPr>
            <w:rStyle w:val="Hiperveza"/>
            <w:color w:val="auto"/>
            <w:szCs w:val="24"/>
            <w:u w:val="none"/>
            <w:shd w:val="clear" w:color="auto" w:fill="FFFFFF"/>
          </w:rPr>
          <w:t>144/2012</w:t>
        </w:r>
      </w:hyperlink>
      <w:r w:rsidRPr="007D4F62">
        <w:rPr>
          <w:szCs w:val="24"/>
        </w:rPr>
        <w:t xml:space="preserve">, 19/2013, 137/2015, </w:t>
      </w:r>
      <w:hyperlink r:id="rId56" w:tooltip="Zakon o izmjenama i dopunama Zakona o lokalnoj i područnoj (regionalnoj) samoupravi" w:history="1">
        <w:r w:rsidRPr="007D4F62">
          <w:rPr>
            <w:rStyle w:val="Hiperveza"/>
            <w:color w:val="auto"/>
            <w:szCs w:val="24"/>
            <w:u w:val="none"/>
            <w:shd w:val="clear" w:color="auto" w:fill="FFFFFF"/>
          </w:rPr>
          <w:t>123/2017</w:t>
        </w:r>
      </w:hyperlink>
      <w:r w:rsidRPr="007D4F62">
        <w:rPr>
          <w:szCs w:val="24"/>
          <w:shd w:val="clear" w:color="auto" w:fill="FFFFFF"/>
        </w:rPr>
        <w:t xml:space="preserve">, </w:t>
      </w:r>
      <w:hyperlink r:id="rId57" w:tooltip="Zakon o izmjenama i dopunama Zakona o lokalnoj i područnoj (regionalnoj) samoupravi" w:history="1">
        <w:r w:rsidRPr="007D4F62">
          <w:rPr>
            <w:rStyle w:val="Hiperveza"/>
            <w:color w:val="auto"/>
            <w:szCs w:val="24"/>
            <w:u w:val="none"/>
            <w:shd w:val="clear" w:color="auto" w:fill="FFFFFF"/>
          </w:rPr>
          <w:t>98/2019</w:t>
        </w:r>
      </w:hyperlink>
      <w:r w:rsidRPr="007D4F62">
        <w:rPr>
          <w:szCs w:val="24"/>
          <w:shd w:val="clear" w:color="auto" w:fill="FFFFFF"/>
        </w:rPr>
        <w:t xml:space="preserve">, </w:t>
      </w:r>
      <w:hyperlink r:id="rId58" w:tooltip="Zakon o izmjenama i dopunama Zakona o lokalnoj i područnoj (regionalnoj) samoupravi" w:history="1">
        <w:r w:rsidRPr="007D4F62">
          <w:rPr>
            <w:rStyle w:val="Hiperveza"/>
            <w:color w:val="auto"/>
            <w:szCs w:val="24"/>
            <w:u w:val="none"/>
            <w:shd w:val="clear" w:color="auto" w:fill="FFFFFF"/>
          </w:rPr>
          <w:t>144/2020</w:t>
        </w:r>
      </w:hyperlink>
      <w:r w:rsidRPr="007D4F62">
        <w:rPr>
          <w:szCs w:val="24"/>
        </w:rPr>
        <w:t>)</w:t>
      </w:r>
    </w:p>
    <w:p w14:paraId="2F31AD8B" w14:textId="77777777" w:rsidR="002C6CC5" w:rsidRPr="007D4F62" w:rsidRDefault="002C6CC5" w:rsidP="002C6CC5">
      <w:pPr>
        <w:pStyle w:val="Odlomakpopisa"/>
        <w:numPr>
          <w:ilvl w:val="0"/>
          <w:numId w:val="6"/>
        </w:numPr>
        <w:ind w:left="714" w:hanging="357"/>
        <w:rPr>
          <w:rFonts w:eastAsia="Calibri"/>
          <w:lang w:eastAsia="en-US"/>
        </w:rPr>
      </w:pPr>
      <w:r w:rsidRPr="007D4F62">
        <w:rPr>
          <w:rFonts w:cs="Arial"/>
          <w:bCs/>
        </w:rPr>
        <w:t>Statut</w:t>
      </w:r>
      <w:r w:rsidRPr="007D4F62">
        <w:rPr>
          <w:rFonts w:eastAsia="Calibri"/>
          <w:lang w:eastAsia="en-US"/>
        </w:rPr>
        <w:t xml:space="preserve"> Općine Vrsar-Orsera (Službene novine Općine Vrsar-Orsera 2/21) </w:t>
      </w:r>
    </w:p>
    <w:p w14:paraId="1FDB7342" w14:textId="77777777" w:rsidR="002C6CC5" w:rsidRPr="007D4F62" w:rsidRDefault="002C6CC5" w:rsidP="002C6CC5">
      <w:pPr>
        <w:pStyle w:val="Odlomakpopisa"/>
        <w:numPr>
          <w:ilvl w:val="0"/>
          <w:numId w:val="6"/>
        </w:numPr>
        <w:ind w:left="714" w:hanging="357"/>
        <w:rPr>
          <w:rFonts w:eastAsia="Calibri"/>
          <w:lang w:eastAsia="en-US"/>
        </w:rPr>
      </w:pPr>
      <w:r w:rsidRPr="007D4F62">
        <w:rPr>
          <w:rFonts w:cs="Arial"/>
          <w:bCs/>
        </w:rPr>
        <w:t>Program</w:t>
      </w:r>
      <w:r w:rsidRPr="007D4F62">
        <w:rPr>
          <w:rFonts w:eastAsia="Calibri"/>
          <w:lang w:eastAsia="en-US"/>
        </w:rPr>
        <w:t xml:space="preserve"> poticanja razvoja poduzetništva za 2023. (Službene novine Općine Vrsar-Orsera 4/23)</w:t>
      </w:r>
    </w:p>
    <w:p w14:paraId="40E16293" w14:textId="77777777" w:rsidR="002C6CC5" w:rsidRPr="007D4F62" w:rsidRDefault="002C6CC5" w:rsidP="002C6CC5">
      <w:pPr>
        <w:pStyle w:val="Odlomakpopisa"/>
        <w:numPr>
          <w:ilvl w:val="0"/>
          <w:numId w:val="6"/>
        </w:numPr>
        <w:ind w:left="714" w:hanging="357"/>
      </w:pPr>
      <w:r w:rsidRPr="007D4F62">
        <w:rPr>
          <w:rFonts w:cs="Arial"/>
          <w:bCs/>
        </w:rPr>
        <w:t>Uredba</w:t>
      </w:r>
      <w:r w:rsidRPr="007D4F62">
        <w:t xml:space="preserve"> o kriterijima, mjerilima i postupcima financiranja i ugovaranja programa i projekata od interesa za opće dobro koje provode udruge (NN, br. 26/15, 37/21)</w:t>
      </w:r>
    </w:p>
    <w:p w14:paraId="218F72B4" w14:textId="77777777" w:rsidR="002C6CC5" w:rsidRPr="007D4F62" w:rsidRDefault="002C6CC5" w:rsidP="002C6CC5">
      <w:pPr>
        <w:pStyle w:val="Odlomakpopisa"/>
        <w:numPr>
          <w:ilvl w:val="0"/>
          <w:numId w:val="6"/>
        </w:numPr>
        <w:ind w:left="714" w:hanging="357"/>
      </w:pPr>
      <w:r w:rsidRPr="007D4F62">
        <w:rPr>
          <w:rFonts w:cs="Arial"/>
          <w:bCs/>
        </w:rPr>
        <w:t>Pravilnik</w:t>
      </w:r>
      <w:r w:rsidRPr="007D4F62">
        <w:t xml:space="preserve"> o kriterijima, mjerilima i postupcima financiranja programa i projekata od interesa za Općinu Vrsar-Orsera (Službene novine Općine Vrsar-Orsera, br. 1/16, 1/22)</w:t>
      </w:r>
    </w:p>
    <w:p w14:paraId="173019F1" w14:textId="77777777" w:rsidR="002C6CC5" w:rsidRPr="007D4F62" w:rsidRDefault="002C6CC5" w:rsidP="002C6CC5">
      <w:pPr>
        <w:pStyle w:val="Odlomakpopisa"/>
        <w:numPr>
          <w:ilvl w:val="0"/>
          <w:numId w:val="6"/>
        </w:numPr>
        <w:ind w:left="714" w:hanging="357"/>
      </w:pPr>
      <w:r w:rsidRPr="007D4F62">
        <w:rPr>
          <w:rFonts w:cs="Arial"/>
          <w:bCs/>
        </w:rPr>
        <w:t>Proračun</w:t>
      </w:r>
      <w:r w:rsidRPr="007D4F62">
        <w:t xml:space="preserve"> Općine Vrsar-Orsera za 2023. godinu i projekcije za 2024. i 2025. godinu (Službene novine Općine Vrsar-Orsera 9/22, 6/23)</w:t>
      </w:r>
    </w:p>
    <w:p w14:paraId="2B5FEF05" w14:textId="77777777" w:rsidR="002C6CC5" w:rsidRPr="007D4F62" w:rsidRDefault="002C6CC5" w:rsidP="002C6CC5">
      <w:pPr>
        <w:pStyle w:val="Odlomakpopisa"/>
        <w:numPr>
          <w:ilvl w:val="0"/>
          <w:numId w:val="6"/>
        </w:numPr>
        <w:ind w:left="714" w:hanging="357"/>
      </w:pPr>
      <w:r w:rsidRPr="007D4F62">
        <w:rPr>
          <w:rFonts w:cs="Arial"/>
          <w:bCs/>
        </w:rPr>
        <w:t>Odluka</w:t>
      </w:r>
      <w:r w:rsidRPr="007D4F62">
        <w:t xml:space="preserve"> o pristupanju udruzi Lokalna akcijska grupa – LAG Središnja Istra (Službene novine Općine Vrsar-Orsera 3/15)</w:t>
      </w:r>
    </w:p>
    <w:p w14:paraId="1A615CB3" w14:textId="77777777" w:rsidR="002C6CC5" w:rsidRPr="007D4F62" w:rsidRDefault="002C6CC5" w:rsidP="002C6CC5">
      <w:pPr>
        <w:pStyle w:val="Odlomakpopisa"/>
        <w:numPr>
          <w:ilvl w:val="0"/>
          <w:numId w:val="6"/>
        </w:numPr>
        <w:ind w:left="714" w:hanging="357"/>
      </w:pPr>
      <w:r w:rsidRPr="007D4F62">
        <w:rPr>
          <w:rFonts w:cs="Arial"/>
          <w:bCs/>
        </w:rPr>
        <w:t>Odluka</w:t>
      </w:r>
      <w:r w:rsidRPr="007D4F62">
        <w:t xml:space="preserve"> o osnivanju Udruge lokalna akcijska grupa u ribarstvu (Službene novine Općine Vrsar-Orsera 6/15)</w:t>
      </w:r>
    </w:p>
    <w:p w14:paraId="242DF640" w14:textId="77777777" w:rsidR="002C6CC5" w:rsidRPr="007D4F62" w:rsidRDefault="002C6CC5" w:rsidP="002C6CC5"/>
    <w:p w14:paraId="124CCA12" w14:textId="77777777" w:rsidR="002C6CC5" w:rsidRPr="007D4F62" w:rsidRDefault="002C6CC5" w:rsidP="002C6CC5">
      <w:pPr>
        <w:spacing w:line="259" w:lineRule="auto"/>
        <w:rPr>
          <w:rFonts w:eastAsia="Calibri"/>
          <w:lang w:eastAsia="en-US"/>
        </w:rPr>
      </w:pPr>
      <w:r w:rsidRPr="007D4F62">
        <w:rPr>
          <w:rFonts w:eastAsia="Calibri"/>
          <w:lang w:eastAsia="en-US"/>
        </w:rPr>
        <w:t>OBRAZLOŽENJE AKTIVNOSTI/PROJEKTA:</w:t>
      </w:r>
    </w:p>
    <w:p w14:paraId="26F0DFB2" w14:textId="77777777" w:rsidR="002C6CC5" w:rsidRPr="007D4F62" w:rsidRDefault="002C6CC5" w:rsidP="002C6CC5">
      <w:pPr>
        <w:spacing w:before="240" w:line="259" w:lineRule="auto"/>
        <w:rPr>
          <w:rFonts w:eastAsia="Calibri"/>
          <w:b/>
          <w:bCs/>
          <w:lang w:eastAsia="en-US"/>
        </w:rPr>
      </w:pPr>
      <w:r w:rsidRPr="007D4F62">
        <w:rPr>
          <w:rFonts w:eastAsia="Calibri"/>
          <w:b/>
          <w:bCs/>
          <w:lang w:eastAsia="en-US"/>
        </w:rPr>
        <w:t>Aktivnost: A200301 P</w:t>
      </w:r>
      <w:r w:rsidRPr="007D4F62">
        <w:rPr>
          <w:b/>
          <w:bCs/>
        </w:rPr>
        <w:t>oticanje</w:t>
      </w:r>
      <w:r w:rsidRPr="007D4F62">
        <w:rPr>
          <w:rFonts w:eastAsia="Calibri"/>
          <w:b/>
          <w:bCs/>
          <w:lang w:eastAsia="en-US"/>
        </w:rPr>
        <w:t xml:space="preserve"> razvoja gospodarstva</w:t>
      </w:r>
    </w:p>
    <w:p w14:paraId="01C26A43" w14:textId="77777777" w:rsidR="002C6CC5" w:rsidRPr="007D4F62" w:rsidRDefault="002C6CC5" w:rsidP="002C6CC5">
      <w:r w:rsidRPr="007D4F62">
        <w:rPr>
          <w:rFonts w:cs="Times New Roman"/>
        </w:rPr>
        <w:t>Poticanjem</w:t>
      </w:r>
      <w:r w:rsidRPr="007D4F62">
        <w:t xml:space="preserve"> gospodarstva osigurati će se sredstva za potpore malom i srednjem poduzetništvu u iznosu 26.545,00 EUR. Ovom aktivnošću planira se poticati poduzetništvo na način da se za putem javnog poziva dodjele sredstva za mjere potpore poduzetnicima početnicima koji prvi put otvaraju obrt ili trgovačko društvo, potpore za financiranje pripreme i kandidiranja EU projekta, potpore za novo zapošljavanje i samozapošljavanje, potpore za subvencioniranje digitalizacije poslovanja, potpore za subvencioniranje nabave dugotrajne materijalne imovine, sve u maksimalnom iznosu po korisniku 3.000,00 EUR. Slijedom navedenoga planira se poticati najmanje 8 poduzetnika.</w:t>
      </w:r>
    </w:p>
    <w:p w14:paraId="1A734177" w14:textId="77777777" w:rsidR="002C6CC5" w:rsidRPr="007D4F62" w:rsidRDefault="002C6CC5" w:rsidP="002C6CC5">
      <w:r w:rsidRPr="007D4F62">
        <w:rPr>
          <w:rFonts w:cs="Times New Roman"/>
        </w:rPr>
        <w:t>Općinski</w:t>
      </w:r>
      <w:r w:rsidRPr="007D4F62">
        <w:t xml:space="preserve"> načelnik se obvezuje nakon usvajanja ovog Proračuna donesti </w:t>
      </w:r>
      <w:r w:rsidRPr="007D4F62">
        <w:rPr>
          <w:rFonts w:eastAsia="Calibri"/>
          <w:lang w:eastAsia="en-US"/>
        </w:rPr>
        <w:t>Program poticanja razvoja poduzetništva za 2024. godinu sa definiranim uvjetima za ostvarenje prava na poticaje, a sve temeljem iskustva stečenog provedbom Programa poticanja razvoja poduzetništva za 2022. i 2023. godinu.</w:t>
      </w:r>
    </w:p>
    <w:p w14:paraId="52A343C1" w14:textId="77777777" w:rsidR="002C6CC5" w:rsidRPr="007D4F62" w:rsidRDefault="002C6CC5" w:rsidP="002C6CC5">
      <w:r w:rsidRPr="007D4F62">
        <w:rPr>
          <w:rFonts w:cs="Times New Roman"/>
        </w:rPr>
        <w:t>Korisnici</w:t>
      </w:r>
      <w:r w:rsidRPr="007D4F62">
        <w:t xml:space="preserve"> mogu biti obrti i trgovačka društva (mala i srednja) koji posluju i imaju </w:t>
      </w:r>
      <w:r w:rsidRPr="007D4F62">
        <w:lastRenderedPageBreak/>
        <w:t>registrirano sjedište na području Općine Vrsar-Orsera.</w:t>
      </w:r>
    </w:p>
    <w:p w14:paraId="5C6B2591" w14:textId="77777777" w:rsidR="002C6CC5" w:rsidRPr="007D4F62" w:rsidRDefault="002C6CC5" w:rsidP="002C6CC5">
      <w:r w:rsidRPr="007D4F62">
        <w:rPr>
          <w:rFonts w:cs="Times New Roman"/>
        </w:rPr>
        <w:t>Korisnici</w:t>
      </w:r>
      <w:r w:rsidRPr="007D4F62">
        <w:t xml:space="preserve"> potpora ne mogu biti subjekti koji imaju dospjelih i nepodmirenih dugovanja prema Općini Vrsar-Orsera.</w:t>
      </w:r>
    </w:p>
    <w:p w14:paraId="158D1F71" w14:textId="77777777" w:rsidR="002C6CC5" w:rsidRPr="007D4F62" w:rsidRDefault="002C6CC5" w:rsidP="002C6CC5">
      <w:r w:rsidRPr="007D4F62">
        <w:t>CILJEVI USPJEŠNOSTI</w:t>
      </w:r>
    </w:p>
    <w:p w14:paraId="61FBFDE0" w14:textId="77777777" w:rsidR="002C6CC5" w:rsidRPr="007D4F62" w:rsidRDefault="002C6CC5" w:rsidP="002C6CC5">
      <w:pPr>
        <w:widowControl/>
        <w:suppressAutoHyphens w:val="0"/>
        <w:spacing w:before="0" w:after="0" w:line="354" w:lineRule="exact"/>
        <w:ind w:firstLine="0"/>
        <w:jc w:val="left"/>
      </w:pPr>
      <w:r w:rsidRPr="007D4F62">
        <w:t>(Iz Provedbenog programa Općine Vrsar – Orsera za razdoblje 2021.-2025.)</w:t>
      </w:r>
    </w:p>
    <w:p w14:paraId="1B4773B0" w14:textId="77777777" w:rsidR="002C6CC5" w:rsidRPr="007D4F62" w:rsidRDefault="002C6CC5" w:rsidP="002C6CC5">
      <w:pPr>
        <w:widowControl/>
        <w:suppressAutoHyphens w:val="0"/>
        <w:spacing w:before="0" w:after="0" w:line="354" w:lineRule="exact"/>
        <w:ind w:firstLine="0"/>
        <w:jc w:val="left"/>
      </w:pPr>
      <w:r w:rsidRPr="007D4F62">
        <w:t>Strateški cilj Općine 2. Učinkovita uprava i razvoj održivog gospodarstva s punom zaposlenošću</w:t>
      </w:r>
    </w:p>
    <w:p w14:paraId="1F2DDD56" w14:textId="77777777" w:rsidR="002C6CC5" w:rsidRPr="007D4F62" w:rsidRDefault="002C6CC5" w:rsidP="002C6CC5">
      <w:pPr>
        <w:widowControl/>
        <w:suppressAutoHyphens w:val="0"/>
        <w:spacing w:before="0" w:after="0" w:line="354" w:lineRule="exact"/>
        <w:ind w:firstLine="0"/>
        <w:jc w:val="left"/>
      </w:pPr>
      <w:r w:rsidRPr="007D4F62">
        <w:t>Posebni cilj: Jačanje i unaprjeđenje gospodarstva</w:t>
      </w:r>
    </w:p>
    <w:p w14:paraId="3D910123" w14:textId="77777777" w:rsidR="002C6CC5" w:rsidRPr="007D4F62" w:rsidRDefault="002C6CC5" w:rsidP="002C6CC5">
      <w:pPr>
        <w:widowControl/>
        <w:suppressAutoHyphens w:val="0"/>
        <w:spacing w:before="0" w:after="0" w:line="354" w:lineRule="exact"/>
        <w:ind w:firstLine="0"/>
        <w:jc w:val="left"/>
      </w:pPr>
      <w:r w:rsidRPr="007D4F62">
        <w:t>Mjera: Gospodarski razvoj</w:t>
      </w:r>
    </w:p>
    <w:p w14:paraId="7EE56DD5" w14:textId="77777777" w:rsidR="002C6CC5" w:rsidRPr="007D4F62" w:rsidRDefault="002C6CC5" w:rsidP="002C6CC5">
      <w:pPr>
        <w:spacing w:line="354" w:lineRule="exact"/>
      </w:pPr>
    </w:p>
    <w:tbl>
      <w:tblPr>
        <w:tblW w:w="8314" w:type="dxa"/>
        <w:tblInd w:w="93" w:type="dxa"/>
        <w:tblLook w:val="04A0" w:firstRow="1" w:lastRow="0" w:firstColumn="1" w:lastColumn="0" w:noHBand="0" w:noVBand="1"/>
      </w:tblPr>
      <w:tblGrid>
        <w:gridCol w:w="3446"/>
        <w:gridCol w:w="1304"/>
        <w:gridCol w:w="1176"/>
        <w:gridCol w:w="1198"/>
        <w:gridCol w:w="1190"/>
      </w:tblGrid>
      <w:tr w:rsidR="002C6CC5" w:rsidRPr="007D4F62" w14:paraId="22DD7C72" w14:textId="77777777" w:rsidTr="00C813E0">
        <w:trPr>
          <w:trHeight w:val="564"/>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3879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Naziv aktivnosti</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7C6514B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Proračun</w:t>
            </w:r>
          </w:p>
          <w:p w14:paraId="4CD8125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18452CAA"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Plan</w:t>
            </w:r>
          </w:p>
          <w:p w14:paraId="30CF360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2024.</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18593E5B"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Projekcija 2025.</w:t>
            </w:r>
          </w:p>
        </w:tc>
        <w:tc>
          <w:tcPr>
            <w:tcW w:w="1190" w:type="dxa"/>
            <w:tcBorders>
              <w:top w:val="single" w:sz="4" w:space="0" w:color="auto"/>
              <w:left w:val="nil"/>
              <w:bottom w:val="single" w:sz="4" w:space="0" w:color="auto"/>
              <w:right w:val="single" w:sz="4" w:space="0" w:color="auto"/>
            </w:tcBorders>
            <w:vAlign w:val="center"/>
          </w:tcPr>
          <w:p w14:paraId="32B9F44A"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Projekcija 2026.</w:t>
            </w:r>
          </w:p>
        </w:tc>
      </w:tr>
      <w:tr w:rsidR="002C6CC5" w:rsidRPr="007D4F62" w14:paraId="022200FB" w14:textId="77777777" w:rsidTr="00C813E0">
        <w:trPr>
          <w:trHeight w:val="647"/>
        </w:trPr>
        <w:tc>
          <w:tcPr>
            <w:tcW w:w="3446" w:type="dxa"/>
            <w:tcBorders>
              <w:top w:val="single" w:sz="4" w:space="0" w:color="auto"/>
              <w:left w:val="single" w:sz="4" w:space="0" w:color="auto"/>
              <w:bottom w:val="single" w:sz="4" w:space="0" w:color="auto"/>
              <w:right w:val="single" w:sz="4" w:space="0" w:color="auto"/>
            </w:tcBorders>
            <w:shd w:val="clear" w:color="auto" w:fill="auto"/>
            <w:hideMark/>
          </w:tcPr>
          <w:p w14:paraId="25FBF8C8"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A200301 Poticanje razvoja gospodarstva</w:t>
            </w:r>
          </w:p>
        </w:tc>
        <w:tc>
          <w:tcPr>
            <w:tcW w:w="1304" w:type="dxa"/>
            <w:tcBorders>
              <w:top w:val="nil"/>
              <w:left w:val="nil"/>
              <w:bottom w:val="single" w:sz="4" w:space="0" w:color="auto"/>
              <w:right w:val="single" w:sz="4" w:space="0" w:color="auto"/>
            </w:tcBorders>
            <w:shd w:val="clear" w:color="auto" w:fill="auto"/>
            <w:noWrap/>
          </w:tcPr>
          <w:p w14:paraId="4E83E28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p>
          <w:p w14:paraId="34972985"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31.654,00</w:t>
            </w:r>
          </w:p>
        </w:tc>
        <w:tc>
          <w:tcPr>
            <w:tcW w:w="1176" w:type="dxa"/>
            <w:tcBorders>
              <w:top w:val="nil"/>
              <w:left w:val="nil"/>
              <w:bottom w:val="single" w:sz="4" w:space="0" w:color="auto"/>
              <w:right w:val="single" w:sz="4" w:space="0" w:color="auto"/>
            </w:tcBorders>
            <w:shd w:val="clear" w:color="auto" w:fill="auto"/>
            <w:noWrap/>
            <w:vAlign w:val="bottom"/>
            <w:hideMark/>
          </w:tcPr>
          <w:p w14:paraId="2620952E" w14:textId="77777777" w:rsidR="002C6CC5" w:rsidRPr="007D4F62" w:rsidRDefault="002C6CC5" w:rsidP="00C813E0">
            <w:pPr>
              <w:widowControl/>
              <w:suppressAutoHyphens w:val="0"/>
              <w:spacing w:before="0" w:after="0"/>
              <w:ind w:firstLine="0"/>
              <w:rPr>
                <w:rFonts w:eastAsia="Times New Roman" w:cs="Times New Roman"/>
                <w:kern w:val="0"/>
                <w:lang w:eastAsia="hr-HR" w:bidi="ar-SA"/>
              </w:rPr>
            </w:pPr>
            <w:r w:rsidRPr="007D4F62">
              <w:rPr>
                <w:rFonts w:eastAsia="Times New Roman" w:cs="Times New Roman"/>
                <w:kern w:val="0"/>
                <w:lang w:eastAsia="hr-HR" w:bidi="ar-SA"/>
              </w:rPr>
              <w:t>26.545,00</w:t>
            </w:r>
          </w:p>
        </w:tc>
        <w:tc>
          <w:tcPr>
            <w:tcW w:w="1198" w:type="dxa"/>
            <w:tcBorders>
              <w:top w:val="nil"/>
              <w:left w:val="nil"/>
              <w:bottom w:val="single" w:sz="4" w:space="0" w:color="auto"/>
              <w:right w:val="single" w:sz="4" w:space="0" w:color="auto"/>
            </w:tcBorders>
            <w:shd w:val="clear" w:color="auto" w:fill="auto"/>
            <w:noWrap/>
          </w:tcPr>
          <w:p w14:paraId="4B07D296" w14:textId="77777777" w:rsidR="002C6CC5" w:rsidRPr="00162B22" w:rsidRDefault="002C6CC5" w:rsidP="00C813E0">
            <w:pPr>
              <w:widowControl/>
              <w:suppressAutoHyphens w:val="0"/>
              <w:spacing w:before="0" w:after="0"/>
              <w:ind w:firstLine="0"/>
              <w:jc w:val="center"/>
              <w:rPr>
                <w:rFonts w:eastAsia="Times New Roman" w:cs="Times New Roman"/>
                <w:kern w:val="0"/>
                <w:lang w:eastAsia="hr-HR" w:bidi="ar-SA"/>
              </w:rPr>
            </w:pPr>
          </w:p>
          <w:p w14:paraId="0626AC46" w14:textId="77777777" w:rsidR="002C6CC5" w:rsidRPr="00162B22" w:rsidRDefault="002C6CC5" w:rsidP="00C813E0">
            <w:pPr>
              <w:widowControl/>
              <w:suppressAutoHyphens w:val="0"/>
              <w:spacing w:before="0" w:after="0"/>
              <w:ind w:firstLine="0"/>
              <w:jc w:val="center"/>
              <w:rPr>
                <w:rFonts w:eastAsia="Times New Roman" w:cs="Times New Roman"/>
                <w:kern w:val="0"/>
                <w:lang w:eastAsia="hr-HR" w:bidi="ar-SA"/>
              </w:rPr>
            </w:pPr>
            <w:r w:rsidRPr="00162B22">
              <w:rPr>
                <w:rFonts w:eastAsia="Times New Roman" w:cs="Times New Roman"/>
                <w:kern w:val="0"/>
                <w:lang w:eastAsia="hr-HR" w:bidi="ar-SA"/>
              </w:rPr>
              <w:t>26.545,00</w:t>
            </w:r>
          </w:p>
        </w:tc>
        <w:tc>
          <w:tcPr>
            <w:tcW w:w="1190" w:type="dxa"/>
            <w:tcBorders>
              <w:top w:val="nil"/>
              <w:left w:val="nil"/>
              <w:bottom w:val="single" w:sz="4" w:space="0" w:color="auto"/>
              <w:right w:val="single" w:sz="4" w:space="0" w:color="auto"/>
            </w:tcBorders>
          </w:tcPr>
          <w:p w14:paraId="14AB9C80" w14:textId="77777777" w:rsidR="002C6CC5" w:rsidRPr="00162B22" w:rsidRDefault="002C6CC5" w:rsidP="00C813E0">
            <w:pPr>
              <w:widowControl/>
              <w:suppressAutoHyphens w:val="0"/>
              <w:spacing w:before="0" w:after="0"/>
              <w:ind w:firstLine="0"/>
              <w:jc w:val="center"/>
              <w:rPr>
                <w:rFonts w:eastAsia="Times New Roman" w:cs="Times New Roman"/>
                <w:kern w:val="0"/>
                <w:lang w:eastAsia="hr-HR" w:bidi="ar-SA"/>
              </w:rPr>
            </w:pPr>
          </w:p>
          <w:p w14:paraId="169F8E47" w14:textId="77777777" w:rsidR="002C6CC5" w:rsidRPr="00162B22" w:rsidRDefault="002C6CC5" w:rsidP="00C813E0">
            <w:pPr>
              <w:widowControl/>
              <w:suppressAutoHyphens w:val="0"/>
              <w:spacing w:before="0" w:after="0"/>
              <w:ind w:firstLine="0"/>
              <w:jc w:val="center"/>
              <w:rPr>
                <w:rFonts w:eastAsia="Times New Roman" w:cs="Times New Roman"/>
                <w:kern w:val="0"/>
                <w:lang w:eastAsia="hr-HR" w:bidi="ar-SA"/>
              </w:rPr>
            </w:pPr>
            <w:r w:rsidRPr="00162B22">
              <w:rPr>
                <w:rFonts w:eastAsia="Times New Roman" w:cs="Times New Roman"/>
                <w:kern w:val="0"/>
                <w:lang w:eastAsia="hr-HR" w:bidi="ar-SA"/>
              </w:rPr>
              <w:t>26.545,00</w:t>
            </w:r>
          </w:p>
        </w:tc>
      </w:tr>
      <w:tr w:rsidR="002C6CC5" w:rsidRPr="007D4F62" w14:paraId="1CE62B10" w14:textId="77777777" w:rsidTr="00C813E0">
        <w:trPr>
          <w:trHeight w:val="282"/>
        </w:trPr>
        <w:tc>
          <w:tcPr>
            <w:tcW w:w="3446" w:type="dxa"/>
            <w:tcBorders>
              <w:top w:val="single" w:sz="4" w:space="0" w:color="auto"/>
              <w:left w:val="single" w:sz="4" w:space="0" w:color="auto"/>
              <w:bottom w:val="single" w:sz="4" w:space="0" w:color="auto"/>
              <w:right w:val="single" w:sz="4" w:space="0" w:color="auto"/>
            </w:tcBorders>
            <w:shd w:val="clear" w:color="auto" w:fill="auto"/>
            <w:noWrap/>
            <w:hideMark/>
          </w:tcPr>
          <w:p w14:paraId="6D8C3FB9" w14:textId="77777777" w:rsidR="002C6CC5" w:rsidRPr="007D4F62" w:rsidRDefault="002C6CC5" w:rsidP="00C813E0">
            <w:pPr>
              <w:widowControl/>
              <w:suppressAutoHyphens w:val="0"/>
              <w:spacing w:before="0" w:after="0"/>
              <w:ind w:firstLine="0"/>
              <w:jc w:val="center"/>
              <w:rPr>
                <w:rFonts w:eastAsia="Times New Roman" w:cs="Times New Roman"/>
                <w:b/>
                <w:bCs/>
                <w:kern w:val="0"/>
                <w:lang w:eastAsia="hr-HR" w:bidi="ar-SA"/>
              </w:rPr>
            </w:pPr>
            <w:r w:rsidRPr="007D4F62">
              <w:rPr>
                <w:rFonts w:eastAsia="Times New Roman" w:cs="Times New Roman"/>
                <w:b/>
                <w:bCs/>
                <w:kern w:val="0"/>
                <w:lang w:eastAsia="hr-HR" w:bidi="ar-SA"/>
              </w:rPr>
              <w:t>Ukupno aktivnost:</w:t>
            </w:r>
          </w:p>
        </w:tc>
        <w:tc>
          <w:tcPr>
            <w:tcW w:w="1304" w:type="dxa"/>
            <w:tcBorders>
              <w:top w:val="nil"/>
              <w:left w:val="nil"/>
              <w:bottom w:val="single" w:sz="4" w:space="0" w:color="auto"/>
              <w:right w:val="single" w:sz="4" w:space="0" w:color="auto"/>
            </w:tcBorders>
            <w:shd w:val="clear" w:color="auto" w:fill="auto"/>
            <w:noWrap/>
          </w:tcPr>
          <w:p w14:paraId="3875924C" w14:textId="77777777" w:rsidR="002C6CC5" w:rsidRPr="007D4F62" w:rsidRDefault="002C6CC5" w:rsidP="00C813E0">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31.654,00</w:t>
            </w:r>
          </w:p>
        </w:tc>
        <w:tc>
          <w:tcPr>
            <w:tcW w:w="1176" w:type="dxa"/>
            <w:tcBorders>
              <w:top w:val="nil"/>
              <w:left w:val="nil"/>
              <w:bottom w:val="single" w:sz="4" w:space="0" w:color="auto"/>
              <w:right w:val="single" w:sz="4" w:space="0" w:color="auto"/>
            </w:tcBorders>
            <w:shd w:val="clear" w:color="auto" w:fill="auto"/>
            <w:noWrap/>
            <w:vAlign w:val="bottom"/>
            <w:hideMark/>
          </w:tcPr>
          <w:p w14:paraId="117A425B" w14:textId="77777777" w:rsidR="002C6CC5" w:rsidRPr="007D4F62" w:rsidRDefault="002C6CC5" w:rsidP="00C813E0">
            <w:pPr>
              <w:widowControl/>
              <w:suppressAutoHyphens w:val="0"/>
              <w:spacing w:before="0" w:after="0"/>
              <w:ind w:firstLine="0"/>
              <w:jc w:val="center"/>
              <w:rPr>
                <w:rFonts w:eastAsia="Times New Roman" w:cs="Times New Roman"/>
                <w:b/>
                <w:bCs/>
                <w:kern w:val="0"/>
                <w:lang w:eastAsia="hr-HR" w:bidi="ar-SA"/>
              </w:rPr>
            </w:pPr>
            <w:r w:rsidRPr="007D4F62">
              <w:rPr>
                <w:rFonts w:eastAsia="Times New Roman" w:cs="Times New Roman"/>
                <w:b/>
                <w:bCs/>
                <w:kern w:val="0"/>
                <w:lang w:eastAsia="hr-HR" w:bidi="ar-SA"/>
              </w:rPr>
              <w:t>26.545,00</w:t>
            </w:r>
          </w:p>
        </w:tc>
        <w:tc>
          <w:tcPr>
            <w:tcW w:w="1198" w:type="dxa"/>
            <w:tcBorders>
              <w:top w:val="nil"/>
              <w:left w:val="nil"/>
              <w:bottom w:val="single" w:sz="4" w:space="0" w:color="auto"/>
              <w:right w:val="single" w:sz="4" w:space="0" w:color="auto"/>
            </w:tcBorders>
            <w:shd w:val="clear" w:color="auto" w:fill="auto"/>
            <w:noWrap/>
          </w:tcPr>
          <w:p w14:paraId="1A50613F" w14:textId="77777777" w:rsidR="002C6CC5" w:rsidRPr="00162B22" w:rsidRDefault="002C6CC5" w:rsidP="00C813E0">
            <w:pPr>
              <w:widowControl/>
              <w:suppressAutoHyphens w:val="0"/>
              <w:spacing w:before="0" w:after="0"/>
              <w:ind w:firstLine="0"/>
              <w:jc w:val="center"/>
              <w:rPr>
                <w:rFonts w:eastAsia="Times New Roman" w:cs="Times New Roman"/>
                <w:b/>
                <w:bCs/>
                <w:kern w:val="0"/>
                <w:lang w:eastAsia="hr-HR" w:bidi="ar-SA"/>
              </w:rPr>
            </w:pPr>
            <w:r w:rsidRPr="00162B22">
              <w:rPr>
                <w:rFonts w:eastAsia="Times New Roman" w:cs="Times New Roman"/>
                <w:b/>
                <w:bCs/>
                <w:kern w:val="0"/>
                <w:lang w:eastAsia="hr-HR" w:bidi="ar-SA"/>
              </w:rPr>
              <w:t>26.545,00</w:t>
            </w:r>
          </w:p>
        </w:tc>
        <w:tc>
          <w:tcPr>
            <w:tcW w:w="1190" w:type="dxa"/>
            <w:tcBorders>
              <w:top w:val="nil"/>
              <w:left w:val="nil"/>
              <w:bottom w:val="single" w:sz="4" w:space="0" w:color="auto"/>
              <w:right w:val="single" w:sz="4" w:space="0" w:color="auto"/>
            </w:tcBorders>
          </w:tcPr>
          <w:p w14:paraId="18AF6C9B" w14:textId="77777777" w:rsidR="002C6CC5" w:rsidRPr="00162B22" w:rsidRDefault="002C6CC5" w:rsidP="00C813E0">
            <w:pPr>
              <w:widowControl/>
              <w:suppressAutoHyphens w:val="0"/>
              <w:spacing w:before="0" w:after="0"/>
              <w:ind w:firstLine="0"/>
              <w:jc w:val="center"/>
              <w:rPr>
                <w:rFonts w:eastAsia="Times New Roman" w:cs="Times New Roman"/>
                <w:b/>
                <w:bCs/>
                <w:kern w:val="0"/>
                <w:lang w:eastAsia="hr-HR" w:bidi="ar-SA"/>
              </w:rPr>
            </w:pPr>
            <w:r w:rsidRPr="00162B22">
              <w:rPr>
                <w:rFonts w:eastAsia="Times New Roman" w:cs="Times New Roman"/>
                <w:b/>
                <w:bCs/>
                <w:kern w:val="0"/>
                <w:lang w:eastAsia="hr-HR" w:bidi="ar-SA"/>
              </w:rPr>
              <w:t>26.545,00</w:t>
            </w:r>
          </w:p>
        </w:tc>
      </w:tr>
    </w:tbl>
    <w:p w14:paraId="450EB37E" w14:textId="77777777" w:rsidR="002C6CC5" w:rsidRPr="007D4F62" w:rsidRDefault="002C6CC5" w:rsidP="002C6CC5">
      <w:pPr>
        <w:spacing w:before="240"/>
        <w:rPr>
          <w:bCs/>
        </w:rPr>
      </w:pPr>
      <w:r w:rsidRPr="007D4F62">
        <w:rPr>
          <w:bCs/>
        </w:rPr>
        <w:t>Pokazatelji rezultata:</w:t>
      </w:r>
    </w:p>
    <w:tbl>
      <w:tblPr>
        <w:tblW w:w="7812" w:type="dxa"/>
        <w:tblInd w:w="93" w:type="dxa"/>
        <w:tblLook w:val="04A0" w:firstRow="1" w:lastRow="0" w:firstColumn="1" w:lastColumn="0" w:noHBand="0" w:noVBand="1"/>
      </w:tblPr>
      <w:tblGrid>
        <w:gridCol w:w="2567"/>
        <w:gridCol w:w="1003"/>
        <w:gridCol w:w="1176"/>
        <w:gridCol w:w="1176"/>
        <w:gridCol w:w="1176"/>
        <w:gridCol w:w="1176"/>
      </w:tblGrid>
      <w:tr w:rsidR="002C6CC5" w:rsidRPr="007D4F62" w14:paraId="0ED3FFBF"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8C8D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Pokazatelji</w:t>
            </w:r>
          </w:p>
          <w:p w14:paraId="4C0D67F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rezultata</w:t>
            </w:r>
          </w:p>
        </w:tc>
        <w:tc>
          <w:tcPr>
            <w:tcW w:w="294" w:type="dxa"/>
            <w:tcBorders>
              <w:top w:val="single" w:sz="4" w:space="0" w:color="auto"/>
              <w:left w:val="nil"/>
              <w:bottom w:val="single" w:sz="4" w:space="0" w:color="auto"/>
              <w:right w:val="single" w:sz="4" w:space="0" w:color="auto"/>
            </w:tcBorders>
            <w:vAlign w:val="center"/>
          </w:tcPr>
          <w:p w14:paraId="395A9812"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Jedinica</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8B17F"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0E0E2F81"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51411D96"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4A18E666"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384BA7E7"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2025.</w:t>
            </w:r>
          </w:p>
        </w:tc>
        <w:tc>
          <w:tcPr>
            <w:tcW w:w="1247" w:type="dxa"/>
            <w:tcBorders>
              <w:top w:val="single" w:sz="4" w:space="0" w:color="auto"/>
              <w:left w:val="nil"/>
              <w:bottom w:val="single" w:sz="4" w:space="0" w:color="auto"/>
              <w:right w:val="single" w:sz="4" w:space="0" w:color="auto"/>
            </w:tcBorders>
            <w:vAlign w:val="center"/>
          </w:tcPr>
          <w:p w14:paraId="49752262"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2DB4DEC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2026.</w:t>
            </w:r>
          </w:p>
        </w:tc>
      </w:tr>
      <w:tr w:rsidR="002C6CC5" w:rsidRPr="007D4F62" w14:paraId="73312A32"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6E85F"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Broj korisnika potpora za MSP</w:t>
            </w:r>
          </w:p>
        </w:tc>
        <w:tc>
          <w:tcPr>
            <w:tcW w:w="294" w:type="dxa"/>
            <w:tcBorders>
              <w:top w:val="single" w:sz="4" w:space="0" w:color="auto"/>
              <w:left w:val="nil"/>
              <w:bottom w:val="single" w:sz="4" w:space="0" w:color="auto"/>
              <w:right w:val="single" w:sz="4" w:space="0" w:color="auto"/>
            </w:tcBorders>
            <w:vAlign w:val="center"/>
          </w:tcPr>
          <w:p w14:paraId="020D883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broj</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5C304C3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8</w:t>
            </w:r>
          </w:p>
        </w:tc>
        <w:tc>
          <w:tcPr>
            <w:tcW w:w="1176" w:type="dxa"/>
            <w:tcBorders>
              <w:top w:val="single" w:sz="4" w:space="0" w:color="auto"/>
              <w:left w:val="nil"/>
              <w:bottom w:val="single" w:sz="4" w:space="0" w:color="auto"/>
              <w:right w:val="single" w:sz="4" w:space="0" w:color="auto"/>
            </w:tcBorders>
            <w:shd w:val="clear" w:color="auto" w:fill="auto"/>
            <w:vAlign w:val="center"/>
          </w:tcPr>
          <w:p w14:paraId="43E90C2A"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8</w:t>
            </w:r>
          </w:p>
        </w:tc>
        <w:tc>
          <w:tcPr>
            <w:tcW w:w="1176" w:type="dxa"/>
            <w:tcBorders>
              <w:top w:val="single" w:sz="4" w:space="0" w:color="auto"/>
              <w:left w:val="nil"/>
              <w:bottom w:val="single" w:sz="4" w:space="0" w:color="auto"/>
              <w:right w:val="single" w:sz="4" w:space="0" w:color="auto"/>
            </w:tcBorders>
            <w:vAlign w:val="center"/>
          </w:tcPr>
          <w:p w14:paraId="5E846F7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8</w:t>
            </w:r>
          </w:p>
        </w:tc>
        <w:tc>
          <w:tcPr>
            <w:tcW w:w="1247" w:type="dxa"/>
            <w:tcBorders>
              <w:top w:val="single" w:sz="4" w:space="0" w:color="auto"/>
              <w:left w:val="nil"/>
              <w:bottom w:val="single" w:sz="4" w:space="0" w:color="auto"/>
              <w:right w:val="single" w:sz="4" w:space="0" w:color="auto"/>
            </w:tcBorders>
            <w:vAlign w:val="center"/>
          </w:tcPr>
          <w:p w14:paraId="19B5EC26"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8</w:t>
            </w:r>
          </w:p>
        </w:tc>
      </w:tr>
    </w:tbl>
    <w:p w14:paraId="402CA970" w14:textId="77777777" w:rsidR="002C6CC5" w:rsidRPr="007D4F62" w:rsidRDefault="002C6CC5" w:rsidP="002C6CC5">
      <w:pPr>
        <w:spacing w:before="240" w:line="259" w:lineRule="auto"/>
        <w:rPr>
          <w:rFonts w:eastAsia="Calibri"/>
          <w:b/>
          <w:bCs/>
          <w:lang w:eastAsia="en-US"/>
        </w:rPr>
      </w:pPr>
      <w:r w:rsidRPr="007D4F62">
        <w:rPr>
          <w:rFonts w:eastAsia="Calibri"/>
          <w:b/>
          <w:bCs/>
          <w:lang w:eastAsia="en-US"/>
        </w:rPr>
        <w:t>Aktivnost: A200302 S</w:t>
      </w:r>
      <w:r w:rsidRPr="007D4F62">
        <w:rPr>
          <w:b/>
          <w:bCs/>
        </w:rPr>
        <w:t>ufinanciranje</w:t>
      </w:r>
      <w:r w:rsidRPr="007D4F62">
        <w:rPr>
          <w:rFonts w:eastAsia="Calibri"/>
          <w:b/>
          <w:bCs/>
          <w:lang w:eastAsia="en-US"/>
        </w:rPr>
        <w:t xml:space="preserve"> rada subjekata koji utječu na gospodarsku djelatnost</w:t>
      </w:r>
    </w:p>
    <w:p w14:paraId="0C6D0F79" w14:textId="77777777" w:rsidR="002C6CC5" w:rsidRPr="007D4F62" w:rsidRDefault="002C6CC5" w:rsidP="002C6CC5">
      <w:r w:rsidRPr="007D4F62">
        <w:rPr>
          <w:rFonts w:cs="Times New Roman"/>
        </w:rPr>
        <w:t>Općina</w:t>
      </w:r>
      <w:r w:rsidRPr="007D4F62">
        <w:t xml:space="preserve"> Vrsar-Orsera će u 2024. godini sufinancirati subjekte koji svojim djelovanjem pozitivno utječu na gospodarsku djelatnost na području Općine Vrsar-Orsera u iznosu 8.666,00 EUR. </w:t>
      </w:r>
    </w:p>
    <w:p w14:paraId="4EF74A01" w14:textId="77777777" w:rsidR="002C6CC5" w:rsidRPr="007D4F62" w:rsidRDefault="002C6CC5" w:rsidP="002C6CC5">
      <w:r w:rsidRPr="007D4F62">
        <w:rPr>
          <w:rFonts w:cs="Times New Roman"/>
        </w:rPr>
        <w:t>Sufinanciranje</w:t>
      </w:r>
      <w:r w:rsidRPr="007D4F62">
        <w:t xml:space="preserve"> rada subjekata koji utječu na gospodarske djelatnosti sastoji se u sufinanciranju Fonda za razvoj poljoprivrede i agroturizma Istre sa 2.389,00 EUR, Instituta za poljoprivredu i turizam sa 1.327,00 EUR te tekućim donacijama do 4.950,00 EUR. Tekuće donacije se planiraju dodijeliti udrugama temeljem raspisanog natječaja za programe i projekte od interesa za Općinu koje provode udruge.</w:t>
      </w:r>
    </w:p>
    <w:p w14:paraId="7FDEF947" w14:textId="77777777" w:rsidR="002C6CC5" w:rsidRPr="007D4F62" w:rsidRDefault="002C6CC5" w:rsidP="002C6CC5"/>
    <w:p w14:paraId="280E0EBB" w14:textId="77777777" w:rsidR="002C6CC5" w:rsidRPr="007D4F62" w:rsidRDefault="002C6CC5" w:rsidP="002C6CC5">
      <w:r w:rsidRPr="007D4F62">
        <w:t>CILJEVI USPJEŠNOSTI</w:t>
      </w:r>
    </w:p>
    <w:p w14:paraId="3E57F22D" w14:textId="77777777" w:rsidR="002C6CC5" w:rsidRPr="007D4F62" w:rsidRDefault="002C6CC5" w:rsidP="002C6CC5">
      <w:pPr>
        <w:widowControl/>
        <w:suppressAutoHyphens w:val="0"/>
        <w:spacing w:before="0" w:after="0" w:line="354" w:lineRule="exact"/>
        <w:ind w:firstLine="0"/>
        <w:jc w:val="left"/>
      </w:pPr>
      <w:r w:rsidRPr="007D4F62">
        <w:t>(Iz Provedbenog programa Općine Vrsar – Orsera za razdoblje 2021.-2025.)</w:t>
      </w:r>
    </w:p>
    <w:p w14:paraId="4EF284CF" w14:textId="77777777" w:rsidR="002C6CC5" w:rsidRPr="007D4F62" w:rsidRDefault="002C6CC5" w:rsidP="002C6CC5">
      <w:pPr>
        <w:widowControl/>
        <w:suppressAutoHyphens w:val="0"/>
        <w:spacing w:before="0" w:after="0" w:line="354" w:lineRule="exact"/>
        <w:ind w:firstLine="0"/>
        <w:jc w:val="left"/>
      </w:pPr>
      <w:r w:rsidRPr="007D4F62">
        <w:t>Strateški cilj Općine 2. Učinkovita uprava i razvoj održivog gospodarstva s punom zaposlenošću</w:t>
      </w:r>
    </w:p>
    <w:p w14:paraId="48DDD895" w14:textId="77777777" w:rsidR="002C6CC5" w:rsidRPr="007D4F62" w:rsidRDefault="002C6CC5" w:rsidP="002C6CC5">
      <w:pPr>
        <w:widowControl/>
        <w:suppressAutoHyphens w:val="0"/>
        <w:spacing w:before="0" w:after="0" w:line="354" w:lineRule="exact"/>
        <w:ind w:firstLine="0"/>
        <w:jc w:val="left"/>
      </w:pPr>
      <w:r w:rsidRPr="007D4F62">
        <w:t>Posebni cilj: Jačanje i unaprjeđenje gospodarstva</w:t>
      </w:r>
    </w:p>
    <w:p w14:paraId="01CAAEBD" w14:textId="77777777" w:rsidR="002C6CC5" w:rsidRPr="007D4F62" w:rsidRDefault="002C6CC5" w:rsidP="002C6CC5">
      <w:pPr>
        <w:widowControl/>
        <w:suppressAutoHyphens w:val="0"/>
        <w:spacing w:before="0" w:after="0" w:line="354" w:lineRule="exact"/>
        <w:ind w:firstLine="0"/>
        <w:jc w:val="left"/>
      </w:pPr>
      <w:r w:rsidRPr="007D4F62">
        <w:t>Mjera: Gospodarski razvoj</w:t>
      </w:r>
    </w:p>
    <w:p w14:paraId="579E3DA2" w14:textId="77777777" w:rsidR="002C6CC5" w:rsidRPr="007D4F62" w:rsidRDefault="002C6CC5" w:rsidP="002C6CC5">
      <w:pPr>
        <w:spacing w:line="354" w:lineRule="exact"/>
      </w:pPr>
    </w:p>
    <w:tbl>
      <w:tblPr>
        <w:tblW w:w="9229" w:type="dxa"/>
        <w:tblInd w:w="93" w:type="dxa"/>
        <w:tblLook w:val="04A0" w:firstRow="1" w:lastRow="0" w:firstColumn="1" w:lastColumn="0" w:noHBand="0" w:noVBand="1"/>
      </w:tblPr>
      <w:tblGrid>
        <w:gridCol w:w="3701"/>
        <w:gridCol w:w="1417"/>
        <w:gridCol w:w="1383"/>
        <w:gridCol w:w="1356"/>
        <w:gridCol w:w="1372"/>
      </w:tblGrid>
      <w:tr w:rsidR="002C6CC5" w:rsidRPr="007D4F62" w14:paraId="1FE1EBB4" w14:textId="77777777" w:rsidTr="00C813E0">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F59C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lastRenderedPageBreak/>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E14F82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Proračun</w:t>
            </w:r>
          </w:p>
          <w:p w14:paraId="25817CA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2023.</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73974C15"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Plan</w:t>
            </w:r>
          </w:p>
          <w:p w14:paraId="0E4EBDCA"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2024.</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7DD3A11B"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Projekcija 2025.</w:t>
            </w:r>
          </w:p>
        </w:tc>
        <w:tc>
          <w:tcPr>
            <w:tcW w:w="1372" w:type="dxa"/>
            <w:tcBorders>
              <w:top w:val="single" w:sz="4" w:space="0" w:color="auto"/>
              <w:left w:val="nil"/>
              <w:bottom w:val="single" w:sz="4" w:space="0" w:color="auto"/>
              <w:right w:val="single" w:sz="4" w:space="0" w:color="auto"/>
            </w:tcBorders>
            <w:vAlign w:val="center"/>
          </w:tcPr>
          <w:p w14:paraId="3AD887E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Projekcija 2026.</w:t>
            </w:r>
          </w:p>
        </w:tc>
      </w:tr>
      <w:tr w:rsidR="002C6CC5" w:rsidRPr="007D4F62" w14:paraId="169035CF" w14:textId="77777777" w:rsidTr="00C813E0">
        <w:trPr>
          <w:trHeight w:val="647"/>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391C22DF"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A200302 Sufinanciranje rada subjekata koji utječu na gospodarsku djelatnost</w:t>
            </w:r>
          </w:p>
        </w:tc>
        <w:tc>
          <w:tcPr>
            <w:tcW w:w="1417" w:type="dxa"/>
            <w:tcBorders>
              <w:top w:val="nil"/>
              <w:left w:val="nil"/>
              <w:bottom w:val="single" w:sz="4" w:space="0" w:color="auto"/>
              <w:right w:val="single" w:sz="4" w:space="0" w:color="auto"/>
            </w:tcBorders>
            <w:shd w:val="clear" w:color="auto" w:fill="auto"/>
            <w:noWrap/>
          </w:tcPr>
          <w:p w14:paraId="07728D9F" w14:textId="652AE4D5"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12.210,</w:t>
            </w:r>
            <w:r w:rsidR="00E300B8">
              <w:rPr>
                <w:rFonts w:eastAsia="Times New Roman" w:cs="Times New Roman"/>
                <w:color w:val="000000"/>
                <w:kern w:val="0"/>
                <w:lang w:eastAsia="hr-HR" w:bidi="ar-SA"/>
              </w:rPr>
              <w:t>0</w:t>
            </w:r>
            <w:r w:rsidRPr="007D4F62">
              <w:rPr>
                <w:rFonts w:eastAsia="Times New Roman" w:cs="Times New Roman"/>
                <w:color w:val="000000"/>
                <w:kern w:val="0"/>
                <w:lang w:eastAsia="hr-HR" w:bidi="ar-SA"/>
              </w:rPr>
              <w:t>0</w:t>
            </w:r>
          </w:p>
        </w:tc>
        <w:tc>
          <w:tcPr>
            <w:tcW w:w="1383" w:type="dxa"/>
            <w:tcBorders>
              <w:top w:val="nil"/>
              <w:left w:val="nil"/>
              <w:bottom w:val="single" w:sz="4" w:space="0" w:color="auto"/>
              <w:right w:val="single" w:sz="4" w:space="0" w:color="auto"/>
            </w:tcBorders>
            <w:shd w:val="clear" w:color="auto" w:fill="auto"/>
            <w:noWrap/>
            <w:hideMark/>
          </w:tcPr>
          <w:p w14:paraId="50AFC09D"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8.666,00</w:t>
            </w:r>
          </w:p>
        </w:tc>
        <w:tc>
          <w:tcPr>
            <w:tcW w:w="1356" w:type="dxa"/>
            <w:tcBorders>
              <w:top w:val="nil"/>
              <w:left w:val="nil"/>
              <w:bottom w:val="single" w:sz="4" w:space="0" w:color="auto"/>
              <w:right w:val="single" w:sz="4" w:space="0" w:color="auto"/>
            </w:tcBorders>
            <w:shd w:val="clear" w:color="auto" w:fill="auto"/>
            <w:noWrap/>
          </w:tcPr>
          <w:p w14:paraId="017D1531" w14:textId="77777777" w:rsidR="002C6CC5" w:rsidRPr="007D4F62" w:rsidRDefault="002C6CC5" w:rsidP="00C813E0">
            <w:pPr>
              <w:widowControl/>
              <w:suppressAutoHyphens w:val="0"/>
              <w:spacing w:before="0" w:after="0"/>
              <w:ind w:firstLine="0"/>
              <w:jc w:val="center"/>
              <w:rPr>
                <w:rFonts w:eastAsia="Times New Roman" w:cs="Times New Roman"/>
                <w:color w:val="FF0000"/>
                <w:kern w:val="0"/>
                <w:lang w:eastAsia="hr-HR" w:bidi="ar-SA"/>
              </w:rPr>
            </w:pPr>
            <w:r w:rsidRPr="00BE7ED8">
              <w:t>8.666,00</w:t>
            </w:r>
          </w:p>
        </w:tc>
        <w:tc>
          <w:tcPr>
            <w:tcW w:w="1372" w:type="dxa"/>
            <w:tcBorders>
              <w:top w:val="nil"/>
              <w:left w:val="nil"/>
              <w:bottom w:val="single" w:sz="4" w:space="0" w:color="auto"/>
              <w:right w:val="single" w:sz="4" w:space="0" w:color="auto"/>
            </w:tcBorders>
          </w:tcPr>
          <w:p w14:paraId="36A29739" w14:textId="77777777" w:rsidR="002C6CC5" w:rsidRPr="007D4F62" w:rsidRDefault="002C6CC5" w:rsidP="00C813E0">
            <w:pPr>
              <w:widowControl/>
              <w:suppressAutoHyphens w:val="0"/>
              <w:spacing w:before="0" w:after="0"/>
              <w:ind w:firstLine="0"/>
              <w:jc w:val="center"/>
              <w:rPr>
                <w:rFonts w:eastAsia="Times New Roman" w:cs="Times New Roman"/>
                <w:color w:val="FF0000"/>
                <w:kern w:val="0"/>
                <w:lang w:eastAsia="hr-HR" w:bidi="ar-SA"/>
              </w:rPr>
            </w:pPr>
            <w:r w:rsidRPr="00825B9D">
              <w:t>8.666,00</w:t>
            </w:r>
          </w:p>
        </w:tc>
      </w:tr>
      <w:tr w:rsidR="002C6CC5" w:rsidRPr="007D4F62" w14:paraId="6BDB6585" w14:textId="77777777" w:rsidTr="00C813E0">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356D0BCF" w14:textId="77777777" w:rsidR="002C6CC5" w:rsidRPr="007D4F62" w:rsidRDefault="002C6CC5" w:rsidP="00C813E0">
            <w:pPr>
              <w:widowControl/>
              <w:suppressAutoHyphens w:val="0"/>
              <w:spacing w:before="0" w:after="0"/>
              <w:ind w:firstLine="0"/>
              <w:jc w:val="center"/>
              <w:rPr>
                <w:rFonts w:eastAsia="Times New Roman" w:cs="Times New Roman"/>
                <w:b/>
                <w:bCs/>
                <w:color w:val="000000"/>
                <w:kern w:val="0"/>
                <w:lang w:eastAsia="hr-HR" w:bidi="ar-SA"/>
              </w:rPr>
            </w:pPr>
            <w:r w:rsidRPr="007D4F62">
              <w:rPr>
                <w:rFonts w:eastAsia="Times New Roman" w:cs="Times New Roman"/>
                <w:b/>
                <w:bCs/>
                <w:color w:val="000000"/>
                <w:kern w:val="0"/>
                <w:lang w:eastAsia="hr-HR" w:bidi="ar-SA"/>
              </w:rPr>
              <w:t>Ukupno aktivnost:</w:t>
            </w:r>
          </w:p>
        </w:tc>
        <w:tc>
          <w:tcPr>
            <w:tcW w:w="1417" w:type="dxa"/>
            <w:tcBorders>
              <w:top w:val="nil"/>
              <w:left w:val="nil"/>
              <w:bottom w:val="single" w:sz="4" w:space="0" w:color="auto"/>
              <w:right w:val="single" w:sz="4" w:space="0" w:color="auto"/>
            </w:tcBorders>
            <w:shd w:val="clear" w:color="auto" w:fill="auto"/>
            <w:noWrap/>
          </w:tcPr>
          <w:p w14:paraId="336AD439" w14:textId="58ACAC0B" w:rsidR="002C6CC5" w:rsidRPr="007D4F62" w:rsidRDefault="002C6CC5" w:rsidP="00C813E0">
            <w:pPr>
              <w:widowControl/>
              <w:suppressAutoHyphens w:val="0"/>
              <w:spacing w:before="0" w:after="0"/>
              <w:ind w:firstLine="0"/>
              <w:jc w:val="center"/>
              <w:rPr>
                <w:rFonts w:eastAsia="Times New Roman" w:cs="Times New Roman"/>
                <w:b/>
                <w:bCs/>
                <w:color w:val="000000"/>
                <w:kern w:val="0"/>
                <w:lang w:eastAsia="hr-HR" w:bidi="ar-SA"/>
              </w:rPr>
            </w:pPr>
            <w:r w:rsidRPr="007D4F62">
              <w:rPr>
                <w:rFonts w:eastAsia="Times New Roman" w:cs="Times New Roman"/>
                <w:b/>
                <w:bCs/>
                <w:color w:val="000000"/>
                <w:kern w:val="0"/>
                <w:lang w:eastAsia="hr-HR" w:bidi="ar-SA"/>
              </w:rPr>
              <w:t>12.210,</w:t>
            </w:r>
            <w:r w:rsidR="00E300B8">
              <w:rPr>
                <w:rFonts w:eastAsia="Times New Roman" w:cs="Times New Roman"/>
                <w:b/>
                <w:bCs/>
                <w:color w:val="000000"/>
                <w:kern w:val="0"/>
                <w:lang w:eastAsia="hr-HR" w:bidi="ar-SA"/>
              </w:rPr>
              <w:t>0</w:t>
            </w:r>
            <w:r w:rsidRPr="007D4F62">
              <w:rPr>
                <w:rFonts w:eastAsia="Times New Roman" w:cs="Times New Roman"/>
                <w:b/>
                <w:bCs/>
                <w:color w:val="000000"/>
                <w:kern w:val="0"/>
                <w:lang w:eastAsia="hr-HR" w:bidi="ar-SA"/>
              </w:rPr>
              <w:t>0</w:t>
            </w:r>
          </w:p>
        </w:tc>
        <w:tc>
          <w:tcPr>
            <w:tcW w:w="1383" w:type="dxa"/>
            <w:tcBorders>
              <w:top w:val="nil"/>
              <w:left w:val="nil"/>
              <w:bottom w:val="single" w:sz="4" w:space="0" w:color="auto"/>
              <w:right w:val="single" w:sz="4" w:space="0" w:color="auto"/>
            </w:tcBorders>
            <w:shd w:val="clear" w:color="auto" w:fill="auto"/>
            <w:noWrap/>
            <w:hideMark/>
          </w:tcPr>
          <w:p w14:paraId="245C6840" w14:textId="77777777" w:rsidR="002C6CC5" w:rsidRPr="007D4F62" w:rsidRDefault="002C6CC5" w:rsidP="00C813E0">
            <w:pPr>
              <w:widowControl/>
              <w:suppressAutoHyphens w:val="0"/>
              <w:spacing w:before="0" w:after="0"/>
              <w:ind w:firstLine="0"/>
              <w:jc w:val="center"/>
              <w:rPr>
                <w:rFonts w:eastAsia="Times New Roman" w:cs="Times New Roman"/>
                <w:b/>
                <w:bCs/>
                <w:color w:val="000000"/>
                <w:kern w:val="0"/>
                <w:lang w:eastAsia="hr-HR" w:bidi="ar-SA"/>
              </w:rPr>
            </w:pPr>
            <w:r w:rsidRPr="007D4F62">
              <w:rPr>
                <w:rFonts w:eastAsia="Times New Roman" w:cs="Times New Roman"/>
                <w:b/>
                <w:bCs/>
                <w:color w:val="000000"/>
                <w:kern w:val="0"/>
                <w:lang w:eastAsia="hr-HR" w:bidi="ar-SA"/>
              </w:rPr>
              <w:t>8.666,00</w:t>
            </w:r>
          </w:p>
        </w:tc>
        <w:tc>
          <w:tcPr>
            <w:tcW w:w="1356" w:type="dxa"/>
            <w:tcBorders>
              <w:top w:val="nil"/>
              <w:left w:val="nil"/>
              <w:bottom w:val="single" w:sz="4" w:space="0" w:color="auto"/>
              <w:right w:val="single" w:sz="4" w:space="0" w:color="auto"/>
            </w:tcBorders>
            <w:shd w:val="clear" w:color="auto" w:fill="auto"/>
            <w:noWrap/>
          </w:tcPr>
          <w:p w14:paraId="0818150D" w14:textId="77777777" w:rsidR="002C6CC5" w:rsidRPr="00955623" w:rsidRDefault="002C6CC5" w:rsidP="00C813E0">
            <w:pPr>
              <w:widowControl/>
              <w:suppressAutoHyphens w:val="0"/>
              <w:spacing w:before="0" w:after="0"/>
              <w:ind w:firstLine="0"/>
              <w:jc w:val="center"/>
              <w:rPr>
                <w:rFonts w:eastAsia="Times New Roman" w:cs="Times New Roman"/>
                <w:b/>
                <w:bCs/>
                <w:color w:val="FF0000"/>
                <w:kern w:val="0"/>
                <w:lang w:eastAsia="hr-HR" w:bidi="ar-SA"/>
              </w:rPr>
            </w:pPr>
            <w:r w:rsidRPr="00955623">
              <w:rPr>
                <w:b/>
                <w:bCs/>
              </w:rPr>
              <w:t>8.666,00</w:t>
            </w:r>
          </w:p>
        </w:tc>
        <w:tc>
          <w:tcPr>
            <w:tcW w:w="1372" w:type="dxa"/>
            <w:tcBorders>
              <w:top w:val="nil"/>
              <w:left w:val="nil"/>
              <w:bottom w:val="single" w:sz="4" w:space="0" w:color="auto"/>
              <w:right w:val="single" w:sz="4" w:space="0" w:color="auto"/>
            </w:tcBorders>
          </w:tcPr>
          <w:p w14:paraId="1EEC573C" w14:textId="77777777" w:rsidR="002C6CC5" w:rsidRPr="00955623" w:rsidRDefault="002C6CC5" w:rsidP="00C813E0">
            <w:pPr>
              <w:widowControl/>
              <w:suppressAutoHyphens w:val="0"/>
              <w:spacing w:before="0" w:after="0"/>
              <w:ind w:firstLine="0"/>
              <w:jc w:val="center"/>
              <w:rPr>
                <w:rFonts w:eastAsia="Times New Roman" w:cs="Times New Roman"/>
                <w:b/>
                <w:bCs/>
                <w:color w:val="FF0000"/>
                <w:kern w:val="0"/>
                <w:lang w:eastAsia="hr-HR" w:bidi="ar-SA"/>
              </w:rPr>
            </w:pPr>
            <w:r w:rsidRPr="00955623">
              <w:rPr>
                <w:b/>
                <w:bCs/>
              </w:rPr>
              <w:t>8.666,00</w:t>
            </w:r>
          </w:p>
        </w:tc>
      </w:tr>
    </w:tbl>
    <w:p w14:paraId="5AD29F84" w14:textId="77777777" w:rsidR="002C6CC5" w:rsidRPr="007D4F62" w:rsidRDefault="002C6CC5" w:rsidP="002C6CC5">
      <w:pPr>
        <w:spacing w:before="240"/>
        <w:rPr>
          <w:bCs/>
        </w:rPr>
      </w:pPr>
      <w:r w:rsidRPr="007D4F62">
        <w:rPr>
          <w:bCs/>
        </w:rPr>
        <w:t>Pokazatelji rezultata:</w:t>
      </w:r>
    </w:p>
    <w:tbl>
      <w:tblPr>
        <w:tblW w:w="7812" w:type="dxa"/>
        <w:tblInd w:w="93" w:type="dxa"/>
        <w:tblLook w:val="04A0" w:firstRow="1" w:lastRow="0" w:firstColumn="1" w:lastColumn="0" w:noHBand="0" w:noVBand="1"/>
      </w:tblPr>
      <w:tblGrid>
        <w:gridCol w:w="2567"/>
        <w:gridCol w:w="1003"/>
        <w:gridCol w:w="1176"/>
        <w:gridCol w:w="1176"/>
        <w:gridCol w:w="1176"/>
        <w:gridCol w:w="1176"/>
      </w:tblGrid>
      <w:tr w:rsidR="002C6CC5" w:rsidRPr="007D4F62" w14:paraId="2777C995"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E8310"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Pokazatelji</w:t>
            </w:r>
          </w:p>
          <w:p w14:paraId="4236DD2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rezultata</w:t>
            </w:r>
          </w:p>
        </w:tc>
        <w:tc>
          <w:tcPr>
            <w:tcW w:w="294" w:type="dxa"/>
            <w:tcBorders>
              <w:top w:val="single" w:sz="4" w:space="0" w:color="auto"/>
              <w:left w:val="nil"/>
              <w:bottom w:val="single" w:sz="4" w:space="0" w:color="auto"/>
              <w:right w:val="single" w:sz="4" w:space="0" w:color="auto"/>
            </w:tcBorders>
            <w:vAlign w:val="center"/>
          </w:tcPr>
          <w:p w14:paraId="4DCFAB17"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Jedinica</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35D7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57862680"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507FEF2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57060E78"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1E65FBFF"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2025.</w:t>
            </w:r>
          </w:p>
        </w:tc>
        <w:tc>
          <w:tcPr>
            <w:tcW w:w="1247" w:type="dxa"/>
            <w:tcBorders>
              <w:top w:val="single" w:sz="4" w:space="0" w:color="auto"/>
              <w:left w:val="nil"/>
              <w:bottom w:val="single" w:sz="4" w:space="0" w:color="auto"/>
              <w:right w:val="single" w:sz="4" w:space="0" w:color="auto"/>
            </w:tcBorders>
            <w:vAlign w:val="center"/>
          </w:tcPr>
          <w:p w14:paraId="4981166A"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7845C3D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2026.</w:t>
            </w:r>
          </w:p>
        </w:tc>
      </w:tr>
      <w:tr w:rsidR="002C6CC5" w:rsidRPr="007D4F62" w14:paraId="083BCEE1"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D19F1"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Broj sufinanciranih subjekata</w:t>
            </w:r>
          </w:p>
        </w:tc>
        <w:tc>
          <w:tcPr>
            <w:tcW w:w="294" w:type="dxa"/>
            <w:tcBorders>
              <w:top w:val="single" w:sz="4" w:space="0" w:color="auto"/>
              <w:left w:val="nil"/>
              <w:bottom w:val="single" w:sz="4" w:space="0" w:color="auto"/>
              <w:right w:val="single" w:sz="4" w:space="0" w:color="auto"/>
            </w:tcBorders>
            <w:vAlign w:val="center"/>
          </w:tcPr>
          <w:p w14:paraId="0F5910F7"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broj</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66EC821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tcPr>
          <w:p w14:paraId="1A4856B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6433B5E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3</w:t>
            </w:r>
          </w:p>
        </w:tc>
        <w:tc>
          <w:tcPr>
            <w:tcW w:w="1247" w:type="dxa"/>
            <w:tcBorders>
              <w:top w:val="single" w:sz="4" w:space="0" w:color="auto"/>
              <w:left w:val="nil"/>
              <w:bottom w:val="single" w:sz="4" w:space="0" w:color="auto"/>
              <w:right w:val="single" w:sz="4" w:space="0" w:color="auto"/>
            </w:tcBorders>
            <w:vAlign w:val="center"/>
          </w:tcPr>
          <w:p w14:paraId="2ED6F9D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3</w:t>
            </w:r>
          </w:p>
        </w:tc>
      </w:tr>
    </w:tbl>
    <w:p w14:paraId="797C476E" w14:textId="77777777" w:rsidR="002C6CC5" w:rsidRPr="007D4F62" w:rsidRDefault="002C6CC5" w:rsidP="002C6CC5"/>
    <w:p w14:paraId="2FCD41EB" w14:textId="77777777" w:rsidR="002C6CC5" w:rsidRPr="007D4F62" w:rsidRDefault="002C6CC5" w:rsidP="002C6CC5">
      <w:pPr>
        <w:spacing w:before="240" w:line="259" w:lineRule="auto"/>
        <w:rPr>
          <w:rFonts w:eastAsia="Calibri"/>
          <w:b/>
          <w:bCs/>
          <w:lang w:eastAsia="en-US"/>
        </w:rPr>
      </w:pPr>
      <w:r w:rsidRPr="007D4F62">
        <w:rPr>
          <w:rFonts w:eastAsia="Calibri"/>
          <w:b/>
          <w:bCs/>
          <w:lang w:eastAsia="en-US"/>
        </w:rPr>
        <w:t>Aktivnost: A200304 Lokalne akcijske grupe</w:t>
      </w:r>
    </w:p>
    <w:p w14:paraId="7066B10E" w14:textId="77777777" w:rsidR="002C6CC5" w:rsidRPr="007D4F62" w:rsidRDefault="002C6CC5" w:rsidP="002C6CC5">
      <w:r w:rsidRPr="007D4F62">
        <w:rPr>
          <w:rFonts w:cs="Times New Roman"/>
        </w:rPr>
        <w:t>Općina</w:t>
      </w:r>
      <w:r w:rsidRPr="007D4F62">
        <w:t xml:space="preserve"> Vrsar-Orsera će u 2024. godini kroz plaćanje članarine sufinancirati lokalne akcijske grupe koje djeluju i na području Općine Vrsar-Orsera u iznosu 4.711,00 EUR.</w:t>
      </w:r>
    </w:p>
    <w:p w14:paraId="2EA35A60" w14:textId="77777777" w:rsidR="002C6CC5" w:rsidRPr="007D4F62" w:rsidRDefault="002C6CC5" w:rsidP="002C6CC5">
      <w:r w:rsidRPr="007D4F62">
        <w:rPr>
          <w:rFonts w:cs="Times New Roman"/>
        </w:rPr>
        <w:t>Aktivnost</w:t>
      </w:r>
      <w:r w:rsidRPr="007D4F62">
        <w:t xml:space="preserve"> Lokalne akcijske grupe sastoji se u plaćanju članarine u LAG-u središnje Istre u iznosu 2.057,00 EUR i LAGUR-u Istarski </w:t>
      </w:r>
      <w:proofErr w:type="spellStart"/>
      <w:r w:rsidRPr="007D4F62">
        <w:t>švoj</w:t>
      </w:r>
      <w:proofErr w:type="spellEnd"/>
      <w:r w:rsidRPr="007D4F62">
        <w:t xml:space="preserve">  u iznosu 2.654,00 EUR koji kao lokalne akcijske grupe u poljoprivredi i ribarstvu sudjeluju u kreiranju strategija razvoja poljoprivrede i akvakulture i ribarstva na našem širem području, te koje svojim natječajima za dodjelu sredstava poticajno djeluju na razvoj poljoprivrede i ribarstva te na podizanje svijesti o korištenju lokalnih proizvoda.</w:t>
      </w:r>
    </w:p>
    <w:p w14:paraId="4BCEEB1E" w14:textId="77777777" w:rsidR="002C6CC5" w:rsidRPr="007D4F62" w:rsidRDefault="002C6CC5" w:rsidP="002C6CC5"/>
    <w:p w14:paraId="5C1EBA5C" w14:textId="77777777" w:rsidR="002C6CC5" w:rsidRPr="007D4F62" w:rsidRDefault="002C6CC5" w:rsidP="002C6CC5">
      <w:r w:rsidRPr="007D4F62">
        <w:t>CILJEVI USPJEŠNOSTI</w:t>
      </w:r>
    </w:p>
    <w:p w14:paraId="21E03ACF" w14:textId="77777777" w:rsidR="002C6CC5" w:rsidRPr="007D4F62" w:rsidRDefault="002C6CC5" w:rsidP="002C6CC5">
      <w:pPr>
        <w:widowControl/>
        <w:suppressAutoHyphens w:val="0"/>
        <w:spacing w:before="0" w:after="0" w:line="354" w:lineRule="exact"/>
        <w:ind w:firstLine="0"/>
        <w:jc w:val="left"/>
      </w:pPr>
      <w:r w:rsidRPr="007D4F62">
        <w:t>(Iz Provedbenog programa Općine Vrsar – Orsera za razdoblje 2021.-2025.)</w:t>
      </w:r>
    </w:p>
    <w:p w14:paraId="323CD371" w14:textId="77777777" w:rsidR="002C6CC5" w:rsidRPr="007D4F62" w:rsidRDefault="002C6CC5" w:rsidP="002C6CC5">
      <w:pPr>
        <w:widowControl/>
        <w:suppressAutoHyphens w:val="0"/>
        <w:spacing w:before="0" w:after="0" w:line="354" w:lineRule="exact"/>
        <w:ind w:firstLine="0"/>
        <w:jc w:val="left"/>
      </w:pPr>
      <w:r w:rsidRPr="007D4F62">
        <w:t>Strateški cilj Općine 2. Učinkovita uprava i razvoj održivog gospodarstva s punom zaposlenošću</w:t>
      </w:r>
    </w:p>
    <w:p w14:paraId="62887163" w14:textId="77777777" w:rsidR="002C6CC5" w:rsidRPr="007D4F62" w:rsidRDefault="002C6CC5" w:rsidP="002C6CC5">
      <w:pPr>
        <w:widowControl/>
        <w:suppressAutoHyphens w:val="0"/>
        <w:spacing w:before="0" w:after="0" w:line="354" w:lineRule="exact"/>
        <w:ind w:firstLine="0"/>
        <w:jc w:val="left"/>
      </w:pPr>
      <w:r w:rsidRPr="007D4F62">
        <w:t>Posebni cilj: Jačanje i unaprjeđenje gospodarstva</w:t>
      </w:r>
    </w:p>
    <w:p w14:paraId="2772CCEA" w14:textId="77777777" w:rsidR="002C6CC5" w:rsidRPr="007D4F62" w:rsidRDefault="002C6CC5" w:rsidP="002C6CC5">
      <w:pPr>
        <w:widowControl/>
        <w:suppressAutoHyphens w:val="0"/>
        <w:spacing w:before="0" w:after="0" w:line="354" w:lineRule="exact"/>
        <w:ind w:firstLine="0"/>
        <w:jc w:val="left"/>
      </w:pPr>
      <w:r w:rsidRPr="007D4F62">
        <w:t>Mjera: Gospodarski razvoj</w:t>
      </w:r>
    </w:p>
    <w:tbl>
      <w:tblPr>
        <w:tblW w:w="7877" w:type="dxa"/>
        <w:tblInd w:w="93" w:type="dxa"/>
        <w:tblLook w:val="04A0" w:firstRow="1" w:lastRow="0" w:firstColumn="1" w:lastColumn="0" w:noHBand="0" w:noVBand="1"/>
      </w:tblPr>
      <w:tblGrid>
        <w:gridCol w:w="3163"/>
        <w:gridCol w:w="1163"/>
        <w:gridCol w:w="1163"/>
        <w:gridCol w:w="1198"/>
        <w:gridCol w:w="1190"/>
      </w:tblGrid>
      <w:tr w:rsidR="002C6CC5" w:rsidRPr="007D4F62" w14:paraId="18245084" w14:textId="77777777" w:rsidTr="00C813E0">
        <w:trPr>
          <w:trHeight w:val="564"/>
        </w:trPr>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C00B3"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Naziv aktivnosti</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14:paraId="0523CF1D"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Proračun</w:t>
            </w:r>
          </w:p>
          <w:p w14:paraId="49CD3738"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2023.</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60CC3536"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Plan</w:t>
            </w:r>
          </w:p>
          <w:p w14:paraId="1522389A"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2024.</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5CE23992"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Projekcija 2025.</w:t>
            </w:r>
          </w:p>
        </w:tc>
        <w:tc>
          <w:tcPr>
            <w:tcW w:w="1190" w:type="dxa"/>
            <w:tcBorders>
              <w:top w:val="single" w:sz="4" w:space="0" w:color="auto"/>
              <w:left w:val="nil"/>
              <w:bottom w:val="single" w:sz="4" w:space="0" w:color="auto"/>
              <w:right w:val="single" w:sz="4" w:space="0" w:color="auto"/>
            </w:tcBorders>
            <w:vAlign w:val="center"/>
          </w:tcPr>
          <w:p w14:paraId="6DC776C5"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Projekcija 2026.</w:t>
            </w:r>
          </w:p>
        </w:tc>
      </w:tr>
      <w:tr w:rsidR="002C6CC5" w:rsidRPr="007D4F62" w14:paraId="6AC17499" w14:textId="77777777" w:rsidTr="00C813E0">
        <w:trPr>
          <w:trHeight w:val="647"/>
        </w:trPr>
        <w:tc>
          <w:tcPr>
            <w:tcW w:w="3163" w:type="dxa"/>
            <w:tcBorders>
              <w:top w:val="single" w:sz="4" w:space="0" w:color="auto"/>
              <w:left w:val="single" w:sz="4" w:space="0" w:color="auto"/>
              <w:bottom w:val="single" w:sz="4" w:space="0" w:color="auto"/>
              <w:right w:val="single" w:sz="4" w:space="0" w:color="auto"/>
            </w:tcBorders>
            <w:shd w:val="clear" w:color="auto" w:fill="auto"/>
            <w:hideMark/>
          </w:tcPr>
          <w:p w14:paraId="44318FA0"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A200304 Lokalne akcijske grupe</w:t>
            </w:r>
          </w:p>
        </w:tc>
        <w:tc>
          <w:tcPr>
            <w:tcW w:w="1163" w:type="dxa"/>
            <w:tcBorders>
              <w:top w:val="nil"/>
              <w:left w:val="nil"/>
              <w:bottom w:val="single" w:sz="4" w:space="0" w:color="auto"/>
              <w:right w:val="single" w:sz="4" w:space="0" w:color="auto"/>
            </w:tcBorders>
            <w:shd w:val="clear" w:color="auto" w:fill="auto"/>
            <w:noWrap/>
          </w:tcPr>
          <w:p w14:paraId="3C5FC564"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4.711,66</w:t>
            </w:r>
          </w:p>
        </w:tc>
        <w:tc>
          <w:tcPr>
            <w:tcW w:w="1163" w:type="dxa"/>
            <w:tcBorders>
              <w:top w:val="nil"/>
              <w:left w:val="nil"/>
              <w:bottom w:val="single" w:sz="4" w:space="0" w:color="auto"/>
              <w:right w:val="single" w:sz="4" w:space="0" w:color="auto"/>
            </w:tcBorders>
            <w:shd w:val="clear" w:color="auto" w:fill="auto"/>
            <w:noWrap/>
            <w:hideMark/>
          </w:tcPr>
          <w:p w14:paraId="4124661E"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4.711,00</w:t>
            </w:r>
          </w:p>
        </w:tc>
        <w:tc>
          <w:tcPr>
            <w:tcW w:w="1198" w:type="dxa"/>
            <w:tcBorders>
              <w:top w:val="nil"/>
              <w:left w:val="nil"/>
              <w:bottom w:val="single" w:sz="4" w:space="0" w:color="auto"/>
              <w:right w:val="single" w:sz="4" w:space="0" w:color="auto"/>
            </w:tcBorders>
            <w:shd w:val="clear" w:color="auto" w:fill="auto"/>
            <w:noWrap/>
          </w:tcPr>
          <w:p w14:paraId="2C6E701B"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8F1964">
              <w:t>4.711,00</w:t>
            </w:r>
          </w:p>
        </w:tc>
        <w:tc>
          <w:tcPr>
            <w:tcW w:w="1190" w:type="dxa"/>
            <w:tcBorders>
              <w:top w:val="nil"/>
              <w:left w:val="nil"/>
              <w:bottom w:val="single" w:sz="4" w:space="0" w:color="auto"/>
              <w:right w:val="single" w:sz="4" w:space="0" w:color="auto"/>
            </w:tcBorders>
          </w:tcPr>
          <w:p w14:paraId="23CF822B"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8F1964">
              <w:t>4.711,00</w:t>
            </w:r>
          </w:p>
        </w:tc>
      </w:tr>
      <w:tr w:rsidR="002C6CC5" w:rsidRPr="007D4F62" w14:paraId="748077E7" w14:textId="77777777" w:rsidTr="00C813E0">
        <w:trPr>
          <w:trHeight w:val="282"/>
        </w:trPr>
        <w:tc>
          <w:tcPr>
            <w:tcW w:w="3163" w:type="dxa"/>
            <w:tcBorders>
              <w:top w:val="single" w:sz="4" w:space="0" w:color="auto"/>
              <w:left w:val="single" w:sz="4" w:space="0" w:color="auto"/>
              <w:bottom w:val="single" w:sz="4" w:space="0" w:color="auto"/>
              <w:right w:val="single" w:sz="4" w:space="0" w:color="auto"/>
            </w:tcBorders>
            <w:shd w:val="clear" w:color="auto" w:fill="auto"/>
            <w:noWrap/>
            <w:hideMark/>
          </w:tcPr>
          <w:p w14:paraId="1AA30EA4" w14:textId="77777777" w:rsidR="002C6CC5" w:rsidRPr="007D4F62" w:rsidRDefault="002C6CC5" w:rsidP="00C813E0">
            <w:pPr>
              <w:widowControl/>
              <w:suppressAutoHyphens w:val="0"/>
              <w:spacing w:before="0" w:after="0"/>
              <w:ind w:firstLine="0"/>
              <w:jc w:val="center"/>
              <w:rPr>
                <w:rFonts w:eastAsia="Times New Roman" w:cs="Times New Roman"/>
                <w:b/>
                <w:bCs/>
                <w:color w:val="000000"/>
                <w:kern w:val="0"/>
                <w:lang w:eastAsia="hr-HR" w:bidi="ar-SA"/>
              </w:rPr>
            </w:pPr>
            <w:r w:rsidRPr="007D4F62">
              <w:rPr>
                <w:rFonts w:eastAsia="Times New Roman" w:cs="Times New Roman"/>
                <w:b/>
                <w:bCs/>
                <w:color w:val="000000"/>
                <w:kern w:val="0"/>
                <w:lang w:eastAsia="hr-HR" w:bidi="ar-SA"/>
              </w:rPr>
              <w:t>Ukupno aktivnost:</w:t>
            </w:r>
          </w:p>
        </w:tc>
        <w:tc>
          <w:tcPr>
            <w:tcW w:w="1163" w:type="dxa"/>
            <w:tcBorders>
              <w:top w:val="nil"/>
              <w:left w:val="nil"/>
              <w:bottom w:val="single" w:sz="4" w:space="0" w:color="auto"/>
              <w:right w:val="single" w:sz="4" w:space="0" w:color="auto"/>
            </w:tcBorders>
            <w:shd w:val="clear" w:color="auto" w:fill="auto"/>
            <w:noWrap/>
          </w:tcPr>
          <w:p w14:paraId="7C75631F" w14:textId="77777777" w:rsidR="002C6CC5" w:rsidRPr="007D4F62" w:rsidRDefault="002C6CC5" w:rsidP="00C813E0">
            <w:pPr>
              <w:widowControl/>
              <w:suppressAutoHyphens w:val="0"/>
              <w:spacing w:before="0" w:after="0"/>
              <w:ind w:firstLine="0"/>
              <w:jc w:val="center"/>
              <w:rPr>
                <w:rFonts w:eastAsia="Times New Roman" w:cs="Times New Roman"/>
                <w:b/>
                <w:bCs/>
                <w:color w:val="000000"/>
                <w:kern w:val="0"/>
                <w:lang w:eastAsia="hr-HR" w:bidi="ar-SA"/>
              </w:rPr>
            </w:pPr>
            <w:r w:rsidRPr="007D4F62">
              <w:rPr>
                <w:rFonts w:eastAsia="Times New Roman" w:cs="Times New Roman"/>
                <w:b/>
                <w:bCs/>
                <w:color w:val="000000"/>
                <w:kern w:val="0"/>
                <w:lang w:eastAsia="hr-HR" w:bidi="ar-SA"/>
              </w:rPr>
              <w:t>4.711,00</w:t>
            </w:r>
          </w:p>
        </w:tc>
        <w:tc>
          <w:tcPr>
            <w:tcW w:w="1163" w:type="dxa"/>
            <w:tcBorders>
              <w:top w:val="nil"/>
              <w:left w:val="nil"/>
              <w:bottom w:val="single" w:sz="4" w:space="0" w:color="auto"/>
              <w:right w:val="single" w:sz="4" w:space="0" w:color="auto"/>
            </w:tcBorders>
            <w:shd w:val="clear" w:color="auto" w:fill="auto"/>
            <w:noWrap/>
            <w:hideMark/>
          </w:tcPr>
          <w:p w14:paraId="3E688948" w14:textId="77777777" w:rsidR="002C6CC5" w:rsidRPr="007D4F62" w:rsidRDefault="002C6CC5" w:rsidP="00C813E0">
            <w:pPr>
              <w:widowControl/>
              <w:suppressAutoHyphens w:val="0"/>
              <w:spacing w:before="0" w:after="0"/>
              <w:ind w:firstLine="0"/>
              <w:jc w:val="center"/>
              <w:rPr>
                <w:rFonts w:eastAsia="Times New Roman" w:cs="Times New Roman"/>
                <w:b/>
                <w:bCs/>
                <w:color w:val="000000"/>
                <w:kern w:val="0"/>
                <w:lang w:eastAsia="hr-HR" w:bidi="ar-SA"/>
              </w:rPr>
            </w:pPr>
            <w:r w:rsidRPr="007D4F62">
              <w:rPr>
                <w:rFonts w:eastAsia="Times New Roman" w:cs="Times New Roman"/>
                <w:b/>
                <w:bCs/>
                <w:color w:val="000000"/>
                <w:kern w:val="0"/>
                <w:lang w:eastAsia="hr-HR" w:bidi="ar-SA"/>
              </w:rPr>
              <w:t>4.711,00</w:t>
            </w:r>
          </w:p>
        </w:tc>
        <w:tc>
          <w:tcPr>
            <w:tcW w:w="1198" w:type="dxa"/>
            <w:tcBorders>
              <w:top w:val="nil"/>
              <w:left w:val="nil"/>
              <w:bottom w:val="single" w:sz="4" w:space="0" w:color="auto"/>
              <w:right w:val="single" w:sz="4" w:space="0" w:color="auto"/>
            </w:tcBorders>
            <w:shd w:val="clear" w:color="auto" w:fill="auto"/>
            <w:noWrap/>
          </w:tcPr>
          <w:p w14:paraId="4B677416" w14:textId="77777777" w:rsidR="002C6CC5" w:rsidRPr="003E528A" w:rsidRDefault="002C6CC5" w:rsidP="00C813E0">
            <w:pPr>
              <w:widowControl/>
              <w:suppressAutoHyphens w:val="0"/>
              <w:spacing w:before="0" w:after="0"/>
              <w:ind w:firstLine="0"/>
              <w:jc w:val="center"/>
              <w:rPr>
                <w:rFonts w:eastAsia="Times New Roman" w:cs="Times New Roman"/>
                <w:b/>
                <w:bCs/>
                <w:color w:val="000000"/>
                <w:kern w:val="0"/>
                <w:lang w:eastAsia="hr-HR" w:bidi="ar-SA"/>
              </w:rPr>
            </w:pPr>
            <w:r w:rsidRPr="003E528A">
              <w:rPr>
                <w:b/>
                <w:bCs/>
              </w:rPr>
              <w:t>4.711,00</w:t>
            </w:r>
          </w:p>
        </w:tc>
        <w:tc>
          <w:tcPr>
            <w:tcW w:w="1190" w:type="dxa"/>
            <w:tcBorders>
              <w:top w:val="nil"/>
              <w:left w:val="nil"/>
              <w:bottom w:val="single" w:sz="4" w:space="0" w:color="auto"/>
              <w:right w:val="single" w:sz="4" w:space="0" w:color="auto"/>
            </w:tcBorders>
          </w:tcPr>
          <w:p w14:paraId="5ADD3D2B" w14:textId="77777777" w:rsidR="002C6CC5" w:rsidRPr="003E528A" w:rsidRDefault="002C6CC5" w:rsidP="00C813E0">
            <w:pPr>
              <w:widowControl/>
              <w:suppressAutoHyphens w:val="0"/>
              <w:spacing w:before="0" w:after="0"/>
              <w:ind w:firstLine="0"/>
              <w:jc w:val="center"/>
              <w:rPr>
                <w:rFonts w:eastAsia="Times New Roman" w:cs="Times New Roman"/>
                <w:b/>
                <w:bCs/>
                <w:color w:val="000000"/>
                <w:kern w:val="0"/>
                <w:lang w:eastAsia="hr-HR" w:bidi="ar-SA"/>
              </w:rPr>
            </w:pPr>
            <w:r w:rsidRPr="003E528A">
              <w:rPr>
                <w:b/>
                <w:bCs/>
              </w:rPr>
              <w:t>4.711,00</w:t>
            </w:r>
          </w:p>
        </w:tc>
      </w:tr>
    </w:tbl>
    <w:p w14:paraId="7F84DE96" w14:textId="77777777" w:rsidR="002C6CC5" w:rsidRPr="007D4F62" w:rsidRDefault="002C6CC5" w:rsidP="002C6CC5">
      <w:pPr>
        <w:spacing w:before="240"/>
        <w:rPr>
          <w:bCs/>
        </w:rPr>
      </w:pPr>
      <w:r w:rsidRPr="007D4F62">
        <w:rPr>
          <w:bCs/>
        </w:rPr>
        <w:t>Pokazatelji rezultata:</w:t>
      </w:r>
    </w:p>
    <w:tbl>
      <w:tblPr>
        <w:tblW w:w="7812" w:type="dxa"/>
        <w:tblInd w:w="93" w:type="dxa"/>
        <w:tblLook w:val="04A0" w:firstRow="1" w:lastRow="0" w:firstColumn="1" w:lastColumn="0" w:noHBand="0" w:noVBand="1"/>
      </w:tblPr>
      <w:tblGrid>
        <w:gridCol w:w="2567"/>
        <w:gridCol w:w="1003"/>
        <w:gridCol w:w="1176"/>
        <w:gridCol w:w="1176"/>
        <w:gridCol w:w="1176"/>
        <w:gridCol w:w="1176"/>
      </w:tblGrid>
      <w:tr w:rsidR="002C6CC5" w:rsidRPr="007D4F62" w14:paraId="4473628E"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C227F"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Pokazatelji</w:t>
            </w:r>
          </w:p>
          <w:p w14:paraId="14A41B4F"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rezultata</w:t>
            </w:r>
          </w:p>
        </w:tc>
        <w:tc>
          <w:tcPr>
            <w:tcW w:w="294" w:type="dxa"/>
            <w:tcBorders>
              <w:top w:val="single" w:sz="4" w:space="0" w:color="auto"/>
              <w:left w:val="nil"/>
              <w:bottom w:val="single" w:sz="4" w:space="0" w:color="auto"/>
              <w:right w:val="single" w:sz="4" w:space="0" w:color="auto"/>
            </w:tcBorders>
            <w:vAlign w:val="center"/>
          </w:tcPr>
          <w:p w14:paraId="76B86FE0"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Jedinica</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8DDD6"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15531F28"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Ciljana vrijednost</w:t>
            </w:r>
          </w:p>
          <w:p w14:paraId="30DEEECA"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737B8A21"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Ciljana vrijednost</w:t>
            </w:r>
          </w:p>
          <w:p w14:paraId="656F1084"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2025.</w:t>
            </w:r>
          </w:p>
        </w:tc>
        <w:tc>
          <w:tcPr>
            <w:tcW w:w="1247" w:type="dxa"/>
            <w:tcBorders>
              <w:top w:val="single" w:sz="4" w:space="0" w:color="auto"/>
              <w:left w:val="nil"/>
              <w:bottom w:val="single" w:sz="4" w:space="0" w:color="auto"/>
              <w:right w:val="single" w:sz="4" w:space="0" w:color="auto"/>
            </w:tcBorders>
            <w:vAlign w:val="center"/>
          </w:tcPr>
          <w:p w14:paraId="70D993F5"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Ciljana vrijednost</w:t>
            </w:r>
          </w:p>
          <w:p w14:paraId="660E0F71"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2026.</w:t>
            </w:r>
          </w:p>
        </w:tc>
      </w:tr>
      <w:tr w:rsidR="002C6CC5" w:rsidRPr="007D4F62" w14:paraId="4877FF6E"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8A8C5"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 xml:space="preserve"> udruga koje se sufinanciraju</w:t>
            </w:r>
          </w:p>
        </w:tc>
        <w:tc>
          <w:tcPr>
            <w:tcW w:w="294" w:type="dxa"/>
            <w:tcBorders>
              <w:top w:val="single" w:sz="4" w:space="0" w:color="auto"/>
              <w:left w:val="nil"/>
              <w:bottom w:val="single" w:sz="4" w:space="0" w:color="auto"/>
              <w:right w:val="single" w:sz="4" w:space="0" w:color="auto"/>
            </w:tcBorders>
            <w:vAlign w:val="center"/>
          </w:tcPr>
          <w:p w14:paraId="108F567A"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broj</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65F52FAE"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14:paraId="0A330A3E"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14:paraId="631CB2CE"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2</w:t>
            </w:r>
          </w:p>
        </w:tc>
        <w:tc>
          <w:tcPr>
            <w:tcW w:w="1247" w:type="dxa"/>
            <w:tcBorders>
              <w:top w:val="single" w:sz="4" w:space="0" w:color="auto"/>
              <w:left w:val="nil"/>
              <w:bottom w:val="single" w:sz="4" w:space="0" w:color="auto"/>
              <w:right w:val="single" w:sz="4" w:space="0" w:color="auto"/>
            </w:tcBorders>
            <w:vAlign w:val="center"/>
          </w:tcPr>
          <w:p w14:paraId="5F047136"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2</w:t>
            </w:r>
          </w:p>
        </w:tc>
      </w:tr>
    </w:tbl>
    <w:p w14:paraId="3E8EFE7F" w14:textId="77777777" w:rsidR="002C6CC5" w:rsidRPr="007D4F62" w:rsidRDefault="002C6CC5" w:rsidP="002C6CC5">
      <w:pPr>
        <w:rPr>
          <w:color w:val="0070C0"/>
        </w:rPr>
      </w:pPr>
    </w:p>
    <w:p w14:paraId="0EC61852" w14:textId="77777777" w:rsidR="002C6CC5" w:rsidRPr="007D4F62" w:rsidRDefault="002C6CC5" w:rsidP="002C6CC5">
      <w:pPr>
        <w:spacing w:before="240" w:line="259" w:lineRule="auto"/>
        <w:rPr>
          <w:rFonts w:eastAsia="Calibri"/>
          <w:b/>
          <w:bCs/>
          <w:lang w:eastAsia="en-US"/>
        </w:rPr>
      </w:pPr>
      <w:r w:rsidRPr="007D4F62">
        <w:rPr>
          <w:rFonts w:eastAsia="Calibri"/>
          <w:b/>
          <w:bCs/>
          <w:lang w:eastAsia="en-US"/>
        </w:rPr>
        <w:lastRenderedPageBreak/>
        <w:t xml:space="preserve">Kapitalni projekt: K200302 Razvoj </w:t>
      </w:r>
      <w:r w:rsidRPr="007D4F62">
        <w:rPr>
          <w:b/>
          <w:bCs/>
        </w:rPr>
        <w:t>infrastrukture</w:t>
      </w:r>
      <w:r w:rsidRPr="007D4F62">
        <w:rPr>
          <w:rFonts w:eastAsia="Calibri"/>
          <w:b/>
          <w:bCs/>
          <w:lang w:eastAsia="en-US"/>
        </w:rPr>
        <w:t xml:space="preserve"> širokopojasnog pristupa</w:t>
      </w:r>
    </w:p>
    <w:p w14:paraId="609FAE85" w14:textId="77777777" w:rsidR="002C6CC5" w:rsidRPr="007D4F62" w:rsidRDefault="002C6CC5" w:rsidP="002C6CC5">
      <w:r w:rsidRPr="007D4F62">
        <w:rPr>
          <w:rFonts w:cs="Times New Roman"/>
        </w:rPr>
        <w:t>Općina</w:t>
      </w:r>
      <w:r w:rsidRPr="007D4F62">
        <w:t xml:space="preserve"> Vrsar-Orsera će u 2024. godini ulagati u razvoj širokopojasnog interneta u suradnji sa Gradom Porečom i ostalim Općinama u iznosu 2.654,00 EUR, te u održavanje </w:t>
      </w:r>
      <w:proofErr w:type="spellStart"/>
      <w:r w:rsidRPr="007D4F62">
        <w:t>Wifi</w:t>
      </w:r>
      <w:proofErr w:type="spellEnd"/>
      <w:r w:rsidRPr="007D4F62">
        <w:t xml:space="preserve"> točki u sklopu projekta </w:t>
      </w:r>
      <w:proofErr w:type="spellStart"/>
      <w:r w:rsidRPr="007D4F62">
        <w:t>Wifi</w:t>
      </w:r>
      <w:proofErr w:type="spellEnd"/>
      <w:r w:rsidRPr="007D4F62">
        <w:t xml:space="preserve"> for EU kroz trošak održavanja 1.195,00 EUR i trošak usluga interneta u iznosu 3.052,00 EUR.</w:t>
      </w:r>
    </w:p>
    <w:p w14:paraId="68F70F03" w14:textId="77777777" w:rsidR="002C6CC5" w:rsidRPr="007D4F62" w:rsidRDefault="002C6CC5" w:rsidP="002C6CC5">
      <w:r w:rsidRPr="007D4F62">
        <w:rPr>
          <w:rFonts w:cs="Times New Roman"/>
        </w:rPr>
        <w:t>Aktivnošću</w:t>
      </w:r>
      <w:r w:rsidRPr="007D4F62">
        <w:t xml:space="preserve"> razvoja infrastrukture širokopojasnog pristupa internetu povećava se dostupnost interneta visoke brzine do što većeg broja korisnika (kućanstva i poslovnih subjekata). Za postizanje navedenog Općina Vrsar-Orsera je sa Gradom Porečom-</w:t>
      </w:r>
      <w:proofErr w:type="spellStart"/>
      <w:r w:rsidRPr="007D4F62">
        <w:t>Parenzo</w:t>
      </w:r>
      <w:proofErr w:type="spellEnd"/>
      <w:r w:rsidRPr="007D4F62">
        <w:t xml:space="preserve"> i ostalim okolnim Općinama sklopila Sporazum o suradnji na projektu razvoja infrastrukture širokopojasnog pristupa. Predmetnim sporazumom dogovoreno je financiranje izrade Plana razvoja širokopojasne infrastrukture. </w:t>
      </w:r>
    </w:p>
    <w:p w14:paraId="6907D91A" w14:textId="77777777" w:rsidR="002C6CC5" w:rsidRPr="007D4F62" w:rsidRDefault="002C6CC5" w:rsidP="002C6CC5">
      <w:r w:rsidRPr="007D4F62">
        <w:rPr>
          <w:rFonts w:cs="Times New Roman"/>
        </w:rPr>
        <w:t>Projektom</w:t>
      </w:r>
      <w:r w:rsidRPr="007D4F62">
        <w:t xml:space="preserve"> </w:t>
      </w:r>
      <w:proofErr w:type="spellStart"/>
      <w:r w:rsidRPr="007D4F62">
        <w:t>Wifi</w:t>
      </w:r>
      <w:proofErr w:type="spellEnd"/>
      <w:r w:rsidRPr="007D4F62">
        <w:t xml:space="preserve"> for EU je na području Općine Vrsar-Orsera tijekom 2022. godine postavljeno 10 </w:t>
      </w:r>
      <w:proofErr w:type="spellStart"/>
      <w:r w:rsidRPr="007D4F62">
        <w:t>wifi</w:t>
      </w:r>
      <w:proofErr w:type="spellEnd"/>
      <w:r w:rsidRPr="007D4F62">
        <w:t xml:space="preserve"> pristupnih točaka putem kojih se građanstvu i turistima omogućava besplatan pristup internetu. Rashodima u sklopu ovog kapitalnog projekta osiguravaju se i sredstva za ispravno funkcioniranje pristupnih </w:t>
      </w:r>
      <w:proofErr w:type="spellStart"/>
      <w:r w:rsidRPr="007D4F62">
        <w:t>wifi</w:t>
      </w:r>
      <w:proofErr w:type="spellEnd"/>
      <w:r w:rsidRPr="007D4F62">
        <w:t xml:space="preserve"> točaka.</w:t>
      </w:r>
    </w:p>
    <w:p w14:paraId="6D20B3AD" w14:textId="77777777" w:rsidR="002C6CC5" w:rsidRPr="007D4F62" w:rsidRDefault="002C6CC5" w:rsidP="002C6CC5"/>
    <w:p w14:paraId="1A99F002" w14:textId="77777777" w:rsidR="002C6CC5" w:rsidRPr="007D4F62" w:rsidRDefault="002C6CC5" w:rsidP="002C6CC5">
      <w:r w:rsidRPr="007D4F62">
        <w:t>CILJEVI USPJEŠNOSTI</w:t>
      </w:r>
    </w:p>
    <w:p w14:paraId="1E992F75" w14:textId="77777777" w:rsidR="002C6CC5" w:rsidRPr="007D4F62" w:rsidRDefault="002C6CC5" w:rsidP="002C6CC5">
      <w:pPr>
        <w:widowControl/>
        <w:suppressAutoHyphens w:val="0"/>
        <w:spacing w:before="0" w:after="0" w:line="354" w:lineRule="exact"/>
        <w:ind w:firstLine="0"/>
        <w:jc w:val="left"/>
      </w:pPr>
      <w:r w:rsidRPr="007D4F62">
        <w:t>(Iz Provedbenog programa Općine Vrsar – Orsera za razdoblje 2021.-2025.)</w:t>
      </w:r>
    </w:p>
    <w:p w14:paraId="75BE4DDA" w14:textId="77777777" w:rsidR="002C6CC5" w:rsidRPr="007D4F62" w:rsidRDefault="002C6CC5" w:rsidP="002C6CC5">
      <w:pPr>
        <w:widowControl/>
        <w:suppressAutoHyphens w:val="0"/>
        <w:spacing w:before="0" w:after="0" w:line="354" w:lineRule="exact"/>
        <w:ind w:firstLine="0"/>
        <w:jc w:val="left"/>
      </w:pPr>
      <w:r w:rsidRPr="007D4F62">
        <w:t>Strateški cilj Općine 2. Učinkovita uprava i razvoj održivog gospodarstva s punom zaposlenošću</w:t>
      </w:r>
    </w:p>
    <w:p w14:paraId="20BDA6CC" w14:textId="77777777" w:rsidR="002C6CC5" w:rsidRPr="007D4F62" w:rsidRDefault="002C6CC5" w:rsidP="002C6CC5">
      <w:pPr>
        <w:widowControl/>
        <w:suppressAutoHyphens w:val="0"/>
        <w:spacing w:before="0" w:after="0" w:line="354" w:lineRule="exact"/>
        <w:ind w:firstLine="0"/>
        <w:jc w:val="left"/>
      </w:pPr>
      <w:r w:rsidRPr="007D4F62">
        <w:t>Posebni cilj: Jačanje i unaprjeđenje gospodarstva</w:t>
      </w:r>
    </w:p>
    <w:p w14:paraId="26B4AAAA" w14:textId="77777777" w:rsidR="002C6CC5" w:rsidRPr="007D4F62" w:rsidRDefault="002C6CC5" w:rsidP="002C6CC5">
      <w:pPr>
        <w:widowControl/>
        <w:suppressAutoHyphens w:val="0"/>
        <w:spacing w:before="0" w:after="0" w:line="354" w:lineRule="exact"/>
        <w:ind w:firstLine="0"/>
        <w:jc w:val="left"/>
      </w:pPr>
      <w:r w:rsidRPr="007D4F62">
        <w:t>Mjera: Gospodarski razvoj</w:t>
      </w:r>
    </w:p>
    <w:p w14:paraId="7C040B54" w14:textId="77777777" w:rsidR="002C6CC5" w:rsidRPr="007D4F62" w:rsidRDefault="002C6CC5" w:rsidP="002C6CC5">
      <w:pPr>
        <w:spacing w:before="0" w:after="0"/>
        <w:rPr>
          <w:color w:val="0070C0"/>
          <w:sz w:val="16"/>
          <w:szCs w:val="16"/>
        </w:rPr>
      </w:pPr>
    </w:p>
    <w:tbl>
      <w:tblPr>
        <w:tblW w:w="8799" w:type="dxa"/>
        <w:tblInd w:w="93" w:type="dxa"/>
        <w:tblLook w:val="04A0" w:firstRow="1" w:lastRow="0" w:firstColumn="1" w:lastColumn="0" w:noHBand="0" w:noVBand="1"/>
      </w:tblPr>
      <w:tblGrid>
        <w:gridCol w:w="4155"/>
        <w:gridCol w:w="1197"/>
        <w:gridCol w:w="1067"/>
        <w:gridCol w:w="1190"/>
        <w:gridCol w:w="1190"/>
      </w:tblGrid>
      <w:tr w:rsidR="002C6CC5" w:rsidRPr="007D4F62" w14:paraId="5967175E" w14:textId="77777777" w:rsidTr="00C813E0">
        <w:trPr>
          <w:trHeight w:val="564"/>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391F9"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Naziv aktivnosti</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4F73CC0E"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Proračun</w:t>
            </w:r>
          </w:p>
          <w:p w14:paraId="286823AF"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2023.</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3E2DA7F2"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Plan</w:t>
            </w:r>
          </w:p>
          <w:p w14:paraId="7890D1AB"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2024.</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6C87665"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Projekcija 2025.</w:t>
            </w:r>
          </w:p>
        </w:tc>
        <w:tc>
          <w:tcPr>
            <w:tcW w:w="1190" w:type="dxa"/>
            <w:tcBorders>
              <w:top w:val="single" w:sz="4" w:space="0" w:color="auto"/>
              <w:left w:val="nil"/>
              <w:bottom w:val="single" w:sz="4" w:space="0" w:color="auto"/>
              <w:right w:val="single" w:sz="4" w:space="0" w:color="auto"/>
            </w:tcBorders>
            <w:vAlign w:val="center"/>
          </w:tcPr>
          <w:p w14:paraId="3372E279"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Projekcija 2026.</w:t>
            </w:r>
          </w:p>
        </w:tc>
      </w:tr>
      <w:tr w:rsidR="002C6CC5" w:rsidRPr="007D4F62" w14:paraId="1290164E" w14:textId="77777777" w:rsidTr="00C813E0">
        <w:trPr>
          <w:trHeight w:val="647"/>
        </w:trPr>
        <w:tc>
          <w:tcPr>
            <w:tcW w:w="4155" w:type="dxa"/>
            <w:tcBorders>
              <w:top w:val="single" w:sz="4" w:space="0" w:color="auto"/>
              <w:left w:val="single" w:sz="4" w:space="0" w:color="auto"/>
              <w:bottom w:val="single" w:sz="4" w:space="0" w:color="auto"/>
              <w:right w:val="single" w:sz="4" w:space="0" w:color="auto"/>
            </w:tcBorders>
            <w:shd w:val="clear" w:color="auto" w:fill="auto"/>
            <w:hideMark/>
          </w:tcPr>
          <w:p w14:paraId="62F86210"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 xml:space="preserve">K200302 Razvoj infrastrukture </w:t>
            </w:r>
            <w:proofErr w:type="spellStart"/>
            <w:r w:rsidRPr="007D4F62">
              <w:rPr>
                <w:rFonts w:eastAsia="Times New Roman" w:cs="Times New Roman"/>
                <w:color w:val="000000"/>
                <w:kern w:val="0"/>
                <w:lang w:eastAsia="hr-HR" w:bidi="ar-SA"/>
              </w:rPr>
              <w:t>širokopojanog</w:t>
            </w:r>
            <w:proofErr w:type="spellEnd"/>
            <w:r w:rsidRPr="007D4F62">
              <w:rPr>
                <w:rFonts w:eastAsia="Times New Roman" w:cs="Times New Roman"/>
                <w:color w:val="000000"/>
                <w:kern w:val="0"/>
                <w:lang w:eastAsia="hr-HR" w:bidi="ar-SA"/>
              </w:rPr>
              <w:t xml:space="preserve"> interneta – razvoj mreže</w:t>
            </w:r>
          </w:p>
        </w:tc>
        <w:tc>
          <w:tcPr>
            <w:tcW w:w="1197" w:type="dxa"/>
            <w:tcBorders>
              <w:top w:val="nil"/>
              <w:left w:val="nil"/>
              <w:bottom w:val="single" w:sz="4" w:space="0" w:color="auto"/>
              <w:right w:val="single" w:sz="4" w:space="0" w:color="auto"/>
            </w:tcBorders>
            <w:shd w:val="clear" w:color="auto" w:fill="auto"/>
            <w:noWrap/>
          </w:tcPr>
          <w:p w14:paraId="6DD6F5BF"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2.654,00</w:t>
            </w:r>
          </w:p>
        </w:tc>
        <w:tc>
          <w:tcPr>
            <w:tcW w:w="1067" w:type="dxa"/>
            <w:tcBorders>
              <w:top w:val="nil"/>
              <w:left w:val="nil"/>
              <w:bottom w:val="single" w:sz="4" w:space="0" w:color="auto"/>
              <w:right w:val="single" w:sz="4" w:space="0" w:color="auto"/>
            </w:tcBorders>
            <w:shd w:val="clear" w:color="auto" w:fill="auto"/>
            <w:noWrap/>
          </w:tcPr>
          <w:p w14:paraId="6A9E9CD7"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2.654,00</w:t>
            </w:r>
          </w:p>
        </w:tc>
        <w:tc>
          <w:tcPr>
            <w:tcW w:w="1190" w:type="dxa"/>
            <w:tcBorders>
              <w:top w:val="nil"/>
              <w:left w:val="nil"/>
              <w:bottom w:val="single" w:sz="4" w:space="0" w:color="auto"/>
              <w:right w:val="single" w:sz="4" w:space="0" w:color="auto"/>
            </w:tcBorders>
            <w:shd w:val="clear" w:color="auto" w:fill="auto"/>
            <w:noWrap/>
          </w:tcPr>
          <w:p w14:paraId="61F3D911"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2.654,00</w:t>
            </w:r>
          </w:p>
        </w:tc>
        <w:tc>
          <w:tcPr>
            <w:tcW w:w="1190" w:type="dxa"/>
            <w:tcBorders>
              <w:top w:val="nil"/>
              <w:left w:val="nil"/>
              <w:bottom w:val="single" w:sz="4" w:space="0" w:color="auto"/>
              <w:right w:val="single" w:sz="4" w:space="0" w:color="auto"/>
            </w:tcBorders>
          </w:tcPr>
          <w:p w14:paraId="62DB4FC5"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2.654,00</w:t>
            </w:r>
          </w:p>
        </w:tc>
      </w:tr>
      <w:tr w:rsidR="002C6CC5" w:rsidRPr="007D4F62" w14:paraId="7B1B3C4D" w14:textId="77777777" w:rsidTr="00C813E0">
        <w:trPr>
          <w:trHeight w:val="647"/>
        </w:trPr>
        <w:tc>
          <w:tcPr>
            <w:tcW w:w="4155" w:type="dxa"/>
            <w:tcBorders>
              <w:top w:val="single" w:sz="4" w:space="0" w:color="auto"/>
              <w:left w:val="single" w:sz="4" w:space="0" w:color="auto"/>
              <w:bottom w:val="single" w:sz="4" w:space="0" w:color="auto"/>
              <w:right w:val="single" w:sz="4" w:space="0" w:color="auto"/>
            </w:tcBorders>
            <w:shd w:val="clear" w:color="auto" w:fill="auto"/>
          </w:tcPr>
          <w:p w14:paraId="3CB46ABB"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 xml:space="preserve">K200302 Razvoj infrastrukture </w:t>
            </w:r>
            <w:proofErr w:type="spellStart"/>
            <w:r w:rsidRPr="007D4F62">
              <w:rPr>
                <w:rFonts w:eastAsia="Times New Roman" w:cs="Times New Roman"/>
                <w:color w:val="000000"/>
                <w:kern w:val="0"/>
                <w:lang w:eastAsia="hr-HR" w:bidi="ar-SA"/>
              </w:rPr>
              <w:t>širokopojanog</w:t>
            </w:r>
            <w:proofErr w:type="spellEnd"/>
            <w:r w:rsidRPr="007D4F62">
              <w:rPr>
                <w:rFonts w:eastAsia="Times New Roman" w:cs="Times New Roman"/>
                <w:color w:val="000000"/>
                <w:kern w:val="0"/>
                <w:lang w:eastAsia="hr-HR" w:bidi="ar-SA"/>
              </w:rPr>
              <w:t xml:space="preserve"> interneta – </w:t>
            </w:r>
            <w:proofErr w:type="spellStart"/>
            <w:r w:rsidRPr="007D4F62">
              <w:rPr>
                <w:rFonts w:eastAsia="Times New Roman" w:cs="Times New Roman"/>
                <w:color w:val="000000"/>
                <w:kern w:val="0"/>
                <w:lang w:eastAsia="hr-HR" w:bidi="ar-SA"/>
              </w:rPr>
              <w:t>wifi</w:t>
            </w:r>
            <w:proofErr w:type="spellEnd"/>
            <w:r w:rsidRPr="007D4F62">
              <w:rPr>
                <w:rFonts w:eastAsia="Times New Roman" w:cs="Times New Roman"/>
                <w:color w:val="000000"/>
                <w:kern w:val="0"/>
                <w:lang w:eastAsia="hr-HR" w:bidi="ar-SA"/>
              </w:rPr>
              <w:t xml:space="preserve"> točke</w:t>
            </w:r>
          </w:p>
        </w:tc>
        <w:tc>
          <w:tcPr>
            <w:tcW w:w="1197" w:type="dxa"/>
            <w:tcBorders>
              <w:top w:val="nil"/>
              <w:left w:val="nil"/>
              <w:bottom w:val="single" w:sz="4" w:space="0" w:color="auto"/>
              <w:right w:val="single" w:sz="4" w:space="0" w:color="auto"/>
            </w:tcBorders>
            <w:shd w:val="clear" w:color="auto" w:fill="auto"/>
            <w:noWrap/>
          </w:tcPr>
          <w:p w14:paraId="706F4AD8"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4.247,00</w:t>
            </w:r>
          </w:p>
        </w:tc>
        <w:tc>
          <w:tcPr>
            <w:tcW w:w="1067" w:type="dxa"/>
            <w:tcBorders>
              <w:top w:val="nil"/>
              <w:left w:val="nil"/>
              <w:bottom w:val="single" w:sz="4" w:space="0" w:color="auto"/>
              <w:right w:val="single" w:sz="4" w:space="0" w:color="auto"/>
            </w:tcBorders>
            <w:shd w:val="clear" w:color="auto" w:fill="auto"/>
            <w:noWrap/>
          </w:tcPr>
          <w:p w14:paraId="7897222C"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4.247,00</w:t>
            </w:r>
          </w:p>
        </w:tc>
        <w:tc>
          <w:tcPr>
            <w:tcW w:w="1190" w:type="dxa"/>
            <w:tcBorders>
              <w:top w:val="nil"/>
              <w:left w:val="nil"/>
              <w:bottom w:val="single" w:sz="4" w:space="0" w:color="auto"/>
              <w:right w:val="single" w:sz="4" w:space="0" w:color="auto"/>
            </w:tcBorders>
            <w:shd w:val="clear" w:color="auto" w:fill="auto"/>
            <w:noWrap/>
          </w:tcPr>
          <w:p w14:paraId="5906ECCA"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4.24</w:t>
            </w:r>
            <w:r>
              <w:rPr>
                <w:rFonts w:eastAsia="Times New Roman" w:cs="Times New Roman"/>
                <w:color w:val="000000"/>
                <w:kern w:val="0"/>
                <w:lang w:eastAsia="hr-HR" w:bidi="ar-SA"/>
              </w:rPr>
              <w:t>7</w:t>
            </w:r>
            <w:r w:rsidRPr="007D4F62">
              <w:rPr>
                <w:rFonts w:eastAsia="Times New Roman" w:cs="Times New Roman"/>
                <w:color w:val="000000"/>
                <w:kern w:val="0"/>
                <w:lang w:eastAsia="hr-HR" w:bidi="ar-SA"/>
              </w:rPr>
              <w:t>,00</w:t>
            </w:r>
          </w:p>
        </w:tc>
        <w:tc>
          <w:tcPr>
            <w:tcW w:w="1190" w:type="dxa"/>
            <w:tcBorders>
              <w:top w:val="nil"/>
              <w:left w:val="nil"/>
              <w:bottom w:val="single" w:sz="4" w:space="0" w:color="auto"/>
              <w:right w:val="single" w:sz="4" w:space="0" w:color="auto"/>
            </w:tcBorders>
          </w:tcPr>
          <w:p w14:paraId="79B6F67E"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4.24</w:t>
            </w:r>
            <w:r>
              <w:rPr>
                <w:rFonts w:eastAsia="Times New Roman" w:cs="Times New Roman"/>
                <w:color w:val="000000"/>
                <w:kern w:val="0"/>
                <w:lang w:eastAsia="hr-HR" w:bidi="ar-SA"/>
              </w:rPr>
              <w:t>7</w:t>
            </w:r>
            <w:r w:rsidRPr="007D4F62">
              <w:rPr>
                <w:rFonts w:eastAsia="Times New Roman" w:cs="Times New Roman"/>
                <w:color w:val="000000"/>
                <w:kern w:val="0"/>
                <w:lang w:eastAsia="hr-HR" w:bidi="ar-SA"/>
              </w:rPr>
              <w:t>,00</w:t>
            </w:r>
          </w:p>
        </w:tc>
      </w:tr>
      <w:tr w:rsidR="002C6CC5" w:rsidRPr="007D4F62" w14:paraId="52CDFD46" w14:textId="77777777" w:rsidTr="00C813E0">
        <w:trPr>
          <w:trHeight w:val="282"/>
        </w:trPr>
        <w:tc>
          <w:tcPr>
            <w:tcW w:w="4155" w:type="dxa"/>
            <w:tcBorders>
              <w:top w:val="single" w:sz="4" w:space="0" w:color="auto"/>
              <w:left w:val="single" w:sz="4" w:space="0" w:color="auto"/>
              <w:bottom w:val="single" w:sz="4" w:space="0" w:color="auto"/>
              <w:right w:val="single" w:sz="4" w:space="0" w:color="auto"/>
            </w:tcBorders>
            <w:shd w:val="clear" w:color="auto" w:fill="auto"/>
            <w:noWrap/>
            <w:hideMark/>
          </w:tcPr>
          <w:p w14:paraId="5EE551FA" w14:textId="77777777" w:rsidR="002C6CC5" w:rsidRPr="007D4F62" w:rsidRDefault="002C6CC5" w:rsidP="00C813E0">
            <w:pPr>
              <w:widowControl/>
              <w:suppressAutoHyphens w:val="0"/>
              <w:spacing w:before="0" w:after="0"/>
              <w:ind w:firstLine="0"/>
              <w:jc w:val="center"/>
              <w:rPr>
                <w:rFonts w:eastAsia="Times New Roman" w:cs="Times New Roman"/>
                <w:b/>
                <w:bCs/>
                <w:color w:val="000000"/>
                <w:kern w:val="0"/>
                <w:lang w:eastAsia="hr-HR" w:bidi="ar-SA"/>
              </w:rPr>
            </w:pPr>
            <w:r w:rsidRPr="007D4F62">
              <w:rPr>
                <w:rFonts w:eastAsia="Times New Roman" w:cs="Times New Roman"/>
                <w:b/>
                <w:bCs/>
                <w:color w:val="000000"/>
                <w:kern w:val="0"/>
                <w:lang w:eastAsia="hr-HR" w:bidi="ar-SA"/>
              </w:rPr>
              <w:t>Ukupno kapitalni projekt:</w:t>
            </w:r>
          </w:p>
        </w:tc>
        <w:tc>
          <w:tcPr>
            <w:tcW w:w="1197" w:type="dxa"/>
            <w:tcBorders>
              <w:top w:val="nil"/>
              <w:left w:val="nil"/>
              <w:bottom w:val="single" w:sz="4" w:space="0" w:color="auto"/>
              <w:right w:val="single" w:sz="4" w:space="0" w:color="auto"/>
            </w:tcBorders>
            <w:shd w:val="clear" w:color="auto" w:fill="auto"/>
            <w:noWrap/>
          </w:tcPr>
          <w:p w14:paraId="1E86D557" w14:textId="77777777" w:rsidR="002C6CC5" w:rsidRPr="007D4F62" w:rsidRDefault="002C6CC5" w:rsidP="00C813E0">
            <w:pPr>
              <w:widowControl/>
              <w:suppressAutoHyphens w:val="0"/>
              <w:spacing w:before="0" w:after="0"/>
              <w:ind w:firstLine="0"/>
              <w:jc w:val="center"/>
              <w:rPr>
                <w:rFonts w:eastAsia="Times New Roman" w:cs="Times New Roman"/>
                <w:b/>
                <w:bCs/>
                <w:color w:val="000000"/>
                <w:kern w:val="0"/>
                <w:lang w:eastAsia="hr-HR" w:bidi="ar-SA"/>
              </w:rPr>
            </w:pPr>
            <w:r w:rsidRPr="007D4F62">
              <w:rPr>
                <w:rFonts w:eastAsia="Times New Roman" w:cs="Times New Roman"/>
                <w:b/>
                <w:bCs/>
                <w:color w:val="000000"/>
                <w:kern w:val="0"/>
                <w:lang w:eastAsia="hr-HR" w:bidi="ar-SA"/>
              </w:rPr>
              <w:t>6.901,00</w:t>
            </w:r>
          </w:p>
        </w:tc>
        <w:tc>
          <w:tcPr>
            <w:tcW w:w="1067" w:type="dxa"/>
            <w:tcBorders>
              <w:top w:val="nil"/>
              <w:left w:val="nil"/>
              <w:bottom w:val="single" w:sz="4" w:space="0" w:color="auto"/>
              <w:right w:val="single" w:sz="4" w:space="0" w:color="auto"/>
            </w:tcBorders>
            <w:shd w:val="clear" w:color="auto" w:fill="auto"/>
            <w:noWrap/>
            <w:hideMark/>
          </w:tcPr>
          <w:p w14:paraId="35B32533" w14:textId="77777777" w:rsidR="002C6CC5" w:rsidRPr="007D4F62" w:rsidRDefault="002C6CC5" w:rsidP="00C813E0">
            <w:pPr>
              <w:widowControl/>
              <w:suppressAutoHyphens w:val="0"/>
              <w:spacing w:before="0" w:after="0"/>
              <w:ind w:firstLine="0"/>
              <w:jc w:val="center"/>
              <w:rPr>
                <w:rFonts w:eastAsia="Times New Roman" w:cs="Times New Roman"/>
                <w:b/>
                <w:bCs/>
                <w:color w:val="000000"/>
                <w:kern w:val="0"/>
                <w:lang w:eastAsia="hr-HR" w:bidi="ar-SA"/>
              </w:rPr>
            </w:pPr>
            <w:r w:rsidRPr="007D4F62">
              <w:rPr>
                <w:rFonts w:eastAsia="Times New Roman" w:cs="Times New Roman"/>
                <w:b/>
                <w:bCs/>
                <w:color w:val="000000"/>
                <w:kern w:val="0"/>
                <w:lang w:eastAsia="hr-HR" w:bidi="ar-SA"/>
              </w:rPr>
              <w:t>6.901,00</w:t>
            </w:r>
          </w:p>
        </w:tc>
        <w:tc>
          <w:tcPr>
            <w:tcW w:w="1190" w:type="dxa"/>
            <w:tcBorders>
              <w:top w:val="nil"/>
              <w:left w:val="nil"/>
              <w:bottom w:val="single" w:sz="4" w:space="0" w:color="auto"/>
              <w:right w:val="single" w:sz="4" w:space="0" w:color="auto"/>
            </w:tcBorders>
            <w:shd w:val="clear" w:color="auto" w:fill="auto"/>
            <w:noWrap/>
          </w:tcPr>
          <w:p w14:paraId="34A6F104" w14:textId="77777777" w:rsidR="002C6CC5" w:rsidRPr="007D4F62" w:rsidRDefault="002C6CC5" w:rsidP="00C813E0">
            <w:pPr>
              <w:widowControl/>
              <w:suppressAutoHyphens w:val="0"/>
              <w:spacing w:before="0" w:after="0"/>
              <w:ind w:firstLine="0"/>
              <w:jc w:val="center"/>
              <w:rPr>
                <w:rFonts w:eastAsia="Times New Roman" w:cs="Times New Roman"/>
                <w:b/>
                <w:bCs/>
                <w:color w:val="000000"/>
                <w:kern w:val="0"/>
                <w:lang w:eastAsia="hr-HR" w:bidi="ar-SA"/>
              </w:rPr>
            </w:pPr>
            <w:r w:rsidRPr="007D4F62">
              <w:rPr>
                <w:rFonts w:eastAsia="Times New Roman" w:cs="Times New Roman"/>
                <w:b/>
                <w:bCs/>
                <w:color w:val="000000"/>
                <w:kern w:val="0"/>
                <w:lang w:eastAsia="hr-HR" w:bidi="ar-SA"/>
              </w:rPr>
              <w:t>6.90</w:t>
            </w:r>
            <w:r>
              <w:rPr>
                <w:rFonts w:eastAsia="Times New Roman" w:cs="Times New Roman"/>
                <w:b/>
                <w:bCs/>
                <w:color w:val="000000"/>
                <w:kern w:val="0"/>
                <w:lang w:eastAsia="hr-HR" w:bidi="ar-SA"/>
              </w:rPr>
              <w:t>1</w:t>
            </w:r>
            <w:r w:rsidRPr="007D4F62">
              <w:rPr>
                <w:rFonts w:eastAsia="Times New Roman" w:cs="Times New Roman"/>
                <w:b/>
                <w:bCs/>
                <w:color w:val="000000"/>
                <w:kern w:val="0"/>
                <w:lang w:eastAsia="hr-HR" w:bidi="ar-SA"/>
              </w:rPr>
              <w:t>,00</w:t>
            </w:r>
          </w:p>
        </w:tc>
        <w:tc>
          <w:tcPr>
            <w:tcW w:w="1190" w:type="dxa"/>
            <w:tcBorders>
              <w:top w:val="nil"/>
              <w:left w:val="nil"/>
              <w:bottom w:val="single" w:sz="4" w:space="0" w:color="auto"/>
              <w:right w:val="single" w:sz="4" w:space="0" w:color="auto"/>
            </w:tcBorders>
          </w:tcPr>
          <w:p w14:paraId="0378F7FB" w14:textId="77777777" w:rsidR="002C6CC5" w:rsidRPr="007D4F62" w:rsidRDefault="002C6CC5" w:rsidP="00C813E0">
            <w:pPr>
              <w:widowControl/>
              <w:suppressAutoHyphens w:val="0"/>
              <w:spacing w:before="0" w:after="0"/>
              <w:ind w:firstLine="0"/>
              <w:jc w:val="center"/>
              <w:rPr>
                <w:rFonts w:eastAsia="Times New Roman" w:cs="Times New Roman"/>
                <w:b/>
                <w:bCs/>
                <w:color w:val="000000"/>
                <w:kern w:val="0"/>
                <w:lang w:eastAsia="hr-HR" w:bidi="ar-SA"/>
              </w:rPr>
            </w:pPr>
            <w:r w:rsidRPr="007D4F62">
              <w:rPr>
                <w:rFonts w:eastAsia="Times New Roman" w:cs="Times New Roman"/>
                <w:b/>
                <w:bCs/>
                <w:color w:val="000000"/>
                <w:kern w:val="0"/>
                <w:lang w:eastAsia="hr-HR" w:bidi="ar-SA"/>
              </w:rPr>
              <w:t>6.90</w:t>
            </w:r>
            <w:r>
              <w:rPr>
                <w:rFonts w:eastAsia="Times New Roman" w:cs="Times New Roman"/>
                <w:b/>
                <w:bCs/>
                <w:color w:val="000000"/>
                <w:kern w:val="0"/>
                <w:lang w:eastAsia="hr-HR" w:bidi="ar-SA"/>
              </w:rPr>
              <w:t>1</w:t>
            </w:r>
            <w:r w:rsidRPr="007D4F62">
              <w:rPr>
                <w:rFonts w:eastAsia="Times New Roman" w:cs="Times New Roman"/>
                <w:b/>
                <w:bCs/>
                <w:color w:val="000000"/>
                <w:kern w:val="0"/>
                <w:lang w:eastAsia="hr-HR" w:bidi="ar-SA"/>
              </w:rPr>
              <w:t>,00</w:t>
            </w:r>
          </w:p>
        </w:tc>
      </w:tr>
    </w:tbl>
    <w:p w14:paraId="437A3CE6" w14:textId="77777777" w:rsidR="002C6CC5" w:rsidRPr="007D4F62" w:rsidRDefault="002C6CC5" w:rsidP="002C6CC5">
      <w:pPr>
        <w:spacing w:before="240"/>
        <w:rPr>
          <w:bCs/>
        </w:rPr>
      </w:pPr>
      <w:r w:rsidRPr="007D4F62">
        <w:rPr>
          <w:bCs/>
        </w:rPr>
        <w:t>Pokazatelji rezultata:</w:t>
      </w:r>
    </w:p>
    <w:tbl>
      <w:tblPr>
        <w:tblW w:w="7812" w:type="dxa"/>
        <w:tblInd w:w="93" w:type="dxa"/>
        <w:tblLook w:val="04A0" w:firstRow="1" w:lastRow="0" w:firstColumn="1" w:lastColumn="0" w:noHBand="0" w:noVBand="1"/>
      </w:tblPr>
      <w:tblGrid>
        <w:gridCol w:w="2567"/>
        <w:gridCol w:w="1003"/>
        <w:gridCol w:w="1176"/>
        <w:gridCol w:w="1176"/>
        <w:gridCol w:w="1176"/>
        <w:gridCol w:w="1176"/>
      </w:tblGrid>
      <w:tr w:rsidR="002C6CC5" w:rsidRPr="007D4F62" w14:paraId="5503CDB6"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F0E8F"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Pokazatelji</w:t>
            </w:r>
          </w:p>
          <w:p w14:paraId="7C5E56F7"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rezultata</w:t>
            </w:r>
          </w:p>
        </w:tc>
        <w:tc>
          <w:tcPr>
            <w:tcW w:w="294" w:type="dxa"/>
            <w:tcBorders>
              <w:top w:val="single" w:sz="4" w:space="0" w:color="auto"/>
              <w:left w:val="nil"/>
              <w:bottom w:val="single" w:sz="4" w:space="0" w:color="auto"/>
              <w:right w:val="single" w:sz="4" w:space="0" w:color="auto"/>
            </w:tcBorders>
            <w:vAlign w:val="center"/>
          </w:tcPr>
          <w:p w14:paraId="4A3B4BD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Jedinica</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AE80"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16AB3DF8"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427501E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1DD7A8BB"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7570DA48"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2025.</w:t>
            </w:r>
          </w:p>
        </w:tc>
        <w:tc>
          <w:tcPr>
            <w:tcW w:w="1247" w:type="dxa"/>
            <w:tcBorders>
              <w:top w:val="single" w:sz="4" w:space="0" w:color="auto"/>
              <w:left w:val="nil"/>
              <w:bottom w:val="single" w:sz="4" w:space="0" w:color="auto"/>
              <w:right w:val="single" w:sz="4" w:space="0" w:color="auto"/>
            </w:tcBorders>
            <w:vAlign w:val="center"/>
          </w:tcPr>
          <w:p w14:paraId="0572FFE2"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27CF412B"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2026.</w:t>
            </w:r>
          </w:p>
        </w:tc>
      </w:tr>
      <w:tr w:rsidR="002C6CC5" w:rsidRPr="007D4F62" w14:paraId="59C0C80C"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796B6"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p>
          <w:p w14:paraId="6E5D848E"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Korisnici infrastrukture širokopojasnog interneta</w:t>
            </w:r>
          </w:p>
        </w:tc>
        <w:tc>
          <w:tcPr>
            <w:tcW w:w="294" w:type="dxa"/>
            <w:tcBorders>
              <w:top w:val="single" w:sz="4" w:space="0" w:color="auto"/>
              <w:left w:val="nil"/>
              <w:bottom w:val="single" w:sz="4" w:space="0" w:color="auto"/>
              <w:right w:val="single" w:sz="4" w:space="0" w:color="auto"/>
            </w:tcBorders>
            <w:vAlign w:val="center"/>
          </w:tcPr>
          <w:p w14:paraId="14B31D85"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broj</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36803A61"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150</w:t>
            </w:r>
          </w:p>
        </w:tc>
        <w:tc>
          <w:tcPr>
            <w:tcW w:w="1176" w:type="dxa"/>
            <w:tcBorders>
              <w:top w:val="single" w:sz="4" w:space="0" w:color="auto"/>
              <w:left w:val="nil"/>
              <w:bottom w:val="single" w:sz="4" w:space="0" w:color="auto"/>
              <w:right w:val="single" w:sz="4" w:space="0" w:color="auto"/>
            </w:tcBorders>
            <w:shd w:val="clear" w:color="auto" w:fill="auto"/>
            <w:vAlign w:val="center"/>
          </w:tcPr>
          <w:p w14:paraId="704C648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200</w:t>
            </w:r>
          </w:p>
        </w:tc>
        <w:tc>
          <w:tcPr>
            <w:tcW w:w="1176" w:type="dxa"/>
            <w:tcBorders>
              <w:top w:val="single" w:sz="4" w:space="0" w:color="auto"/>
              <w:left w:val="nil"/>
              <w:bottom w:val="single" w:sz="4" w:space="0" w:color="auto"/>
              <w:right w:val="single" w:sz="4" w:space="0" w:color="auto"/>
            </w:tcBorders>
            <w:vAlign w:val="center"/>
          </w:tcPr>
          <w:p w14:paraId="3DB90E85"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400</w:t>
            </w:r>
          </w:p>
        </w:tc>
        <w:tc>
          <w:tcPr>
            <w:tcW w:w="1247" w:type="dxa"/>
            <w:tcBorders>
              <w:top w:val="single" w:sz="4" w:space="0" w:color="auto"/>
              <w:left w:val="nil"/>
              <w:bottom w:val="single" w:sz="4" w:space="0" w:color="auto"/>
              <w:right w:val="single" w:sz="4" w:space="0" w:color="auto"/>
            </w:tcBorders>
            <w:vAlign w:val="center"/>
          </w:tcPr>
          <w:p w14:paraId="7F6ED3D0"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600</w:t>
            </w:r>
          </w:p>
        </w:tc>
      </w:tr>
      <w:tr w:rsidR="002C6CC5" w:rsidRPr="007D4F62" w14:paraId="100A5B7C"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76D5E"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 xml:space="preserve">aktivne </w:t>
            </w:r>
            <w:proofErr w:type="spellStart"/>
            <w:r w:rsidRPr="007D4F62">
              <w:rPr>
                <w:rFonts w:eastAsia="Times New Roman" w:cs="Times New Roman"/>
                <w:kern w:val="0"/>
                <w:lang w:eastAsia="hr-HR" w:bidi="ar-SA"/>
              </w:rPr>
              <w:t>wifi</w:t>
            </w:r>
            <w:proofErr w:type="spellEnd"/>
            <w:r w:rsidRPr="007D4F62">
              <w:rPr>
                <w:rFonts w:eastAsia="Times New Roman" w:cs="Times New Roman"/>
                <w:kern w:val="0"/>
                <w:lang w:eastAsia="hr-HR" w:bidi="ar-SA"/>
              </w:rPr>
              <w:t xml:space="preserve"> točke</w:t>
            </w:r>
          </w:p>
        </w:tc>
        <w:tc>
          <w:tcPr>
            <w:tcW w:w="294" w:type="dxa"/>
            <w:tcBorders>
              <w:top w:val="single" w:sz="4" w:space="0" w:color="auto"/>
              <w:left w:val="nil"/>
              <w:bottom w:val="single" w:sz="4" w:space="0" w:color="auto"/>
              <w:right w:val="single" w:sz="4" w:space="0" w:color="auto"/>
            </w:tcBorders>
            <w:vAlign w:val="center"/>
          </w:tcPr>
          <w:p w14:paraId="24BB9667"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broj</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4B85AC6F"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shd w:val="clear" w:color="auto" w:fill="auto"/>
            <w:vAlign w:val="center"/>
          </w:tcPr>
          <w:p w14:paraId="6234EEF2"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vAlign w:val="center"/>
          </w:tcPr>
          <w:p w14:paraId="23BFA4D7"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10</w:t>
            </w:r>
          </w:p>
        </w:tc>
        <w:tc>
          <w:tcPr>
            <w:tcW w:w="1247" w:type="dxa"/>
            <w:tcBorders>
              <w:top w:val="single" w:sz="4" w:space="0" w:color="auto"/>
              <w:left w:val="nil"/>
              <w:bottom w:val="single" w:sz="4" w:space="0" w:color="auto"/>
              <w:right w:val="single" w:sz="4" w:space="0" w:color="auto"/>
            </w:tcBorders>
            <w:vAlign w:val="center"/>
          </w:tcPr>
          <w:p w14:paraId="0A23874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10</w:t>
            </w:r>
          </w:p>
        </w:tc>
      </w:tr>
    </w:tbl>
    <w:p w14:paraId="78645499" w14:textId="77777777" w:rsidR="002C6CC5" w:rsidRPr="007D4F62" w:rsidRDefault="002C6CC5" w:rsidP="002C6CC5">
      <w:pPr>
        <w:rPr>
          <w:lang w:eastAsia="en-US" w:bidi="ar-SA"/>
        </w:rPr>
      </w:pPr>
    </w:p>
    <w:p w14:paraId="3C0E6665" w14:textId="77777777" w:rsidR="002C6CC5" w:rsidRPr="007D4F62" w:rsidRDefault="002C6CC5" w:rsidP="002C6CC5">
      <w:pPr>
        <w:tabs>
          <w:tab w:val="left" w:pos="2835"/>
        </w:tabs>
        <w:ind w:left="2835" w:hanging="2268"/>
        <w:rPr>
          <w:rFonts w:cs="Arial"/>
          <w:b/>
        </w:rPr>
      </w:pPr>
      <w:r w:rsidRPr="007D4F62">
        <w:rPr>
          <w:rFonts w:cs="Arial"/>
        </w:rPr>
        <w:t>NAZIV PROGRAMA:</w:t>
      </w:r>
      <w:r w:rsidRPr="007D4F62">
        <w:rPr>
          <w:rFonts w:cs="Arial"/>
        </w:rPr>
        <w:tab/>
      </w:r>
      <w:r w:rsidRPr="007D4F62">
        <w:rPr>
          <w:rFonts w:cs="Arial"/>
          <w:b/>
          <w:bCs/>
        </w:rPr>
        <w:t>2004</w:t>
      </w:r>
      <w:r w:rsidRPr="007D4F62">
        <w:rPr>
          <w:rFonts w:cs="Arial"/>
        </w:rPr>
        <w:t xml:space="preserve"> </w:t>
      </w:r>
      <w:bookmarkStart w:id="33" w:name="_Hlk120789708"/>
      <w:r w:rsidRPr="007D4F62">
        <w:rPr>
          <w:b/>
          <w:bCs/>
        </w:rPr>
        <w:t>Priprema i provedba projekata sufinanciranih iz EU i nacionalnih fondova</w:t>
      </w:r>
    </w:p>
    <w:bookmarkEnd w:id="33"/>
    <w:p w14:paraId="0F7B116D" w14:textId="77777777" w:rsidR="002C6CC5" w:rsidRPr="007D4F62" w:rsidRDefault="002C6CC5" w:rsidP="002C6CC5">
      <w:pPr>
        <w:spacing w:line="243" w:lineRule="exact"/>
      </w:pPr>
    </w:p>
    <w:p w14:paraId="7F58492D" w14:textId="77777777" w:rsidR="002C6CC5" w:rsidRPr="007D4F62" w:rsidRDefault="002C6CC5" w:rsidP="002C6CC5">
      <w:pPr>
        <w:spacing w:line="243" w:lineRule="exact"/>
      </w:pPr>
      <w:r w:rsidRPr="007D4F62">
        <w:t>OPIS PROGRAMA:</w:t>
      </w:r>
    </w:p>
    <w:p w14:paraId="78FC4798" w14:textId="77777777" w:rsidR="002C6CC5" w:rsidRPr="007D4F62" w:rsidRDefault="002C6CC5" w:rsidP="002C6CC5">
      <w:pPr>
        <w:spacing w:before="240" w:line="259" w:lineRule="auto"/>
      </w:pPr>
      <w:r w:rsidRPr="007D4F62">
        <w:t>Programom Priprema i provedba projekata sufinanciranih iz EU i nacionalnih fondova  odre</w:t>
      </w:r>
      <w:r w:rsidRPr="007D4F62">
        <w:rPr>
          <w:rFonts w:ascii="Cambria" w:hAnsi="Cambria" w:cs="Cambria"/>
        </w:rPr>
        <w:t>đ</w:t>
      </w:r>
      <w:r w:rsidRPr="007D4F62">
        <w:t>uju se potrebe i rashodi vezani uz projekte koji zadovoljavaju interese i potrebe zajednice za čije planiranje i provedbu su nedostatna sredstava iz vlastitog proračuna. Provedbom projekata sufinanciranih iz EU i nacionalnih fondova Općina Vrsar-Orsera ostvaruje ciljeve zadane strateškim okvirom NRS 2030  i ciljeve nove regionalne i kohezijske politike Europske unije za razdoblje 2021.-2027.: Pametnija Europa (</w:t>
      </w:r>
      <w:proofErr w:type="spellStart"/>
      <w:r w:rsidRPr="007D4F62">
        <w:t>Smarter</w:t>
      </w:r>
      <w:proofErr w:type="spellEnd"/>
      <w:r w:rsidRPr="007D4F62">
        <w:t xml:space="preserve"> Europe), Zelena Europa bez ugljika (</w:t>
      </w:r>
      <w:proofErr w:type="spellStart"/>
      <w:r w:rsidRPr="007D4F62">
        <w:t>Greener</w:t>
      </w:r>
      <w:proofErr w:type="spellEnd"/>
      <w:r w:rsidRPr="007D4F62">
        <w:t xml:space="preserve">, </w:t>
      </w:r>
      <w:proofErr w:type="spellStart"/>
      <w:r w:rsidRPr="007D4F62">
        <w:t>low-carbon</w:t>
      </w:r>
      <w:proofErr w:type="spellEnd"/>
      <w:r w:rsidRPr="007D4F62">
        <w:t xml:space="preserve"> Europe), Povezanija Europa (More </w:t>
      </w:r>
      <w:proofErr w:type="spellStart"/>
      <w:r w:rsidRPr="007D4F62">
        <w:t>connected</w:t>
      </w:r>
      <w:proofErr w:type="spellEnd"/>
      <w:r w:rsidRPr="007D4F62">
        <w:t xml:space="preserve"> Europe), Socijalnija Europa (More </w:t>
      </w:r>
      <w:proofErr w:type="spellStart"/>
      <w:r w:rsidRPr="007D4F62">
        <w:t>social</w:t>
      </w:r>
      <w:proofErr w:type="spellEnd"/>
      <w:r w:rsidRPr="007D4F62">
        <w:t xml:space="preserve"> Europe) i Europa bliža građanima (Europe </w:t>
      </w:r>
      <w:proofErr w:type="spellStart"/>
      <w:r w:rsidRPr="007D4F62">
        <w:t>closer</w:t>
      </w:r>
      <w:proofErr w:type="spellEnd"/>
      <w:r w:rsidRPr="007D4F62">
        <w:t xml:space="preserve"> to </w:t>
      </w:r>
      <w:proofErr w:type="spellStart"/>
      <w:r w:rsidRPr="007D4F62">
        <w:t>citizens</w:t>
      </w:r>
      <w:proofErr w:type="spellEnd"/>
      <w:r w:rsidRPr="007D4F62">
        <w:t xml:space="preserve">). </w:t>
      </w:r>
    </w:p>
    <w:p w14:paraId="015382FD" w14:textId="77777777" w:rsidR="002C6CC5" w:rsidRPr="007D4F62" w:rsidRDefault="002C6CC5" w:rsidP="002C6CC5">
      <w:pPr>
        <w:spacing w:line="243" w:lineRule="exact"/>
      </w:pPr>
    </w:p>
    <w:p w14:paraId="7BD4E59E" w14:textId="77777777" w:rsidR="002C6CC5" w:rsidRPr="007D4F62" w:rsidRDefault="002C6CC5" w:rsidP="002C6CC5">
      <w:pPr>
        <w:spacing w:line="243" w:lineRule="exact"/>
      </w:pPr>
      <w:r w:rsidRPr="007D4F62">
        <w:t>ZAKONSKE I DRUGE OSNOVE:</w:t>
      </w:r>
    </w:p>
    <w:p w14:paraId="3179EA11" w14:textId="77777777" w:rsidR="002C6CC5" w:rsidRPr="007D4F62" w:rsidRDefault="002C6CC5" w:rsidP="002C6CC5">
      <w:pPr>
        <w:pStyle w:val="Odlomakpopisa"/>
        <w:numPr>
          <w:ilvl w:val="0"/>
          <w:numId w:val="6"/>
        </w:numPr>
        <w:ind w:left="714" w:hanging="357"/>
        <w:rPr>
          <w:b/>
          <w:bCs/>
          <w:szCs w:val="24"/>
        </w:rPr>
      </w:pPr>
      <w:r w:rsidRPr="007D4F62">
        <w:rPr>
          <w:rFonts w:cs="Arial"/>
          <w:bCs/>
        </w:rPr>
        <w:t>Programi</w:t>
      </w:r>
      <w:r w:rsidRPr="007D4F62">
        <w:rPr>
          <w:b/>
          <w:bCs/>
          <w:szCs w:val="24"/>
        </w:rPr>
        <w:t xml:space="preserve"> </w:t>
      </w:r>
      <w:r w:rsidRPr="007D4F62">
        <w:rPr>
          <w:szCs w:val="24"/>
        </w:rPr>
        <w:t>europskih strukturnih i investicijskih fondova</w:t>
      </w:r>
    </w:p>
    <w:p w14:paraId="2D15635F" w14:textId="77777777" w:rsidR="002C6CC5" w:rsidRPr="007D4F62" w:rsidRDefault="002C6CC5" w:rsidP="002C6CC5">
      <w:pPr>
        <w:pStyle w:val="Odlomakpopisa"/>
        <w:numPr>
          <w:ilvl w:val="0"/>
          <w:numId w:val="6"/>
        </w:numPr>
        <w:ind w:left="714" w:hanging="357"/>
        <w:rPr>
          <w:szCs w:val="24"/>
        </w:rPr>
      </w:pPr>
      <w:r w:rsidRPr="007D4F62">
        <w:rPr>
          <w:rFonts w:cs="Arial"/>
          <w:bCs/>
        </w:rPr>
        <w:t>Ugovor</w:t>
      </w:r>
      <w:r w:rsidRPr="007D4F62">
        <w:rPr>
          <w:szCs w:val="24"/>
        </w:rPr>
        <w:t xml:space="preserve"> o pristupanju Republike Hrvatske Europskoj uniji​</w:t>
      </w:r>
    </w:p>
    <w:p w14:paraId="2891FB25" w14:textId="77777777" w:rsidR="002C6CC5" w:rsidRPr="007D4F62" w:rsidRDefault="002C6CC5" w:rsidP="002C6CC5">
      <w:pPr>
        <w:pStyle w:val="Odlomakpopisa"/>
        <w:numPr>
          <w:ilvl w:val="0"/>
          <w:numId w:val="6"/>
        </w:numPr>
        <w:spacing w:line="243" w:lineRule="exact"/>
        <w:ind w:left="714" w:hanging="357"/>
      </w:pPr>
      <w:r w:rsidRPr="007D4F62">
        <w:rPr>
          <w:rFonts w:cs="Arial"/>
          <w:bCs/>
        </w:rPr>
        <w:t>Zakon</w:t>
      </w:r>
      <w:r w:rsidRPr="007D4F62">
        <w:rPr>
          <w:szCs w:val="24"/>
        </w:rPr>
        <w:t xml:space="preserve"> o institucionalnom okviru za korištenje fondova Europske unije u Republici Hrvatskoj </w:t>
      </w:r>
      <w:r w:rsidRPr="007D4F62">
        <w:t>(NN 116/21)</w:t>
      </w:r>
    </w:p>
    <w:p w14:paraId="035C86CC" w14:textId="77777777" w:rsidR="002C6CC5" w:rsidRPr="007D4F62" w:rsidRDefault="002C6CC5" w:rsidP="002C6CC5">
      <w:pPr>
        <w:pStyle w:val="Odlomakpopisa"/>
        <w:numPr>
          <w:ilvl w:val="0"/>
          <w:numId w:val="6"/>
        </w:numPr>
        <w:ind w:left="714" w:hanging="357"/>
        <w:rPr>
          <w:szCs w:val="24"/>
        </w:rPr>
      </w:pPr>
      <w:r w:rsidRPr="007D4F62">
        <w:rPr>
          <w:rFonts w:cs="Arial"/>
          <w:bCs/>
        </w:rPr>
        <w:t>Uredba</w:t>
      </w:r>
      <w:r w:rsidRPr="007D4F62">
        <w:rPr>
          <w:szCs w:val="24"/>
        </w:rPr>
        <w:t xml:space="preserve"> o tijelima u sustavu upravljanja i kontrole za provedbu programa iz podru</w:t>
      </w:r>
      <w:r w:rsidRPr="007D4F62">
        <w:rPr>
          <w:rFonts w:ascii="Cambria" w:hAnsi="Cambria" w:cs="Cambria"/>
          <w:szCs w:val="24"/>
        </w:rPr>
        <w:t>č</w:t>
      </w:r>
      <w:r w:rsidRPr="007D4F62">
        <w:rPr>
          <w:szCs w:val="24"/>
        </w:rPr>
        <w:t>ja teritorijalnih ulaganja i pravedne tranzicije za financijsko razdoblje 2021. – 2027. (NN 96/2022)</w:t>
      </w:r>
    </w:p>
    <w:p w14:paraId="0FABF71C" w14:textId="77777777" w:rsidR="002C6CC5" w:rsidRPr="007D4F62" w:rsidRDefault="002C6CC5" w:rsidP="002C6CC5">
      <w:pPr>
        <w:pStyle w:val="Odlomakpopisa"/>
        <w:numPr>
          <w:ilvl w:val="0"/>
          <w:numId w:val="6"/>
        </w:numPr>
        <w:ind w:left="714" w:hanging="357"/>
        <w:rPr>
          <w:szCs w:val="24"/>
        </w:rPr>
      </w:pPr>
      <w:r w:rsidRPr="007D4F62">
        <w:rPr>
          <w:rFonts w:cs="Arial"/>
          <w:bCs/>
        </w:rPr>
        <w:t>Pravilnik</w:t>
      </w:r>
      <w:r w:rsidRPr="007D4F62">
        <w:rPr>
          <w:szCs w:val="24"/>
        </w:rPr>
        <w:t xml:space="preserve"> o izmjenama i dopunama Pravilnika o uvjetima i kriterijima dodjeljivanja sredstava fonda za sufinanciranje provedbe EU projekata na regionalnoj i lokalnoj razini (NN br. 19/2017)</w:t>
      </w:r>
    </w:p>
    <w:p w14:paraId="5333AD16" w14:textId="77777777" w:rsidR="002C6CC5" w:rsidRPr="007D4F62" w:rsidRDefault="002C6CC5" w:rsidP="002C6CC5">
      <w:pPr>
        <w:pStyle w:val="Odlomakpopisa"/>
        <w:numPr>
          <w:ilvl w:val="0"/>
          <w:numId w:val="6"/>
        </w:numPr>
        <w:ind w:left="714" w:hanging="357"/>
        <w:rPr>
          <w:szCs w:val="24"/>
        </w:rPr>
      </w:pPr>
      <w:r w:rsidRPr="007D4F62">
        <w:rPr>
          <w:rFonts w:cs="Arial"/>
          <w:bCs/>
        </w:rPr>
        <w:t>Pravilnik</w:t>
      </w:r>
      <w:r w:rsidRPr="007D4F62">
        <w:rPr>
          <w:szCs w:val="24"/>
        </w:rPr>
        <w:t xml:space="preserve"> o prihvatljivosti izdataka (NN br.115/18, 6/20, 20/20, 70/20 i 54/2)</w:t>
      </w:r>
    </w:p>
    <w:p w14:paraId="0083FC83" w14:textId="77777777" w:rsidR="002C6CC5" w:rsidRPr="007D4F62" w:rsidRDefault="002C6CC5" w:rsidP="002C6CC5">
      <w:pPr>
        <w:spacing w:line="243" w:lineRule="exact"/>
      </w:pPr>
    </w:p>
    <w:p w14:paraId="627AE70F" w14:textId="77777777" w:rsidR="002C6CC5" w:rsidRPr="007D4F62" w:rsidRDefault="002C6CC5" w:rsidP="002C6CC5">
      <w:pPr>
        <w:spacing w:line="354" w:lineRule="exact"/>
      </w:pPr>
      <w:r w:rsidRPr="007D4F62">
        <w:t>OBRAZLOŽENJE AKTIVNOSTI/PROJEKTA:</w:t>
      </w:r>
    </w:p>
    <w:p w14:paraId="1FFF1081" w14:textId="77777777" w:rsidR="002C6CC5" w:rsidRPr="007D4F62" w:rsidRDefault="002C6CC5" w:rsidP="002C6CC5">
      <w:pPr>
        <w:spacing w:before="240" w:line="259" w:lineRule="auto"/>
        <w:rPr>
          <w:b/>
          <w:bCs/>
        </w:rPr>
      </w:pPr>
      <w:r w:rsidRPr="007D4F62">
        <w:rPr>
          <w:b/>
          <w:bCs/>
        </w:rPr>
        <w:t>Aktivnost: A200401 Priprema projekata, pričuva za programe</w:t>
      </w:r>
    </w:p>
    <w:p w14:paraId="1728F2F1" w14:textId="77777777" w:rsidR="002C6CC5" w:rsidRPr="007D4F62" w:rsidRDefault="002C6CC5" w:rsidP="002C6CC5">
      <w:pPr>
        <w:spacing w:before="240" w:line="259" w:lineRule="auto"/>
      </w:pPr>
      <w:r w:rsidRPr="007D4F62">
        <w:t>Ovom aktivnosti osiguravaju se sredstva za pripremu projekata i prijava na natječaje iz EU i nacionalnih fondova u svrhu osiguravanja financijskih sredstava za provedbu projekata od interesa za Općinu Vrsar – Orsera.</w:t>
      </w:r>
    </w:p>
    <w:tbl>
      <w:tblPr>
        <w:tblW w:w="8391" w:type="dxa"/>
        <w:tblInd w:w="-5" w:type="dxa"/>
        <w:tblLook w:val="04A0" w:firstRow="1" w:lastRow="0" w:firstColumn="1" w:lastColumn="0" w:noHBand="0" w:noVBand="1"/>
      </w:tblPr>
      <w:tblGrid>
        <w:gridCol w:w="3402"/>
        <w:gridCol w:w="1204"/>
        <w:gridCol w:w="1296"/>
        <w:gridCol w:w="1299"/>
        <w:gridCol w:w="1190"/>
      </w:tblGrid>
      <w:tr w:rsidR="002C6CC5" w:rsidRPr="007D4F62" w14:paraId="7D55E55D" w14:textId="77777777" w:rsidTr="00C813E0">
        <w:trPr>
          <w:trHeight w:val="56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CC55F"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Naziv aktivnosti</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342C7B5E"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Proračun</w:t>
            </w:r>
          </w:p>
          <w:p w14:paraId="2985A548"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072296B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Plan</w:t>
            </w:r>
          </w:p>
          <w:p w14:paraId="54FCE955"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2024.</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05904F9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Projekcija 2025.</w:t>
            </w:r>
          </w:p>
        </w:tc>
        <w:tc>
          <w:tcPr>
            <w:tcW w:w="1190" w:type="dxa"/>
            <w:tcBorders>
              <w:top w:val="single" w:sz="4" w:space="0" w:color="auto"/>
              <w:left w:val="nil"/>
              <w:bottom w:val="single" w:sz="4" w:space="0" w:color="auto"/>
              <w:right w:val="single" w:sz="4" w:space="0" w:color="auto"/>
            </w:tcBorders>
            <w:vAlign w:val="center"/>
          </w:tcPr>
          <w:p w14:paraId="0C49913F"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Projekcija 2026.</w:t>
            </w:r>
          </w:p>
        </w:tc>
      </w:tr>
      <w:tr w:rsidR="002C6CC5" w:rsidRPr="007D4F62" w14:paraId="69E64AEF" w14:textId="77777777" w:rsidTr="00C813E0">
        <w:trPr>
          <w:trHeight w:val="56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D2BE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A200401 Priprema projekata, pričuva za programe</w:t>
            </w:r>
          </w:p>
        </w:tc>
        <w:tc>
          <w:tcPr>
            <w:tcW w:w="1204" w:type="dxa"/>
            <w:tcBorders>
              <w:top w:val="single" w:sz="4" w:space="0" w:color="auto"/>
              <w:left w:val="nil"/>
              <w:bottom w:val="single" w:sz="4" w:space="0" w:color="auto"/>
              <w:right w:val="single" w:sz="4" w:space="0" w:color="auto"/>
            </w:tcBorders>
            <w:shd w:val="clear" w:color="auto" w:fill="auto"/>
            <w:noWrap/>
            <w:vAlign w:val="center"/>
          </w:tcPr>
          <w:p w14:paraId="229B08C7" w14:textId="77777777" w:rsidR="002C6CC5" w:rsidRPr="007D4F62" w:rsidRDefault="002C6CC5" w:rsidP="00C813E0">
            <w:pPr>
              <w:widowControl/>
              <w:suppressAutoHyphens w:val="0"/>
              <w:spacing w:before="0" w:after="0"/>
              <w:ind w:firstLine="0"/>
              <w:jc w:val="right"/>
              <w:rPr>
                <w:rFonts w:eastAsia="Times New Roman" w:cs="Times New Roman"/>
                <w:kern w:val="0"/>
                <w:lang w:eastAsia="hr-HR" w:bidi="ar-SA"/>
              </w:rPr>
            </w:pPr>
            <w:r w:rsidRPr="007D4F62">
              <w:rPr>
                <w:rFonts w:eastAsia="Times New Roman" w:cs="Times New Roman"/>
                <w:kern w:val="0"/>
                <w:lang w:eastAsia="hr-HR" w:bidi="ar-SA"/>
              </w:rPr>
              <w:t>18.846,64</w:t>
            </w:r>
          </w:p>
        </w:tc>
        <w:tc>
          <w:tcPr>
            <w:tcW w:w="1296" w:type="dxa"/>
            <w:tcBorders>
              <w:top w:val="single" w:sz="4" w:space="0" w:color="auto"/>
              <w:left w:val="nil"/>
              <w:bottom w:val="single" w:sz="4" w:space="0" w:color="auto"/>
              <w:right w:val="single" w:sz="4" w:space="0" w:color="auto"/>
            </w:tcBorders>
            <w:shd w:val="clear" w:color="auto" w:fill="auto"/>
            <w:vAlign w:val="center"/>
          </w:tcPr>
          <w:p w14:paraId="30AC806D" w14:textId="77777777" w:rsidR="002C6CC5" w:rsidRPr="007D4F62" w:rsidRDefault="002C6CC5" w:rsidP="00C813E0">
            <w:pPr>
              <w:widowControl/>
              <w:suppressAutoHyphens w:val="0"/>
              <w:spacing w:before="0" w:after="0"/>
              <w:ind w:firstLine="0"/>
              <w:jc w:val="right"/>
              <w:rPr>
                <w:rFonts w:eastAsia="Times New Roman" w:cs="Times New Roman"/>
                <w:kern w:val="0"/>
                <w:lang w:eastAsia="hr-HR" w:bidi="ar-SA"/>
              </w:rPr>
            </w:pPr>
            <w:r w:rsidRPr="007D4F62">
              <w:rPr>
                <w:rFonts w:eastAsia="Times New Roman" w:cs="Times New Roman"/>
                <w:kern w:val="0"/>
                <w:lang w:eastAsia="hr-HR" w:bidi="ar-SA"/>
              </w:rPr>
              <w:t>15.000,00</w:t>
            </w:r>
          </w:p>
        </w:tc>
        <w:tc>
          <w:tcPr>
            <w:tcW w:w="1299" w:type="dxa"/>
            <w:tcBorders>
              <w:top w:val="single" w:sz="4" w:space="0" w:color="auto"/>
              <w:left w:val="nil"/>
              <w:bottom w:val="single" w:sz="4" w:space="0" w:color="auto"/>
              <w:right w:val="single" w:sz="4" w:space="0" w:color="auto"/>
            </w:tcBorders>
            <w:shd w:val="clear" w:color="auto" w:fill="auto"/>
            <w:vAlign w:val="center"/>
          </w:tcPr>
          <w:p w14:paraId="64C7B009" w14:textId="77777777" w:rsidR="002C6CC5" w:rsidRPr="008E5029" w:rsidRDefault="002C6CC5" w:rsidP="00C813E0">
            <w:pPr>
              <w:widowControl/>
              <w:suppressAutoHyphens w:val="0"/>
              <w:spacing w:before="0" w:after="0"/>
              <w:ind w:firstLine="0"/>
              <w:jc w:val="center"/>
              <w:rPr>
                <w:rFonts w:eastAsia="Times New Roman" w:cs="Times New Roman"/>
                <w:kern w:val="0"/>
                <w:lang w:eastAsia="hr-HR" w:bidi="ar-SA"/>
              </w:rPr>
            </w:pPr>
            <w:r w:rsidRPr="008E5029">
              <w:rPr>
                <w:rFonts w:eastAsia="Times New Roman" w:cs="Times New Roman"/>
                <w:kern w:val="0"/>
                <w:lang w:eastAsia="hr-HR" w:bidi="ar-SA"/>
              </w:rPr>
              <w:t>15.000,00</w:t>
            </w:r>
          </w:p>
        </w:tc>
        <w:tc>
          <w:tcPr>
            <w:tcW w:w="1190" w:type="dxa"/>
            <w:tcBorders>
              <w:top w:val="single" w:sz="4" w:space="0" w:color="auto"/>
              <w:left w:val="nil"/>
              <w:bottom w:val="single" w:sz="4" w:space="0" w:color="auto"/>
              <w:right w:val="single" w:sz="4" w:space="0" w:color="auto"/>
            </w:tcBorders>
            <w:vAlign w:val="center"/>
          </w:tcPr>
          <w:p w14:paraId="5BB92C53" w14:textId="77777777" w:rsidR="002C6CC5" w:rsidRPr="008E5029" w:rsidRDefault="002C6CC5" w:rsidP="00C813E0">
            <w:pPr>
              <w:widowControl/>
              <w:suppressAutoHyphens w:val="0"/>
              <w:spacing w:before="0" w:after="0"/>
              <w:ind w:firstLine="0"/>
              <w:jc w:val="center"/>
              <w:rPr>
                <w:rFonts w:eastAsia="Times New Roman" w:cs="Times New Roman"/>
                <w:kern w:val="0"/>
                <w:lang w:eastAsia="hr-HR" w:bidi="ar-SA"/>
              </w:rPr>
            </w:pPr>
            <w:r w:rsidRPr="008E5029">
              <w:rPr>
                <w:rFonts w:eastAsia="Times New Roman" w:cs="Times New Roman"/>
                <w:kern w:val="0"/>
                <w:lang w:eastAsia="hr-HR" w:bidi="ar-SA"/>
              </w:rPr>
              <w:t>15.000,00</w:t>
            </w:r>
          </w:p>
        </w:tc>
      </w:tr>
      <w:tr w:rsidR="002C6CC5" w:rsidRPr="007D4F62" w14:paraId="1C7DC83F" w14:textId="77777777" w:rsidTr="00C813E0">
        <w:trPr>
          <w:trHeight w:val="282"/>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42D5AA69" w14:textId="77777777" w:rsidR="002C6CC5" w:rsidRPr="007D4F62" w:rsidRDefault="002C6CC5" w:rsidP="00C813E0">
            <w:pPr>
              <w:widowControl/>
              <w:suppressAutoHyphens w:val="0"/>
              <w:spacing w:before="0" w:after="0"/>
              <w:ind w:firstLine="0"/>
              <w:jc w:val="center"/>
              <w:rPr>
                <w:rFonts w:eastAsia="Times New Roman" w:cs="Times New Roman"/>
                <w:b/>
                <w:bCs/>
                <w:kern w:val="0"/>
                <w:lang w:eastAsia="hr-HR" w:bidi="ar-SA"/>
              </w:rPr>
            </w:pPr>
            <w:r w:rsidRPr="007D4F62">
              <w:rPr>
                <w:rFonts w:eastAsia="Times New Roman" w:cs="Times New Roman"/>
                <w:b/>
                <w:bCs/>
                <w:kern w:val="0"/>
                <w:lang w:eastAsia="hr-HR" w:bidi="ar-SA"/>
              </w:rPr>
              <w:t>Ukupno aktivnost:</w:t>
            </w:r>
          </w:p>
        </w:tc>
        <w:tc>
          <w:tcPr>
            <w:tcW w:w="1204" w:type="dxa"/>
            <w:tcBorders>
              <w:top w:val="nil"/>
              <w:left w:val="nil"/>
              <w:bottom w:val="single" w:sz="4" w:space="0" w:color="auto"/>
              <w:right w:val="single" w:sz="4" w:space="0" w:color="auto"/>
            </w:tcBorders>
            <w:shd w:val="clear" w:color="auto" w:fill="auto"/>
            <w:noWrap/>
            <w:vAlign w:val="bottom"/>
            <w:hideMark/>
          </w:tcPr>
          <w:p w14:paraId="19F75417" w14:textId="77777777" w:rsidR="002C6CC5" w:rsidRPr="007D4F62" w:rsidRDefault="002C6CC5" w:rsidP="00C813E0">
            <w:pPr>
              <w:widowControl/>
              <w:suppressAutoHyphens w:val="0"/>
              <w:spacing w:before="0" w:after="0"/>
              <w:ind w:firstLine="0"/>
              <w:jc w:val="right"/>
              <w:rPr>
                <w:rFonts w:eastAsia="Times New Roman" w:cs="Times New Roman"/>
                <w:b/>
                <w:bCs/>
                <w:kern w:val="0"/>
                <w:lang w:eastAsia="hr-HR" w:bidi="ar-SA"/>
              </w:rPr>
            </w:pPr>
            <w:r w:rsidRPr="007D4F62">
              <w:rPr>
                <w:rFonts w:eastAsia="Times New Roman" w:cs="Times New Roman"/>
                <w:b/>
                <w:bCs/>
                <w:kern w:val="0"/>
                <w:lang w:eastAsia="hr-HR" w:bidi="ar-SA"/>
              </w:rPr>
              <w:t>18.846,64</w:t>
            </w:r>
          </w:p>
        </w:tc>
        <w:tc>
          <w:tcPr>
            <w:tcW w:w="1296" w:type="dxa"/>
            <w:tcBorders>
              <w:top w:val="nil"/>
              <w:left w:val="nil"/>
              <w:bottom w:val="single" w:sz="4" w:space="0" w:color="auto"/>
              <w:right w:val="single" w:sz="4" w:space="0" w:color="auto"/>
            </w:tcBorders>
            <w:shd w:val="clear" w:color="auto" w:fill="auto"/>
            <w:noWrap/>
            <w:vAlign w:val="bottom"/>
            <w:hideMark/>
          </w:tcPr>
          <w:p w14:paraId="4061B6F2" w14:textId="77777777" w:rsidR="002C6CC5" w:rsidRPr="007D4F62" w:rsidRDefault="002C6CC5" w:rsidP="00C813E0">
            <w:pPr>
              <w:widowControl/>
              <w:suppressAutoHyphens w:val="0"/>
              <w:spacing w:before="0" w:after="0"/>
              <w:ind w:firstLine="0"/>
              <w:jc w:val="right"/>
              <w:rPr>
                <w:rFonts w:eastAsia="Times New Roman" w:cs="Times New Roman"/>
                <w:b/>
                <w:bCs/>
                <w:kern w:val="0"/>
                <w:lang w:eastAsia="hr-HR" w:bidi="ar-SA"/>
              </w:rPr>
            </w:pPr>
            <w:r w:rsidRPr="007D4F62">
              <w:rPr>
                <w:rFonts w:eastAsia="Times New Roman" w:cs="Times New Roman"/>
                <w:b/>
                <w:bCs/>
                <w:kern w:val="0"/>
                <w:lang w:eastAsia="hr-HR" w:bidi="ar-SA"/>
              </w:rPr>
              <w:t>15.000,00</w:t>
            </w:r>
          </w:p>
        </w:tc>
        <w:tc>
          <w:tcPr>
            <w:tcW w:w="1299" w:type="dxa"/>
            <w:tcBorders>
              <w:top w:val="nil"/>
              <w:left w:val="nil"/>
              <w:bottom w:val="single" w:sz="4" w:space="0" w:color="auto"/>
              <w:right w:val="single" w:sz="4" w:space="0" w:color="auto"/>
            </w:tcBorders>
            <w:shd w:val="clear" w:color="auto" w:fill="auto"/>
            <w:noWrap/>
            <w:vAlign w:val="bottom"/>
            <w:hideMark/>
          </w:tcPr>
          <w:p w14:paraId="7FB42B6A" w14:textId="77777777" w:rsidR="002C6CC5" w:rsidRPr="008E5029" w:rsidRDefault="002C6CC5" w:rsidP="00C813E0">
            <w:pPr>
              <w:widowControl/>
              <w:suppressAutoHyphens w:val="0"/>
              <w:spacing w:before="0" w:after="0"/>
              <w:ind w:right="-110" w:firstLine="0"/>
              <w:jc w:val="center"/>
              <w:rPr>
                <w:rFonts w:eastAsia="Times New Roman" w:cs="Times New Roman"/>
                <w:b/>
                <w:bCs/>
                <w:kern w:val="0"/>
                <w:lang w:eastAsia="hr-HR" w:bidi="ar-SA"/>
              </w:rPr>
            </w:pPr>
            <w:r w:rsidRPr="008E5029">
              <w:rPr>
                <w:rFonts w:eastAsia="Times New Roman" w:cs="Times New Roman"/>
                <w:b/>
                <w:bCs/>
                <w:kern w:val="0"/>
                <w:lang w:eastAsia="hr-HR" w:bidi="ar-SA"/>
              </w:rPr>
              <w:t>15.000,00</w:t>
            </w:r>
          </w:p>
        </w:tc>
        <w:tc>
          <w:tcPr>
            <w:tcW w:w="1190" w:type="dxa"/>
            <w:tcBorders>
              <w:top w:val="nil"/>
              <w:left w:val="nil"/>
              <w:bottom w:val="single" w:sz="4" w:space="0" w:color="auto"/>
              <w:right w:val="single" w:sz="4" w:space="0" w:color="auto"/>
            </w:tcBorders>
            <w:vAlign w:val="bottom"/>
          </w:tcPr>
          <w:p w14:paraId="3DF288FB" w14:textId="77777777" w:rsidR="002C6CC5" w:rsidRPr="008E5029" w:rsidRDefault="002C6CC5" w:rsidP="00C813E0">
            <w:pPr>
              <w:widowControl/>
              <w:suppressAutoHyphens w:val="0"/>
              <w:spacing w:before="0" w:after="0"/>
              <w:ind w:firstLine="0"/>
              <w:jc w:val="center"/>
              <w:rPr>
                <w:rFonts w:eastAsia="Times New Roman" w:cs="Times New Roman"/>
                <w:b/>
                <w:bCs/>
                <w:kern w:val="0"/>
                <w:lang w:eastAsia="hr-HR" w:bidi="ar-SA"/>
              </w:rPr>
            </w:pPr>
            <w:r w:rsidRPr="008E5029">
              <w:rPr>
                <w:rFonts w:eastAsia="Times New Roman" w:cs="Times New Roman"/>
                <w:b/>
                <w:bCs/>
                <w:kern w:val="0"/>
                <w:lang w:eastAsia="hr-HR" w:bidi="ar-SA"/>
              </w:rPr>
              <w:t>15.000,00</w:t>
            </w:r>
          </w:p>
        </w:tc>
      </w:tr>
    </w:tbl>
    <w:p w14:paraId="2077E22B" w14:textId="77777777" w:rsidR="002C6CC5" w:rsidRPr="007D4F62" w:rsidRDefault="002C6CC5" w:rsidP="002C6CC5">
      <w:pPr>
        <w:spacing w:before="240"/>
        <w:rPr>
          <w:bCs/>
        </w:rPr>
      </w:pPr>
      <w:r w:rsidRPr="007D4F62">
        <w:rPr>
          <w:bCs/>
        </w:rPr>
        <w:t>Pokazatelji rezultata:</w:t>
      </w:r>
    </w:p>
    <w:tbl>
      <w:tblPr>
        <w:tblW w:w="8491" w:type="dxa"/>
        <w:tblInd w:w="93" w:type="dxa"/>
        <w:tblLook w:val="04A0" w:firstRow="1" w:lastRow="0" w:firstColumn="1" w:lastColumn="0" w:noHBand="0" w:noVBand="1"/>
      </w:tblPr>
      <w:tblGrid>
        <w:gridCol w:w="2596"/>
        <w:gridCol w:w="1210"/>
        <w:gridCol w:w="1176"/>
        <w:gridCol w:w="1176"/>
        <w:gridCol w:w="1176"/>
        <w:gridCol w:w="1176"/>
      </w:tblGrid>
      <w:tr w:rsidR="002C6CC5" w:rsidRPr="007D4F62" w14:paraId="4EB982FD" w14:textId="77777777" w:rsidTr="00C813E0">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C57D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Pokazatelji</w:t>
            </w:r>
          </w:p>
          <w:p w14:paraId="6A32091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rezultata</w:t>
            </w:r>
          </w:p>
        </w:tc>
        <w:tc>
          <w:tcPr>
            <w:tcW w:w="992" w:type="dxa"/>
            <w:tcBorders>
              <w:top w:val="single" w:sz="4" w:space="0" w:color="auto"/>
              <w:left w:val="nil"/>
              <w:bottom w:val="single" w:sz="4" w:space="0" w:color="auto"/>
              <w:right w:val="single" w:sz="4" w:space="0" w:color="auto"/>
            </w:tcBorders>
            <w:vAlign w:val="center"/>
          </w:tcPr>
          <w:p w14:paraId="1C930C6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Jedinica</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06200"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6CC80E1"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5E78FA46"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2024.</w:t>
            </w:r>
          </w:p>
        </w:tc>
        <w:tc>
          <w:tcPr>
            <w:tcW w:w="1264" w:type="dxa"/>
            <w:tcBorders>
              <w:top w:val="single" w:sz="4" w:space="0" w:color="auto"/>
              <w:left w:val="nil"/>
              <w:bottom w:val="single" w:sz="4" w:space="0" w:color="auto"/>
              <w:right w:val="single" w:sz="4" w:space="0" w:color="auto"/>
            </w:tcBorders>
            <w:vAlign w:val="center"/>
          </w:tcPr>
          <w:p w14:paraId="622634A8"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6EBEFA1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2025.</w:t>
            </w:r>
          </w:p>
        </w:tc>
        <w:tc>
          <w:tcPr>
            <w:tcW w:w="1264" w:type="dxa"/>
            <w:tcBorders>
              <w:top w:val="single" w:sz="4" w:space="0" w:color="auto"/>
              <w:left w:val="nil"/>
              <w:bottom w:val="single" w:sz="4" w:space="0" w:color="auto"/>
              <w:right w:val="single" w:sz="4" w:space="0" w:color="auto"/>
            </w:tcBorders>
            <w:vAlign w:val="center"/>
          </w:tcPr>
          <w:p w14:paraId="2F8CC46F"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465890D8"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2026.</w:t>
            </w:r>
          </w:p>
        </w:tc>
      </w:tr>
      <w:tr w:rsidR="002C6CC5" w:rsidRPr="007D4F62" w14:paraId="0D5FC759" w14:textId="77777777" w:rsidTr="00C813E0">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2F98E"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Projekati prijavljeni za sufinanciranje iz EU fondova</w:t>
            </w:r>
          </w:p>
        </w:tc>
        <w:tc>
          <w:tcPr>
            <w:tcW w:w="992" w:type="dxa"/>
            <w:tcBorders>
              <w:top w:val="single" w:sz="4" w:space="0" w:color="auto"/>
              <w:left w:val="nil"/>
              <w:bottom w:val="single" w:sz="4" w:space="0" w:color="auto"/>
              <w:right w:val="single" w:sz="4" w:space="0" w:color="auto"/>
            </w:tcBorders>
            <w:vAlign w:val="center"/>
          </w:tcPr>
          <w:p w14:paraId="478C87AA" w14:textId="77777777" w:rsidR="002C6CC5" w:rsidRPr="007D4F62" w:rsidRDefault="002C6CC5" w:rsidP="00C813E0">
            <w:pPr>
              <w:widowControl/>
              <w:suppressAutoHyphens w:val="0"/>
              <w:spacing w:before="0" w:after="0"/>
              <w:jc w:val="center"/>
              <w:rPr>
                <w:rFonts w:eastAsia="Times New Roman" w:cs="Times New Roman"/>
                <w:kern w:val="0"/>
                <w:lang w:eastAsia="hr-HR" w:bidi="ar-SA"/>
              </w:rPr>
            </w:pPr>
            <w:r w:rsidRPr="007D4F62">
              <w:rPr>
                <w:rFonts w:eastAsia="Times New Roman" w:cs="Times New Roman"/>
                <w:kern w:val="0"/>
                <w:lang w:eastAsia="hr-HR" w:bidi="ar-SA"/>
              </w:rPr>
              <w:t>Broj</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753D5EBE" w14:textId="77777777" w:rsidR="002C6CC5" w:rsidRPr="007D4F62" w:rsidRDefault="002C6CC5" w:rsidP="00C813E0">
            <w:pPr>
              <w:widowControl/>
              <w:suppressAutoHyphens w:val="0"/>
              <w:spacing w:before="0" w:after="0"/>
              <w:jc w:val="center"/>
              <w:rPr>
                <w:rFonts w:eastAsia="Times New Roman" w:cs="Times New Roman"/>
                <w:kern w:val="0"/>
                <w:lang w:eastAsia="hr-HR" w:bidi="ar-SA"/>
              </w:rPr>
            </w:pPr>
            <w:r w:rsidRPr="007D4F62">
              <w:rPr>
                <w:rFonts w:eastAsia="Times New Roman" w:cs="Times New Roman"/>
                <w:kern w:val="0"/>
                <w:lang w:eastAsia="hr-HR" w:bidi="ar-SA"/>
              </w:rPr>
              <w:t>1</w:t>
            </w:r>
          </w:p>
        </w:tc>
        <w:tc>
          <w:tcPr>
            <w:tcW w:w="1176" w:type="dxa"/>
            <w:tcBorders>
              <w:top w:val="single" w:sz="4" w:space="0" w:color="auto"/>
              <w:left w:val="nil"/>
              <w:bottom w:val="single" w:sz="4" w:space="0" w:color="auto"/>
              <w:right w:val="single" w:sz="4" w:space="0" w:color="auto"/>
            </w:tcBorders>
            <w:shd w:val="clear" w:color="auto" w:fill="auto"/>
            <w:vAlign w:val="center"/>
          </w:tcPr>
          <w:p w14:paraId="4E68A4FF" w14:textId="77777777" w:rsidR="002C6CC5" w:rsidRPr="007D4F62" w:rsidRDefault="002C6CC5" w:rsidP="00C813E0">
            <w:pPr>
              <w:widowControl/>
              <w:suppressAutoHyphens w:val="0"/>
              <w:spacing w:before="0" w:after="0"/>
              <w:jc w:val="center"/>
              <w:rPr>
                <w:rFonts w:eastAsia="Times New Roman" w:cs="Times New Roman"/>
                <w:kern w:val="0"/>
                <w:lang w:eastAsia="hr-HR" w:bidi="ar-SA"/>
              </w:rPr>
            </w:pPr>
            <w:r w:rsidRPr="007D4F62">
              <w:rPr>
                <w:rFonts w:eastAsia="Times New Roman" w:cs="Times New Roman"/>
                <w:kern w:val="0"/>
                <w:lang w:eastAsia="hr-HR" w:bidi="ar-SA"/>
              </w:rPr>
              <w:t>1</w:t>
            </w:r>
          </w:p>
        </w:tc>
        <w:tc>
          <w:tcPr>
            <w:tcW w:w="1264" w:type="dxa"/>
            <w:tcBorders>
              <w:top w:val="single" w:sz="4" w:space="0" w:color="auto"/>
              <w:left w:val="nil"/>
              <w:bottom w:val="single" w:sz="4" w:space="0" w:color="auto"/>
              <w:right w:val="single" w:sz="4" w:space="0" w:color="auto"/>
            </w:tcBorders>
            <w:vAlign w:val="center"/>
          </w:tcPr>
          <w:p w14:paraId="1F8E9BC9" w14:textId="77777777" w:rsidR="002C6CC5" w:rsidRPr="007D4F62" w:rsidRDefault="002C6CC5" w:rsidP="00C813E0">
            <w:pPr>
              <w:widowControl/>
              <w:suppressAutoHyphens w:val="0"/>
              <w:spacing w:before="0" w:after="0"/>
              <w:jc w:val="center"/>
              <w:rPr>
                <w:rFonts w:eastAsia="Times New Roman" w:cs="Times New Roman"/>
                <w:kern w:val="0"/>
                <w:lang w:eastAsia="hr-HR" w:bidi="ar-SA"/>
              </w:rPr>
            </w:pPr>
            <w:r w:rsidRPr="007D4F62">
              <w:rPr>
                <w:rFonts w:eastAsia="Times New Roman" w:cs="Times New Roman"/>
                <w:kern w:val="0"/>
                <w:lang w:eastAsia="hr-HR" w:bidi="ar-SA"/>
              </w:rPr>
              <w:t>1</w:t>
            </w:r>
          </w:p>
        </w:tc>
        <w:tc>
          <w:tcPr>
            <w:tcW w:w="1264" w:type="dxa"/>
            <w:tcBorders>
              <w:top w:val="single" w:sz="4" w:space="0" w:color="auto"/>
              <w:left w:val="nil"/>
              <w:bottom w:val="single" w:sz="4" w:space="0" w:color="auto"/>
              <w:right w:val="single" w:sz="4" w:space="0" w:color="auto"/>
            </w:tcBorders>
            <w:vAlign w:val="center"/>
          </w:tcPr>
          <w:p w14:paraId="3CFB3CFF" w14:textId="77777777" w:rsidR="002C6CC5" w:rsidRPr="007D4F62" w:rsidRDefault="002C6CC5" w:rsidP="00C813E0">
            <w:pPr>
              <w:widowControl/>
              <w:suppressAutoHyphens w:val="0"/>
              <w:spacing w:before="0" w:after="0"/>
              <w:jc w:val="center"/>
              <w:rPr>
                <w:rFonts w:eastAsia="Times New Roman" w:cs="Times New Roman"/>
                <w:kern w:val="0"/>
                <w:lang w:eastAsia="hr-HR" w:bidi="ar-SA"/>
              </w:rPr>
            </w:pPr>
            <w:r w:rsidRPr="007D4F62">
              <w:rPr>
                <w:rFonts w:eastAsia="Times New Roman" w:cs="Times New Roman"/>
                <w:kern w:val="0"/>
                <w:lang w:eastAsia="hr-HR" w:bidi="ar-SA"/>
              </w:rPr>
              <w:t>1</w:t>
            </w:r>
          </w:p>
        </w:tc>
      </w:tr>
    </w:tbl>
    <w:p w14:paraId="2E6F6A77" w14:textId="77777777" w:rsidR="002C6CC5" w:rsidRPr="007D4F62" w:rsidRDefault="002C6CC5" w:rsidP="002C6CC5">
      <w:pPr>
        <w:spacing w:before="240" w:line="259" w:lineRule="auto"/>
        <w:rPr>
          <w:b/>
          <w:bCs/>
        </w:rPr>
      </w:pPr>
      <w:r w:rsidRPr="007D4F62">
        <w:rPr>
          <w:b/>
          <w:bCs/>
        </w:rPr>
        <w:lastRenderedPageBreak/>
        <w:t>Tekući projekt: T200403 NOCTIFY</w:t>
      </w:r>
    </w:p>
    <w:p w14:paraId="03541580" w14:textId="77777777" w:rsidR="002C6CC5" w:rsidRPr="007D4F62" w:rsidRDefault="002C6CC5" w:rsidP="002C6CC5">
      <w:pPr>
        <w:spacing w:before="240" w:line="259" w:lineRule="auto"/>
      </w:pPr>
      <w:r w:rsidRPr="007D4F62">
        <w:t xml:space="preserve">Općina Vrsar-Orsera je u sklopu aktivnosti pripreme i provedbe projekata sufinanciranih iz EU i nacionalnih fondova podnijela prijavu na 2. poziv </w:t>
      </w:r>
      <w:proofErr w:type="spellStart"/>
      <w:r w:rsidRPr="007D4F62">
        <w:t>Interreg</w:t>
      </w:r>
      <w:proofErr w:type="spellEnd"/>
      <w:r w:rsidRPr="007D4F62">
        <w:t xml:space="preserve"> Euro-MED Programa 2021–2027 u sklopu projekta “NOCTIFY - Ublažavanje gubitka noćnih staništa i učinka svjetlosnog onečišćenja na biološku raznolikost u morskim, zaštićenim i urbanim krajolicima diljem Sredozemlja”. </w:t>
      </w:r>
    </w:p>
    <w:p w14:paraId="4BC980CD" w14:textId="77777777" w:rsidR="002C6CC5" w:rsidRPr="007D4F62" w:rsidRDefault="002C6CC5" w:rsidP="002C6CC5">
      <w:pPr>
        <w:spacing w:before="240" w:line="259" w:lineRule="auto"/>
      </w:pPr>
      <w:r w:rsidRPr="007D4F62">
        <w:t xml:space="preserve">Proračun projekta NOCITFY iznosi 2,8 </w:t>
      </w:r>
      <w:proofErr w:type="spellStart"/>
      <w:r w:rsidRPr="007D4F62">
        <w:t>mil</w:t>
      </w:r>
      <w:proofErr w:type="spellEnd"/>
      <w:r w:rsidRPr="007D4F62">
        <w:t xml:space="preserve">. </w:t>
      </w:r>
      <w:proofErr w:type="spellStart"/>
      <w:r w:rsidRPr="007D4F62">
        <w:t>eur</w:t>
      </w:r>
      <w:proofErr w:type="spellEnd"/>
      <w:r w:rsidRPr="007D4F62">
        <w:t xml:space="preserve">, raspodijeljenih na 9 partnera kroz 33 mjeseca odnosno 2.75 godine koliko je predviđeno trajanje projekta. </w:t>
      </w:r>
    </w:p>
    <w:p w14:paraId="0C5F2640" w14:textId="77777777" w:rsidR="002C6CC5" w:rsidRPr="007D4F62" w:rsidRDefault="002C6CC5" w:rsidP="002C6CC5">
      <w:pPr>
        <w:spacing w:before="240" w:line="259" w:lineRule="auto"/>
      </w:pPr>
      <w:r w:rsidRPr="007D4F62">
        <w:t xml:space="preserve">Za sufinanciranje provedbe projekta NOCTIFY u cilju realizacije projekata od interesa za zajednicu u 2024. godini planiraju se sredstva u ukupnom iznosu od 101.500,00 </w:t>
      </w:r>
      <w:proofErr w:type="spellStart"/>
      <w:r w:rsidRPr="007D4F62">
        <w:t>eur</w:t>
      </w:r>
      <w:proofErr w:type="spellEnd"/>
      <w:r w:rsidRPr="007D4F62">
        <w:t>.</w:t>
      </w:r>
    </w:p>
    <w:p w14:paraId="394B0D56" w14:textId="77777777" w:rsidR="002C6CC5" w:rsidRPr="007D4F62" w:rsidRDefault="002C6CC5" w:rsidP="002C6CC5"/>
    <w:p w14:paraId="0F4B7CE7" w14:textId="77777777" w:rsidR="002C6CC5" w:rsidRPr="007D4F62" w:rsidRDefault="002C6CC5" w:rsidP="002C6CC5">
      <w:pPr>
        <w:spacing w:line="354" w:lineRule="exact"/>
      </w:pPr>
      <w:r w:rsidRPr="007D4F62">
        <w:t xml:space="preserve">CILJEVI USPJEŠNOSTI  </w:t>
      </w:r>
    </w:p>
    <w:p w14:paraId="5E036988" w14:textId="77777777" w:rsidR="002C6CC5" w:rsidRPr="007D4F62" w:rsidRDefault="002C6CC5" w:rsidP="002C6CC5">
      <w:pPr>
        <w:widowControl/>
        <w:suppressAutoHyphens w:val="0"/>
        <w:spacing w:before="0" w:after="0" w:line="354" w:lineRule="exact"/>
        <w:ind w:firstLine="0"/>
        <w:jc w:val="left"/>
      </w:pPr>
      <w:r w:rsidRPr="007D4F62">
        <w:t>(Iz Provedbenog programa Općine Vrsar – Orsera za razdoblje 2021.-2025.)</w:t>
      </w:r>
    </w:p>
    <w:p w14:paraId="43F4686A" w14:textId="77777777" w:rsidR="002C6CC5" w:rsidRPr="007D4F62" w:rsidRDefault="002C6CC5" w:rsidP="002C6CC5">
      <w:pPr>
        <w:widowControl/>
        <w:suppressAutoHyphens w:val="0"/>
        <w:spacing w:before="0" w:after="0" w:line="354" w:lineRule="exact"/>
        <w:ind w:firstLine="0"/>
        <w:jc w:val="left"/>
      </w:pPr>
      <w:r w:rsidRPr="007D4F62">
        <w:t xml:space="preserve">Strateški cilj Općine 2. Učinkovita uprava i razvoj održivog gospodarstva s punom zaposlenošću </w:t>
      </w:r>
    </w:p>
    <w:p w14:paraId="12567477" w14:textId="77777777" w:rsidR="002C6CC5" w:rsidRPr="007D4F62" w:rsidRDefault="002C6CC5" w:rsidP="002C6CC5">
      <w:pPr>
        <w:widowControl/>
        <w:suppressAutoHyphens w:val="0"/>
        <w:spacing w:before="0" w:after="0" w:line="354" w:lineRule="exact"/>
        <w:ind w:firstLine="0"/>
        <w:jc w:val="left"/>
      </w:pPr>
      <w:r w:rsidRPr="007D4F62">
        <w:t>Posebni cilj: 2.2. Učinkovito upravljanje i gospodarenje imovinom</w:t>
      </w:r>
    </w:p>
    <w:p w14:paraId="19BEB76C" w14:textId="77777777" w:rsidR="002C6CC5" w:rsidRPr="007D4F62" w:rsidRDefault="002C6CC5" w:rsidP="002C6CC5">
      <w:pPr>
        <w:widowControl/>
        <w:suppressAutoHyphens w:val="0"/>
        <w:spacing w:before="0" w:after="0" w:line="354" w:lineRule="exact"/>
        <w:ind w:firstLine="0"/>
        <w:jc w:val="left"/>
      </w:pPr>
      <w:r w:rsidRPr="007D4F62">
        <w:t>Mjera: 2.2.1. Lokalna uprava i administracija</w:t>
      </w:r>
    </w:p>
    <w:p w14:paraId="448F7AEF" w14:textId="77777777" w:rsidR="002C6CC5" w:rsidRPr="007D4F62" w:rsidRDefault="002C6CC5" w:rsidP="002C6CC5"/>
    <w:tbl>
      <w:tblPr>
        <w:tblW w:w="9067" w:type="dxa"/>
        <w:tblInd w:w="-5" w:type="dxa"/>
        <w:tblLook w:val="04A0" w:firstRow="1" w:lastRow="0" w:firstColumn="1" w:lastColumn="0" w:noHBand="0" w:noVBand="1"/>
      </w:tblPr>
      <w:tblGrid>
        <w:gridCol w:w="3105"/>
        <w:gridCol w:w="1573"/>
        <w:gridCol w:w="1361"/>
        <w:gridCol w:w="1296"/>
        <w:gridCol w:w="1732"/>
      </w:tblGrid>
      <w:tr w:rsidR="002C6CC5" w:rsidRPr="007D4F62" w14:paraId="5312D046" w14:textId="77777777" w:rsidTr="00C813E0">
        <w:trPr>
          <w:trHeight w:val="564"/>
        </w:trPr>
        <w:tc>
          <w:tcPr>
            <w:tcW w:w="3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BEE5A"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Naziv aktivnosti</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14:paraId="7AA3D021"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Proračun</w:t>
            </w:r>
          </w:p>
          <w:p w14:paraId="79746F3B"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2023.</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02DC245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Plan</w:t>
            </w:r>
          </w:p>
          <w:p w14:paraId="526B0BD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2024.</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6FB17EE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Projekcija 2025.</w:t>
            </w:r>
          </w:p>
        </w:tc>
        <w:tc>
          <w:tcPr>
            <w:tcW w:w="1737" w:type="dxa"/>
            <w:tcBorders>
              <w:top w:val="single" w:sz="4" w:space="0" w:color="auto"/>
              <w:left w:val="nil"/>
              <w:bottom w:val="single" w:sz="4" w:space="0" w:color="auto"/>
              <w:right w:val="single" w:sz="4" w:space="0" w:color="auto"/>
            </w:tcBorders>
            <w:vAlign w:val="center"/>
          </w:tcPr>
          <w:p w14:paraId="075E98A6"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Projekcija 2026.</w:t>
            </w:r>
          </w:p>
        </w:tc>
      </w:tr>
      <w:tr w:rsidR="002C6CC5" w:rsidRPr="007D4F62" w14:paraId="2600780C" w14:textId="77777777" w:rsidTr="00C813E0">
        <w:trPr>
          <w:trHeight w:val="282"/>
        </w:trPr>
        <w:tc>
          <w:tcPr>
            <w:tcW w:w="3105" w:type="dxa"/>
            <w:tcBorders>
              <w:top w:val="single" w:sz="4" w:space="0" w:color="auto"/>
              <w:left w:val="single" w:sz="4" w:space="0" w:color="auto"/>
              <w:bottom w:val="single" w:sz="4" w:space="0" w:color="auto"/>
              <w:right w:val="single" w:sz="4" w:space="0" w:color="auto"/>
            </w:tcBorders>
            <w:shd w:val="clear" w:color="auto" w:fill="auto"/>
            <w:hideMark/>
          </w:tcPr>
          <w:p w14:paraId="13CD0192"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T200403 Tekući projekti NOCTIFY</w:t>
            </w:r>
          </w:p>
        </w:tc>
        <w:tc>
          <w:tcPr>
            <w:tcW w:w="1573" w:type="dxa"/>
            <w:tcBorders>
              <w:top w:val="nil"/>
              <w:left w:val="nil"/>
              <w:bottom w:val="single" w:sz="4" w:space="0" w:color="auto"/>
              <w:right w:val="single" w:sz="4" w:space="0" w:color="auto"/>
            </w:tcBorders>
            <w:shd w:val="clear" w:color="auto" w:fill="auto"/>
            <w:noWrap/>
            <w:vAlign w:val="bottom"/>
            <w:hideMark/>
          </w:tcPr>
          <w:p w14:paraId="3AC20658" w14:textId="77777777" w:rsidR="002C6CC5" w:rsidRPr="007D4F62" w:rsidRDefault="002C6CC5" w:rsidP="00C813E0">
            <w:pPr>
              <w:widowControl/>
              <w:suppressAutoHyphens w:val="0"/>
              <w:spacing w:before="0" w:after="0"/>
              <w:ind w:firstLine="0"/>
              <w:rPr>
                <w:rFonts w:eastAsia="Times New Roman" w:cs="Times New Roman"/>
                <w:kern w:val="0"/>
                <w:lang w:eastAsia="hr-HR" w:bidi="ar-SA"/>
              </w:rPr>
            </w:pPr>
            <w:r>
              <w:rPr>
                <w:rFonts w:eastAsia="Times New Roman" w:cs="Times New Roman"/>
                <w:kern w:val="0"/>
                <w:lang w:eastAsia="hr-HR" w:bidi="ar-SA"/>
              </w:rPr>
              <w:t>101.5000,00</w:t>
            </w:r>
          </w:p>
        </w:tc>
        <w:tc>
          <w:tcPr>
            <w:tcW w:w="1361" w:type="dxa"/>
            <w:tcBorders>
              <w:top w:val="nil"/>
              <w:left w:val="nil"/>
              <w:bottom w:val="single" w:sz="4" w:space="0" w:color="auto"/>
              <w:right w:val="single" w:sz="4" w:space="0" w:color="auto"/>
            </w:tcBorders>
            <w:shd w:val="clear" w:color="auto" w:fill="auto"/>
            <w:noWrap/>
            <w:vAlign w:val="bottom"/>
          </w:tcPr>
          <w:p w14:paraId="407A42AC" w14:textId="77777777" w:rsidR="002C6CC5" w:rsidRPr="007D4F62" w:rsidRDefault="002C6CC5" w:rsidP="00C813E0">
            <w:pPr>
              <w:widowControl/>
              <w:suppressAutoHyphens w:val="0"/>
              <w:spacing w:before="0" w:after="0"/>
              <w:ind w:firstLine="0"/>
              <w:jc w:val="right"/>
              <w:rPr>
                <w:rFonts w:eastAsia="Times New Roman" w:cs="Times New Roman"/>
                <w:kern w:val="0"/>
                <w:lang w:eastAsia="hr-HR" w:bidi="ar-SA"/>
              </w:rPr>
            </w:pPr>
            <w:r w:rsidRPr="007D4F62">
              <w:rPr>
                <w:rFonts w:eastAsia="Times New Roman" w:cs="Times New Roman"/>
                <w:kern w:val="0"/>
                <w:lang w:eastAsia="hr-HR" w:bidi="ar-SA"/>
              </w:rPr>
              <w:t>101.500,00</w:t>
            </w:r>
          </w:p>
        </w:tc>
        <w:tc>
          <w:tcPr>
            <w:tcW w:w="1291" w:type="dxa"/>
            <w:tcBorders>
              <w:top w:val="nil"/>
              <w:left w:val="nil"/>
              <w:bottom w:val="single" w:sz="4" w:space="0" w:color="auto"/>
              <w:right w:val="single" w:sz="4" w:space="0" w:color="auto"/>
            </w:tcBorders>
            <w:shd w:val="clear" w:color="auto" w:fill="auto"/>
            <w:noWrap/>
            <w:vAlign w:val="bottom"/>
            <w:hideMark/>
          </w:tcPr>
          <w:p w14:paraId="2D5C9F1F" w14:textId="77777777" w:rsidR="002C6CC5" w:rsidRPr="007D4F62" w:rsidRDefault="002C6CC5" w:rsidP="00C813E0">
            <w:pPr>
              <w:widowControl/>
              <w:suppressAutoHyphens w:val="0"/>
              <w:spacing w:before="0" w:after="0"/>
              <w:ind w:right="-110" w:firstLine="0"/>
              <w:jc w:val="center"/>
              <w:rPr>
                <w:rFonts w:eastAsia="Times New Roman" w:cs="Times New Roman"/>
                <w:kern w:val="0"/>
                <w:lang w:eastAsia="hr-HR" w:bidi="ar-SA"/>
              </w:rPr>
            </w:pPr>
            <w:r w:rsidRPr="007D4F62">
              <w:rPr>
                <w:rFonts w:eastAsia="Times New Roman" w:cs="Times New Roman"/>
                <w:kern w:val="0"/>
                <w:lang w:eastAsia="hr-HR" w:bidi="ar-SA"/>
              </w:rPr>
              <w:t>121.4</w:t>
            </w:r>
            <w:r>
              <w:rPr>
                <w:rFonts w:eastAsia="Times New Roman" w:cs="Times New Roman"/>
                <w:kern w:val="0"/>
                <w:lang w:eastAsia="hr-HR" w:bidi="ar-SA"/>
              </w:rPr>
              <w:t>25</w:t>
            </w:r>
            <w:r w:rsidRPr="007D4F62">
              <w:rPr>
                <w:rFonts w:eastAsia="Times New Roman" w:cs="Times New Roman"/>
                <w:kern w:val="0"/>
                <w:lang w:eastAsia="hr-HR" w:bidi="ar-SA"/>
              </w:rPr>
              <w:t>,00</w:t>
            </w:r>
          </w:p>
        </w:tc>
        <w:tc>
          <w:tcPr>
            <w:tcW w:w="1737" w:type="dxa"/>
            <w:tcBorders>
              <w:top w:val="nil"/>
              <w:left w:val="nil"/>
              <w:bottom w:val="single" w:sz="4" w:space="0" w:color="auto"/>
              <w:right w:val="single" w:sz="4" w:space="0" w:color="auto"/>
            </w:tcBorders>
            <w:vAlign w:val="bottom"/>
          </w:tcPr>
          <w:p w14:paraId="55512B8C" w14:textId="77777777" w:rsidR="002C6CC5" w:rsidRPr="007D4F62" w:rsidRDefault="002C6CC5" w:rsidP="00C813E0">
            <w:pPr>
              <w:widowControl/>
              <w:suppressAutoHyphens w:val="0"/>
              <w:spacing w:before="0" w:after="0"/>
              <w:ind w:firstLine="0"/>
              <w:rPr>
                <w:rFonts w:eastAsia="Times New Roman" w:cs="Times New Roman"/>
                <w:kern w:val="0"/>
                <w:lang w:eastAsia="hr-HR" w:bidi="ar-SA"/>
              </w:rPr>
            </w:pPr>
            <w:r>
              <w:rPr>
                <w:rFonts w:eastAsia="Times New Roman" w:cs="Times New Roman"/>
                <w:kern w:val="0"/>
                <w:lang w:eastAsia="hr-HR" w:bidi="ar-SA"/>
              </w:rPr>
              <w:t>121.425</w:t>
            </w:r>
            <w:r w:rsidRPr="007D4F62">
              <w:rPr>
                <w:rFonts w:eastAsia="Times New Roman" w:cs="Times New Roman"/>
                <w:kern w:val="0"/>
                <w:lang w:eastAsia="hr-HR" w:bidi="ar-SA"/>
              </w:rPr>
              <w:t xml:space="preserve">,00 </w:t>
            </w:r>
          </w:p>
        </w:tc>
      </w:tr>
      <w:tr w:rsidR="002C6CC5" w:rsidRPr="007D4F62" w14:paraId="65E45DB4" w14:textId="77777777" w:rsidTr="00C813E0">
        <w:trPr>
          <w:trHeight w:val="282"/>
        </w:trPr>
        <w:tc>
          <w:tcPr>
            <w:tcW w:w="3105" w:type="dxa"/>
            <w:tcBorders>
              <w:top w:val="single" w:sz="4" w:space="0" w:color="auto"/>
              <w:left w:val="single" w:sz="4" w:space="0" w:color="auto"/>
              <w:bottom w:val="single" w:sz="4" w:space="0" w:color="auto"/>
              <w:right w:val="single" w:sz="4" w:space="0" w:color="auto"/>
            </w:tcBorders>
            <w:shd w:val="clear" w:color="auto" w:fill="auto"/>
            <w:noWrap/>
            <w:hideMark/>
          </w:tcPr>
          <w:p w14:paraId="7B0A2432" w14:textId="77777777" w:rsidR="002C6CC5" w:rsidRPr="007D4F62" w:rsidRDefault="002C6CC5" w:rsidP="00C813E0">
            <w:pPr>
              <w:widowControl/>
              <w:suppressAutoHyphens w:val="0"/>
              <w:spacing w:before="0" w:after="0"/>
              <w:ind w:firstLine="0"/>
              <w:jc w:val="center"/>
              <w:rPr>
                <w:rFonts w:eastAsia="Times New Roman" w:cs="Times New Roman"/>
                <w:b/>
                <w:bCs/>
                <w:kern w:val="0"/>
                <w:lang w:eastAsia="hr-HR" w:bidi="ar-SA"/>
              </w:rPr>
            </w:pPr>
            <w:r w:rsidRPr="007D4F62">
              <w:rPr>
                <w:rFonts w:eastAsia="Times New Roman" w:cs="Times New Roman"/>
                <w:b/>
                <w:bCs/>
                <w:kern w:val="0"/>
                <w:lang w:eastAsia="hr-HR" w:bidi="ar-SA"/>
              </w:rPr>
              <w:t>Ukupno aktivnost:</w:t>
            </w:r>
          </w:p>
        </w:tc>
        <w:tc>
          <w:tcPr>
            <w:tcW w:w="1573" w:type="dxa"/>
            <w:tcBorders>
              <w:top w:val="nil"/>
              <w:left w:val="nil"/>
              <w:bottom w:val="single" w:sz="4" w:space="0" w:color="auto"/>
              <w:right w:val="single" w:sz="4" w:space="0" w:color="auto"/>
            </w:tcBorders>
            <w:shd w:val="clear" w:color="auto" w:fill="auto"/>
            <w:noWrap/>
            <w:vAlign w:val="bottom"/>
            <w:hideMark/>
          </w:tcPr>
          <w:p w14:paraId="4F1B8913" w14:textId="77777777" w:rsidR="002C6CC5" w:rsidRPr="0076221F" w:rsidRDefault="002C6CC5" w:rsidP="00C813E0">
            <w:pPr>
              <w:widowControl/>
              <w:suppressAutoHyphens w:val="0"/>
              <w:spacing w:before="0" w:after="0"/>
              <w:ind w:firstLine="0"/>
              <w:jc w:val="right"/>
              <w:rPr>
                <w:rFonts w:eastAsia="Times New Roman" w:cs="Times New Roman"/>
                <w:b/>
                <w:bCs/>
                <w:kern w:val="0"/>
                <w:lang w:eastAsia="hr-HR" w:bidi="ar-SA"/>
              </w:rPr>
            </w:pPr>
            <w:r w:rsidRPr="0076221F">
              <w:rPr>
                <w:rFonts w:eastAsia="Times New Roman" w:cs="Times New Roman"/>
                <w:b/>
                <w:bCs/>
                <w:kern w:val="0"/>
                <w:lang w:eastAsia="hr-HR" w:bidi="ar-SA"/>
              </w:rPr>
              <w:t>101.500,00</w:t>
            </w:r>
          </w:p>
        </w:tc>
        <w:tc>
          <w:tcPr>
            <w:tcW w:w="1361" w:type="dxa"/>
            <w:tcBorders>
              <w:top w:val="nil"/>
              <w:left w:val="nil"/>
              <w:bottom w:val="single" w:sz="4" w:space="0" w:color="auto"/>
              <w:right w:val="single" w:sz="4" w:space="0" w:color="auto"/>
            </w:tcBorders>
            <w:shd w:val="clear" w:color="auto" w:fill="auto"/>
            <w:noWrap/>
            <w:vAlign w:val="bottom"/>
            <w:hideMark/>
          </w:tcPr>
          <w:p w14:paraId="6E6681EE" w14:textId="77777777" w:rsidR="002C6CC5" w:rsidRPr="0076221F" w:rsidRDefault="002C6CC5" w:rsidP="00C813E0">
            <w:pPr>
              <w:widowControl/>
              <w:suppressAutoHyphens w:val="0"/>
              <w:spacing w:before="0" w:after="0"/>
              <w:ind w:firstLine="0"/>
              <w:jc w:val="right"/>
              <w:rPr>
                <w:rFonts w:eastAsia="Times New Roman" w:cs="Times New Roman"/>
                <w:b/>
                <w:bCs/>
                <w:kern w:val="0"/>
                <w:lang w:eastAsia="hr-HR" w:bidi="ar-SA"/>
              </w:rPr>
            </w:pPr>
            <w:r w:rsidRPr="0076221F">
              <w:rPr>
                <w:rFonts w:eastAsia="Times New Roman" w:cs="Times New Roman"/>
                <w:b/>
                <w:bCs/>
                <w:kern w:val="0"/>
                <w:lang w:eastAsia="hr-HR" w:bidi="ar-SA"/>
              </w:rPr>
              <w:t>101.500,00</w:t>
            </w:r>
          </w:p>
        </w:tc>
        <w:tc>
          <w:tcPr>
            <w:tcW w:w="1291" w:type="dxa"/>
            <w:tcBorders>
              <w:top w:val="nil"/>
              <w:left w:val="nil"/>
              <w:bottom w:val="single" w:sz="4" w:space="0" w:color="auto"/>
              <w:right w:val="single" w:sz="4" w:space="0" w:color="auto"/>
            </w:tcBorders>
            <w:shd w:val="clear" w:color="auto" w:fill="auto"/>
            <w:noWrap/>
            <w:vAlign w:val="bottom"/>
            <w:hideMark/>
          </w:tcPr>
          <w:p w14:paraId="6D93741B" w14:textId="77777777" w:rsidR="002C6CC5" w:rsidRPr="0076221F" w:rsidRDefault="002C6CC5" w:rsidP="00C813E0">
            <w:pPr>
              <w:widowControl/>
              <w:suppressAutoHyphens w:val="0"/>
              <w:spacing w:before="0" w:after="0"/>
              <w:ind w:right="-110" w:firstLine="0"/>
              <w:jc w:val="center"/>
              <w:rPr>
                <w:rFonts w:eastAsia="Times New Roman" w:cs="Times New Roman"/>
                <w:b/>
                <w:bCs/>
                <w:kern w:val="0"/>
                <w:lang w:eastAsia="hr-HR" w:bidi="ar-SA"/>
              </w:rPr>
            </w:pPr>
            <w:r w:rsidRPr="0076221F">
              <w:rPr>
                <w:rFonts w:eastAsia="Times New Roman" w:cs="Times New Roman"/>
                <w:b/>
                <w:bCs/>
                <w:kern w:val="0"/>
                <w:lang w:eastAsia="hr-HR" w:bidi="ar-SA"/>
              </w:rPr>
              <w:t>121.4</w:t>
            </w:r>
            <w:r>
              <w:rPr>
                <w:rFonts w:eastAsia="Times New Roman" w:cs="Times New Roman"/>
                <w:b/>
                <w:bCs/>
                <w:kern w:val="0"/>
                <w:lang w:eastAsia="hr-HR" w:bidi="ar-SA"/>
              </w:rPr>
              <w:t>25</w:t>
            </w:r>
            <w:r w:rsidRPr="0076221F">
              <w:rPr>
                <w:rFonts w:eastAsia="Times New Roman" w:cs="Times New Roman"/>
                <w:b/>
                <w:bCs/>
                <w:kern w:val="0"/>
                <w:lang w:eastAsia="hr-HR" w:bidi="ar-SA"/>
              </w:rPr>
              <w:t>,00</w:t>
            </w:r>
          </w:p>
        </w:tc>
        <w:tc>
          <w:tcPr>
            <w:tcW w:w="1737" w:type="dxa"/>
            <w:tcBorders>
              <w:top w:val="nil"/>
              <w:left w:val="nil"/>
              <w:bottom w:val="single" w:sz="4" w:space="0" w:color="auto"/>
              <w:right w:val="single" w:sz="4" w:space="0" w:color="auto"/>
            </w:tcBorders>
            <w:vAlign w:val="bottom"/>
          </w:tcPr>
          <w:p w14:paraId="4CDA1855" w14:textId="77777777" w:rsidR="002C6CC5" w:rsidRPr="0076221F" w:rsidRDefault="002C6CC5" w:rsidP="00C813E0">
            <w:pPr>
              <w:widowControl/>
              <w:suppressAutoHyphens w:val="0"/>
              <w:spacing w:before="0" w:after="0"/>
              <w:ind w:firstLine="0"/>
              <w:rPr>
                <w:rFonts w:eastAsia="Times New Roman" w:cs="Times New Roman"/>
                <w:b/>
                <w:bCs/>
                <w:kern w:val="0"/>
                <w:lang w:eastAsia="hr-HR" w:bidi="ar-SA"/>
              </w:rPr>
            </w:pPr>
            <w:r>
              <w:rPr>
                <w:rFonts w:eastAsia="Times New Roman" w:cs="Times New Roman"/>
                <w:b/>
                <w:bCs/>
                <w:kern w:val="0"/>
                <w:lang w:eastAsia="hr-HR" w:bidi="ar-SA"/>
              </w:rPr>
              <w:t>121.425</w:t>
            </w:r>
            <w:r w:rsidRPr="0076221F">
              <w:rPr>
                <w:rFonts w:eastAsia="Times New Roman" w:cs="Times New Roman"/>
                <w:b/>
                <w:bCs/>
                <w:kern w:val="0"/>
                <w:lang w:eastAsia="hr-HR" w:bidi="ar-SA"/>
              </w:rPr>
              <w:t>,00</w:t>
            </w:r>
          </w:p>
        </w:tc>
      </w:tr>
    </w:tbl>
    <w:p w14:paraId="04EBA0A8" w14:textId="77777777" w:rsidR="002C6CC5" w:rsidRPr="007D4F62" w:rsidRDefault="002C6CC5" w:rsidP="002C6CC5">
      <w:pPr>
        <w:spacing w:before="240"/>
        <w:rPr>
          <w:bCs/>
        </w:rPr>
      </w:pPr>
      <w:r w:rsidRPr="007D4F62">
        <w:rPr>
          <w:bCs/>
        </w:rPr>
        <w:t>Pokazatelji rezultata:</w:t>
      </w:r>
    </w:p>
    <w:tbl>
      <w:tblPr>
        <w:tblW w:w="8491" w:type="dxa"/>
        <w:tblInd w:w="93" w:type="dxa"/>
        <w:tblLook w:val="04A0" w:firstRow="1" w:lastRow="0" w:firstColumn="1" w:lastColumn="0" w:noHBand="0" w:noVBand="1"/>
      </w:tblPr>
      <w:tblGrid>
        <w:gridCol w:w="2596"/>
        <w:gridCol w:w="1003"/>
        <w:gridCol w:w="1198"/>
        <w:gridCol w:w="1176"/>
        <w:gridCol w:w="1259"/>
        <w:gridCol w:w="1259"/>
      </w:tblGrid>
      <w:tr w:rsidR="002C6CC5" w:rsidRPr="007D4F62" w14:paraId="0273969A" w14:textId="77777777" w:rsidTr="00C813E0">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EED7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Pokazatelji</w:t>
            </w:r>
          </w:p>
          <w:p w14:paraId="46692DBF"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rezultata</w:t>
            </w:r>
          </w:p>
        </w:tc>
        <w:tc>
          <w:tcPr>
            <w:tcW w:w="992" w:type="dxa"/>
            <w:tcBorders>
              <w:top w:val="single" w:sz="4" w:space="0" w:color="auto"/>
              <w:left w:val="nil"/>
              <w:bottom w:val="single" w:sz="4" w:space="0" w:color="auto"/>
              <w:right w:val="single" w:sz="4" w:space="0" w:color="auto"/>
            </w:tcBorders>
            <w:vAlign w:val="center"/>
          </w:tcPr>
          <w:p w14:paraId="4C0CDCB7"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Jedinica</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C3AA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CE2571B"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2234831F"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2024.</w:t>
            </w:r>
          </w:p>
        </w:tc>
        <w:tc>
          <w:tcPr>
            <w:tcW w:w="1264" w:type="dxa"/>
            <w:tcBorders>
              <w:top w:val="single" w:sz="4" w:space="0" w:color="auto"/>
              <w:left w:val="nil"/>
              <w:bottom w:val="single" w:sz="4" w:space="0" w:color="auto"/>
              <w:right w:val="single" w:sz="4" w:space="0" w:color="auto"/>
            </w:tcBorders>
            <w:vAlign w:val="center"/>
          </w:tcPr>
          <w:p w14:paraId="53970DB5"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64F5C39A"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2025.</w:t>
            </w:r>
          </w:p>
        </w:tc>
        <w:tc>
          <w:tcPr>
            <w:tcW w:w="1264" w:type="dxa"/>
            <w:tcBorders>
              <w:top w:val="single" w:sz="4" w:space="0" w:color="auto"/>
              <w:left w:val="nil"/>
              <w:bottom w:val="single" w:sz="4" w:space="0" w:color="auto"/>
              <w:right w:val="single" w:sz="4" w:space="0" w:color="auto"/>
            </w:tcBorders>
            <w:vAlign w:val="center"/>
          </w:tcPr>
          <w:p w14:paraId="435DC58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7F6FE365"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2026.</w:t>
            </w:r>
          </w:p>
        </w:tc>
      </w:tr>
      <w:tr w:rsidR="002C6CC5" w:rsidRPr="007D4F62" w14:paraId="60AEC602" w14:textId="77777777" w:rsidTr="00C813E0">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53DA1"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Realizacija projekta</w:t>
            </w:r>
          </w:p>
        </w:tc>
        <w:tc>
          <w:tcPr>
            <w:tcW w:w="992" w:type="dxa"/>
            <w:tcBorders>
              <w:top w:val="single" w:sz="4" w:space="0" w:color="auto"/>
              <w:left w:val="nil"/>
              <w:bottom w:val="single" w:sz="4" w:space="0" w:color="auto"/>
              <w:right w:val="single" w:sz="4" w:space="0" w:color="auto"/>
            </w:tcBorders>
            <w:vAlign w:val="center"/>
          </w:tcPr>
          <w:p w14:paraId="71FA1F5B" w14:textId="77777777" w:rsidR="002C6CC5" w:rsidRPr="007D4F62" w:rsidRDefault="002C6CC5" w:rsidP="00C813E0">
            <w:pPr>
              <w:widowControl/>
              <w:suppressAutoHyphens w:val="0"/>
              <w:spacing w:before="0" w:after="0"/>
              <w:jc w:val="center"/>
              <w:rPr>
                <w:rFonts w:eastAsia="Times New Roman" w:cs="Times New Roman"/>
                <w:kern w:val="0"/>
                <w:lang w:eastAsia="hr-HR" w:bidi="ar-SA"/>
              </w:rPr>
            </w:pPr>
            <w:r w:rsidRPr="007D4F62">
              <w:rPr>
                <w:rFonts w:eastAsia="Times New Roman" w:cs="Times New Roman"/>
                <w:kern w:val="0"/>
                <w:lang w:eastAsia="hr-HR" w:bidi="ar-SA"/>
              </w:rPr>
              <w: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2391DD0C" w14:textId="77777777" w:rsidR="002C6CC5" w:rsidRPr="007D4F62" w:rsidRDefault="002C6CC5" w:rsidP="00C813E0">
            <w:pPr>
              <w:widowControl/>
              <w:suppressAutoHyphens w:val="0"/>
              <w:spacing w:before="0" w:after="0"/>
              <w:jc w:val="center"/>
              <w:rPr>
                <w:rFonts w:eastAsia="Times New Roman" w:cs="Times New Roman"/>
                <w:kern w:val="0"/>
                <w:lang w:eastAsia="hr-HR" w:bidi="ar-SA"/>
              </w:rPr>
            </w:pPr>
            <w:r w:rsidRPr="007D4F62">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2DD9D9EC" w14:textId="77777777" w:rsidR="002C6CC5" w:rsidRPr="007D4F62" w:rsidRDefault="002C6CC5" w:rsidP="00C813E0">
            <w:pPr>
              <w:widowControl/>
              <w:suppressAutoHyphens w:val="0"/>
              <w:spacing w:before="0" w:after="0"/>
              <w:jc w:val="center"/>
              <w:rPr>
                <w:rFonts w:eastAsia="Times New Roman" w:cs="Times New Roman"/>
                <w:kern w:val="0"/>
                <w:lang w:eastAsia="hr-HR" w:bidi="ar-SA"/>
              </w:rPr>
            </w:pPr>
            <w:r w:rsidRPr="007D4F62">
              <w:rPr>
                <w:rFonts w:eastAsia="Times New Roman" w:cs="Times New Roman"/>
                <w:kern w:val="0"/>
                <w:lang w:eastAsia="hr-HR" w:bidi="ar-SA"/>
              </w:rPr>
              <w:t>34</w:t>
            </w:r>
          </w:p>
        </w:tc>
        <w:tc>
          <w:tcPr>
            <w:tcW w:w="1264" w:type="dxa"/>
            <w:tcBorders>
              <w:top w:val="single" w:sz="4" w:space="0" w:color="auto"/>
              <w:left w:val="nil"/>
              <w:bottom w:val="single" w:sz="4" w:space="0" w:color="auto"/>
              <w:right w:val="single" w:sz="4" w:space="0" w:color="auto"/>
            </w:tcBorders>
            <w:vAlign w:val="center"/>
          </w:tcPr>
          <w:p w14:paraId="1989EDEE" w14:textId="77777777" w:rsidR="002C6CC5" w:rsidRPr="007D4F62" w:rsidRDefault="002C6CC5" w:rsidP="00C813E0">
            <w:pPr>
              <w:widowControl/>
              <w:suppressAutoHyphens w:val="0"/>
              <w:spacing w:before="0" w:after="0"/>
              <w:jc w:val="center"/>
              <w:rPr>
                <w:rFonts w:eastAsia="Times New Roman" w:cs="Times New Roman"/>
                <w:kern w:val="0"/>
                <w:lang w:eastAsia="hr-HR" w:bidi="ar-SA"/>
              </w:rPr>
            </w:pPr>
            <w:r w:rsidRPr="007D4F62">
              <w:rPr>
                <w:rFonts w:eastAsia="Times New Roman" w:cs="Times New Roman"/>
                <w:kern w:val="0"/>
                <w:lang w:eastAsia="hr-HR" w:bidi="ar-SA"/>
              </w:rPr>
              <w:t>75</w:t>
            </w:r>
          </w:p>
        </w:tc>
        <w:tc>
          <w:tcPr>
            <w:tcW w:w="1264" w:type="dxa"/>
            <w:tcBorders>
              <w:top w:val="single" w:sz="4" w:space="0" w:color="auto"/>
              <w:left w:val="nil"/>
              <w:bottom w:val="single" w:sz="4" w:space="0" w:color="auto"/>
              <w:right w:val="single" w:sz="4" w:space="0" w:color="auto"/>
            </w:tcBorders>
            <w:vAlign w:val="center"/>
          </w:tcPr>
          <w:p w14:paraId="5B7989F8" w14:textId="77777777" w:rsidR="002C6CC5" w:rsidRPr="007D4F62" w:rsidRDefault="002C6CC5" w:rsidP="00C813E0">
            <w:pPr>
              <w:widowControl/>
              <w:suppressAutoHyphens w:val="0"/>
              <w:spacing w:before="0" w:after="0"/>
              <w:jc w:val="center"/>
              <w:rPr>
                <w:rFonts w:eastAsia="Times New Roman" w:cs="Times New Roman"/>
                <w:kern w:val="0"/>
                <w:lang w:eastAsia="hr-HR" w:bidi="ar-SA"/>
              </w:rPr>
            </w:pPr>
            <w:r w:rsidRPr="007D4F62">
              <w:rPr>
                <w:rFonts w:eastAsia="Times New Roman" w:cs="Times New Roman"/>
                <w:kern w:val="0"/>
                <w:lang w:eastAsia="hr-HR" w:bidi="ar-SA"/>
              </w:rPr>
              <w:t>100</w:t>
            </w:r>
          </w:p>
        </w:tc>
      </w:tr>
    </w:tbl>
    <w:p w14:paraId="11FFA1CB" w14:textId="77777777" w:rsidR="002C6CC5" w:rsidRPr="007D4F62" w:rsidRDefault="002C6CC5" w:rsidP="002C6CC5">
      <w:pPr>
        <w:spacing w:after="160" w:line="259" w:lineRule="auto"/>
        <w:rPr>
          <w:b/>
          <w:bCs/>
          <w:color w:val="0070C0"/>
        </w:rPr>
      </w:pPr>
    </w:p>
    <w:p w14:paraId="16EEA85D" w14:textId="77777777" w:rsidR="002C6CC5" w:rsidRPr="007D4F62" w:rsidRDefault="002C6CC5" w:rsidP="002C6CC5">
      <w:pPr>
        <w:spacing w:line="360" w:lineRule="auto"/>
        <w:rPr>
          <w:b/>
          <w:bCs/>
        </w:rPr>
      </w:pPr>
      <w:r w:rsidRPr="007D4F62">
        <w:t>NAZIV PROGRAMA:</w:t>
      </w:r>
      <w:r w:rsidRPr="007D4F62">
        <w:rPr>
          <w:b/>
          <w:bCs/>
        </w:rPr>
        <w:t xml:space="preserve"> 2005 Ostali programi</w:t>
      </w:r>
    </w:p>
    <w:p w14:paraId="5CBDB36D" w14:textId="77777777" w:rsidR="002C6CC5" w:rsidRPr="007D4F62" w:rsidRDefault="002C6CC5" w:rsidP="002C6CC5">
      <w:r w:rsidRPr="007D4F62">
        <w:t>OPIS PROGRAMA:</w:t>
      </w:r>
    </w:p>
    <w:p w14:paraId="74994CEA" w14:textId="77777777" w:rsidR="002C6CC5" w:rsidRPr="007D4F62" w:rsidRDefault="002C6CC5" w:rsidP="002C6CC5">
      <w:r w:rsidRPr="007D4F62">
        <w:rPr>
          <w:rFonts w:cs="Times New Roman"/>
        </w:rPr>
        <w:t>Programom</w:t>
      </w:r>
      <w:r w:rsidRPr="007D4F62">
        <w:t xml:space="preserve"> obnove pročelja zgrada na području Općine Vrsar-Orsera za 2023. godinu određuju se potrebe i rashodi vezani uz obnove pročelja zgrada na području Općine Vrsar-Orsera.</w:t>
      </w:r>
    </w:p>
    <w:p w14:paraId="38289190" w14:textId="77777777" w:rsidR="002C6CC5" w:rsidRPr="007D4F62" w:rsidRDefault="002C6CC5" w:rsidP="002C6CC5"/>
    <w:p w14:paraId="0765122A" w14:textId="77777777" w:rsidR="002C6CC5" w:rsidRPr="007D4F62" w:rsidRDefault="002C6CC5" w:rsidP="002C6CC5">
      <w:r w:rsidRPr="007D4F62">
        <w:t>ZAKONSKE I DRUGE OSNOVE:</w:t>
      </w:r>
    </w:p>
    <w:p w14:paraId="4B76885C" w14:textId="77777777" w:rsidR="002C6CC5" w:rsidRPr="007D4F62" w:rsidRDefault="002C6CC5" w:rsidP="002C6CC5">
      <w:pPr>
        <w:pStyle w:val="Odlomakpopisa"/>
        <w:numPr>
          <w:ilvl w:val="0"/>
          <w:numId w:val="6"/>
        </w:numPr>
        <w:ind w:left="714" w:hanging="357"/>
        <w:rPr>
          <w:rFonts w:eastAsia="Calibri"/>
          <w:lang w:eastAsia="en-US"/>
        </w:rPr>
      </w:pPr>
      <w:r w:rsidRPr="007D4F62">
        <w:rPr>
          <w:rFonts w:cs="Arial"/>
          <w:bCs/>
        </w:rPr>
        <w:lastRenderedPageBreak/>
        <w:t>Zakon</w:t>
      </w:r>
      <w:r w:rsidRPr="007D4F62">
        <w:rPr>
          <w:rFonts w:eastAsia="Calibri"/>
          <w:lang w:eastAsia="en-US"/>
        </w:rPr>
        <w:t xml:space="preserve"> o vlasništvu i drugim stvarnim pravima (NN, br. 91/96., 68/98., 137/99., 22/00., 73/00., 114/01., 79/06., 141/06., 146/08., 38/09., 153/09., 143/12, 152/14, 81/15 i 94/17) </w:t>
      </w:r>
    </w:p>
    <w:p w14:paraId="1D5A069E" w14:textId="77777777" w:rsidR="002C6CC5" w:rsidRPr="007D4F62" w:rsidRDefault="002C6CC5" w:rsidP="002C6CC5">
      <w:pPr>
        <w:pStyle w:val="Odlomakpopisa"/>
        <w:numPr>
          <w:ilvl w:val="0"/>
          <w:numId w:val="6"/>
        </w:numPr>
        <w:ind w:left="714" w:hanging="357"/>
        <w:rPr>
          <w:szCs w:val="24"/>
        </w:rPr>
      </w:pPr>
      <w:r w:rsidRPr="007D4F62">
        <w:rPr>
          <w:rFonts w:cs="Arial"/>
          <w:bCs/>
        </w:rPr>
        <w:t>Zakon</w:t>
      </w:r>
      <w:r w:rsidRPr="007D4F62">
        <w:rPr>
          <w:szCs w:val="24"/>
        </w:rPr>
        <w:t xml:space="preserve"> o prostornom uređenju (NN, br. 153/13, 65/17, 114/18, 39/19, 98/19, 67/23) </w:t>
      </w:r>
    </w:p>
    <w:p w14:paraId="21BCA308" w14:textId="77777777" w:rsidR="002C6CC5" w:rsidRPr="007D4F62" w:rsidRDefault="002C6CC5" w:rsidP="002C6CC5">
      <w:pPr>
        <w:pStyle w:val="Odlomakpopisa"/>
        <w:numPr>
          <w:ilvl w:val="0"/>
          <w:numId w:val="6"/>
        </w:numPr>
        <w:ind w:left="714" w:hanging="357"/>
        <w:rPr>
          <w:rFonts w:eastAsia="Calibri"/>
          <w:lang w:eastAsia="en-US"/>
        </w:rPr>
      </w:pPr>
      <w:r w:rsidRPr="007D4F62">
        <w:rPr>
          <w:rFonts w:cs="Arial"/>
          <w:bCs/>
        </w:rPr>
        <w:t>Zakon</w:t>
      </w:r>
      <w:r w:rsidRPr="007D4F62">
        <w:rPr>
          <w:rFonts w:eastAsia="Calibri"/>
          <w:lang w:eastAsia="en-US"/>
        </w:rPr>
        <w:t xml:space="preserve"> o gradnji (NN, br. 153/13, 20/17, 39/19 i 125/19) </w:t>
      </w:r>
    </w:p>
    <w:p w14:paraId="5CC73642" w14:textId="77777777" w:rsidR="002C6CC5" w:rsidRPr="007D4F62" w:rsidRDefault="002C6CC5" w:rsidP="002C6CC5">
      <w:pPr>
        <w:pStyle w:val="Odlomakpopisa"/>
        <w:numPr>
          <w:ilvl w:val="0"/>
          <w:numId w:val="6"/>
        </w:numPr>
        <w:ind w:left="714" w:hanging="357"/>
      </w:pPr>
      <w:r w:rsidRPr="007D4F62">
        <w:rPr>
          <w:rFonts w:cs="Arial"/>
          <w:bCs/>
        </w:rPr>
        <w:t>Zakon</w:t>
      </w:r>
      <w:r w:rsidRPr="007D4F62">
        <w:rPr>
          <w:szCs w:val="24"/>
        </w:rPr>
        <w:t xml:space="preserve"> o obveznim odnosima (NN, br. 35/05, 41/08, 125/11, 78/15, 29/18, 126/21, 114/22, 156/22)</w:t>
      </w:r>
    </w:p>
    <w:p w14:paraId="61795F56" w14:textId="77777777" w:rsidR="002C6CC5" w:rsidRPr="007D4F62" w:rsidRDefault="002C6CC5" w:rsidP="002C6CC5">
      <w:pPr>
        <w:pStyle w:val="Odlomakpopisa"/>
        <w:numPr>
          <w:ilvl w:val="0"/>
          <w:numId w:val="6"/>
        </w:numPr>
        <w:ind w:left="714" w:hanging="357"/>
        <w:rPr>
          <w:rFonts w:eastAsia="Calibri"/>
          <w:lang w:eastAsia="en-US"/>
        </w:rPr>
      </w:pPr>
      <w:r w:rsidRPr="007D4F62">
        <w:rPr>
          <w:rFonts w:cs="Arial"/>
          <w:bCs/>
        </w:rPr>
        <w:t>Zakon</w:t>
      </w:r>
      <w:r w:rsidRPr="007D4F62">
        <w:rPr>
          <w:rFonts w:eastAsia="Calibri"/>
          <w:lang w:eastAsia="en-US"/>
        </w:rPr>
        <w:t xml:space="preserve"> o postupanju s nezakonito izgrađenim zgradama (NN, br. 86/12, 143/13, i 65/17 i 14/19) </w:t>
      </w:r>
    </w:p>
    <w:p w14:paraId="084B4C86" w14:textId="77777777" w:rsidR="002C6CC5" w:rsidRPr="007D4F62" w:rsidRDefault="002C6CC5" w:rsidP="002C6CC5">
      <w:pPr>
        <w:pStyle w:val="Odlomakpopisa"/>
        <w:numPr>
          <w:ilvl w:val="0"/>
          <w:numId w:val="6"/>
        </w:numPr>
        <w:ind w:left="714" w:hanging="357"/>
        <w:rPr>
          <w:rFonts w:eastAsia="Calibri"/>
          <w:lang w:eastAsia="en-US"/>
        </w:rPr>
      </w:pPr>
      <w:r w:rsidRPr="007D4F62">
        <w:rPr>
          <w:rFonts w:cs="Arial"/>
          <w:bCs/>
        </w:rPr>
        <w:t>Zakon</w:t>
      </w:r>
      <w:r w:rsidRPr="007D4F62">
        <w:rPr>
          <w:rFonts w:eastAsia="Calibri"/>
          <w:lang w:eastAsia="en-US"/>
        </w:rPr>
        <w:t xml:space="preserve"> o zaštiti i očuvanju kulturnih dobara (NN, br. 69/99, 151/03, 157/03, 100/04, 87/09, 88/10, 61/11, 25/12, 136/12, 157/13, 152/14, 98/15, 44/17, 90/18, 32/20, 62/20, 117/21 i 114/22) </w:t>
      </w:r>
    </w:p>
    <w:p w14:paraId="4BC361D5" w14:textId="77777777" w:rsidR="002C6CC5" w:rsidRPr="007D4F62" w:rsidRDefault="002C6CC5" w:rsidP="002C6CC5">
      <w:pPr>
        <w:pStyle w:val="Odlomakpopisa"/>
        <w:numPr>
          <w:ilvl w:val="0"/>
          <w:numId w:val="6"/>
        </w:numPr>
        <w:ind w:left="714" w:hanging="357"/>
        <w:rPr>
          <w:szCs w:val="24"/>
        </w:rPr>
      </w:pPr>
      <w:r w:rsidRPr="007D4F62">
        <w:rPr>
          <w:rFonts w:cs="Arial"/>
          <w:bCs/>
        </w:rPr>
        <w:t xml:space="preserve">Zakon o lokalnoj i područnoj (regionalnoj) samoupravi (NN, br. </w:t>
      </w:r>
      <w:r w:rsidR="00E82832">
        <w:fldChar w:fldCharType="begin"/>
      </w:r>
      <w:r w:rsidR="00E82832">
        <w:instrText>HYPERLINK "https://www.iusinfo.hr/zakonodavstvo/zakon-o-lokalnoj-i-podrucnoj-regionalnoj-samoupravi-1" \o "Zakon o lokalnoj i područnoj (regionalnoj) samoupravi"</w:instrText>
      </w:r>
      <w:r w:rsidR="00E82832">
        <w:fldChar w:fldCharType="separate"/>
      </w:r>
      <w:r w:rsidRPr="007D4F62">
        <w:rPr>
          <w:rStyle w:val="Hiperveza"/>
          <w:color w:val="auto"/>
          <w:szCs w:val="24"/>
          <w:u w:val="none"/>
          <w:shd w:val="clear" w:color="auto" w:fill="FFFFFF"/>
        </w:rPr>
        <w:t>33/2001</w:t>
      </w:r>
      <w:r w:rsidR="00E82832">
        <w:rPr>
          <w:rStyle w:val="Hiperveza"/>
          <w:color w:val="auto"/>
          <w:szCs w:val="24"/>
          <w:u w:val="none"/>
          <w:shd w:val="clear" w:color="auto" w:fill="FFFFFF"/>
        </w:rPr>
        <w:fldChar w:fldCharType="end"/>
      </w:r>
      <w:r w:rsidRPr="007D4F62">
        <w:rPr>
          <w:szCs w:val="24"/>
          <w:shd w:val="clear" w:color="auto" w:fill="FFFFFF"/>
        </w:rPr>
        <w:t>, </w:t>
      </w:r>
      <w:hyperlink r:id="rId59" w:tooltip="Vjerodostojno tumačenje članka 31. stavka 1., članka 46. stavka 1. i 2., članka 53. stavka 4. i članka 90. stavka 1. Zakona o lokalnoj i područnoj (regionalnoj) samoupravi (" w:history="1">
        <w:r w:rsidRPr="007D4F62">
          <w:rPr>
            <w:rStyle w:val="Hiperveza"/>
            <w:color w:val="auto"/>
            <w:szCs w:val="24"/>
            <w:u w:val="none"/>
            <w:shd w:val="clear" w:color="auto" w:fill="FFFFFF"/>
          </w:rPr>
          <w:t>60/2001</w:t>
        </w:r>
      </w:hyperlink>
      <w:r w:rsidRPr="007D4F62">
        <w:rPr>
          <w:szCs w:val="24"/>
          <w:shd w:val="clear" w:color="auto" w:fill="FFFFFF"/>
        </w:rPr>
        <w:t xml:space="preserve">, </w:t>
      </w:r>
      <w:hyperlink r:id="rId60" w:tooltip="Zakon o izmjenama i dopunama Zakona o lokalnoj i područnoj (regionalnoj) samoupravi" w:history="1">
        <w:r w:rsidRPr="007D4F62">
          <w:rPr>
            <w:rStyle w:val="Hiperveza"/>
            <w:color w:val="auto"/>
            <w:szCs w:val="24"/>
            <w:u w:val="none"/>
            <w:shd w:val="clear" w:color="auto" w:fill="FFFFFF"/>
          </w:rPr>
          <w:t>129/2005</w:t>
        </w:r>
      </w:hyperlink>
      <w:r w:rsidRPr="007D4F62">
        <w:rPr>
          <w:szCs w:val="24"/>
          <w:shd w:val="clear" w:color="auto" w:fill="FFFFFF"/>
        </w:rPr>
        <w:t xml:space="preserve">, </w:t>
      </w:r>
      <w:hyperlink r:id="rId61" w:tooltip="Zakon o izmjenama i dopunama Zakona o lokalnoj i područnoj (regionalnoj) samoupravi" w:history="1">
        <w:r w:rsidRPr="007D4F62">
          <w:rPr>
            <w:rStyle w:val="Hiperveza"/>
            <w:color w:val="auto"/>
            <w:szCs w:val="24"/>
            <w:u w:val="none"/>
            <w:shd w:val="clear" w:color="auto" w:fill="FFFFFF"/>
          </w:rPr>
          <w:t>109/2007</w:t>
        </w:r>
      </w:hyperlink>
      <w:r w:rsidRPr="007D4F62">
        <w:rPr>
          <w:szCs w:val="24"/>
          <w:shd w:val="clear" w:color="auto" w:fill="FFFFFF"/>
        </w:rPr>
        <w:t xml:space="preserve">, </w:t>
      </w:r>
      <w:hyperlink r:id="rId62" w:tooltip="Zakon o izmjenama i dopunama Zakona o lokalnoj i područnoj (regionalnoj) samoupravi" w:history="1">
        <w:r w:rsidRPr="007D4F62">
          <w:rPr>
            <w:rStyle w:val="Hiperveza"/>
            <w:color w:val="auto"/>
            <w:szCs w:val="24"/>
            <w:u w:val="none"/>
            <w:shd w:val="clear" w:color="auto" w:fill="FFFFFF"/>
          </w:rPr>
          <w:t>125/2008</w:t>
        </w:r>
      </w:hyperlink>
      <w:r w:rsidRPr="007D4F62">
        <w:rPr>
          <w:szCs w:val="24"/>
          <w:shd w:val="clear" w:color="auto" w:fill="FFFFFF"/>
        </w:rPr>
        <w:t xml:space="preserve">, </w:t>
      </w:r>
      <w:hyperlink r:id="rId63" w:tooltip="Zakon o izmjeni Zakona o izmjenama i dopunama Zakona o lokalnoj i područjoj (regionalnoj) samoupravi (&quot;Narodne novine&quot;, br. 125/08.)" w:history="1">
        <w:r w:rsidRPr="007D4F62">
          <w:rPr>
            <w:rStyle w:val="Hiperveza"/>
            <w:color w:val="auto"/>
            <w:szCs w:val="24"/>
            <w:u w:val="none"/>
            <w:shd w:val="clear" w:color="auto" w:fill="FFFFFF"/>
          </w:rPr>
          <w:t>36/2009</w:t>
        </w:r>
      </w:hyperlink>
      <w:r w:rsidRPr="007D4F62">
        <w:rPr>
          <w:szCs w:val="24"/>
          <w:shd w:val="clear" w:color="auto" w:fill="FFFFFF"/>
        </w:rPr>
        <w:t xml:space="preserve">, </w:t>
      </w:r>
      <w:hyperlink r:id="rId64" w:tooltip="Zakon o izmjeni Zakona o lokalnoj i područnoj (regionalnoj) samoupravi" w:history="1">
        <w:r w:rsidRPr="007D4F62">
          <w:rPr>
            <w:rStyle w:val="Hiperveza"/>
            <w:color w:val="auto"/>
            <w:szCs w:val="24"/>
            <w:u w:val="none"/>
            <w:shd w:val="clear" w:color="auto" w:fill="FFFFFF"/>
          </w:rPr>
          <w:t>150/2011</w:t>
        </w:r>
      </w:hyperlink>
      <w:r w:rsidRPr="007D4F62">
        <w:rPr>
          <w:szCs w:val="24"/>
          <w:shd w:val="clear" w:color="auto" w:fill="FFFFFF"/>
        </w:rPr>
        <w:t xml:space="preserve">, </w:t>
      </w:r>
      <w:hyperlink r:id="rId65" w:tooltip="Zakon o izmjenama i dopunama Zakona o lokalnoj i područnoj (regionalnoj) samooupravi" w:history="1">
        <w:r w:rsidRPr="007D4F62">
          <w:rPr>
            <w:rStyle w:val="Hiperveza"/>
            <w:color w:val="auto"/>
            <w:szCs w:val="24"/>
            <w:u w:val="none"/>
            <w:shd w:val="clear" w:color="auto" w:fill="FFFFFF"/>
          </w:rPr>
          <w:t>144/2012</w:t>
        </w:r>
      </w:hyperlink>
      <w:r w:rsidRPr="007D4F62">
        <w:rPr>
          <w:szCs w:val="24"/>
        </w:rPr>
        <w:t xml:space="preserve">, 19/2013, 137/2015, </w:t>
      </w:r>
      <w:hyperlink r:id="rId66" w:tooltip="Zakon o izmjenama i dopunama Zakona o lokalnoj i područnoj (regionalnoj) samoupravi" w:history="1">
        <w:r w:rsidRPr="007D4F62">
          <w:rPr>
            <w:rStyle w:val="Hiperveza"/>
            <w:color w:val="auto"/>
            <w:szCs w:val="24"/>
            <w:u w:val="none"/>
            <w:shd w:val="clear" w:color="auto" w:fill="FFFFFF"/>
          </w:rPr>
          <w:t>123/2017</w:t>
        </w:r>
      </w:hyperlink>
      <w:r w:rsidRPr="007D4F62">
        <w:rPr>
          <w:szCs w:val="24"/>
          <w:shd w:val="clear" w:color="auto" w:fill="FFFFFF"/>
        </w:rPr>
        <w:t xml:space="preserve">, </w:t>
      </w:r>
      <w:hyperlink r:id="rId67" w:tooltip="Zakon o izmjenama i dopunama Zakona o lokalnoj i područnoj (regionalnoj) samoupravi" w:history="1">
        <w:r w:rsidRPr="007D4F62">
          <w:rPr>
            <w:rStyle w:val="Hiperveza"/>
            <w:color w:val="auto"/>
            <w:szCs w:val="24"/>
            <w:u w:val="none"/>
            <w:shd w:val="clear" w:color="auto" w:fill="FFFFFF"/>
          </w:rPr>
          <w:t>98/2019</w:t>
        </w:r>
      </w:hyperlink>
      <w:r w:rsidRPr="007D4F62">
        <w:rPr>
          <w:szCs w:val="24"/>
          <w:shd w:val="clear" w:color="auto" w:fill="FFFFFF"/>
        </w:rPr>
        <w:t xml:space="preserve">, </w:t>
      </w:r>
      <w:hyperlink r:id="rId68" w:tooltip="Zakon o izmjenama i dopunama Zakona o lokalnoj i područnoj (regionalnoj) samoupravi" w:history="1">
        <w:r w:rsidRPr="007D4F62">
          <w:rPr>
            <w:rStyle w:val="Hiperveza"/>
            <w:color w:val="auto"/>
            <w:szCs w:val="24"/>
            <w:u w:val="none"/>
            <w:shd w:val="clear" w:color="auto" w:fill="FFFFFF"/>
          </w:rPr>
          <w:t>144/2020</w:t>
        </w:r>
      </w:hyperlink>
      <w:r w:rsidRPr="007D4F62">
        <w:rPr>
          <w:szCs w:val="24"/>
        </w:rPr>
        <w:t>)</w:t>
      </w:r>
    </w:p>
    <w:p w14:paraId="218D0837" w14:textId="77777777" w:rsidR="002C6CC5" w:rsidRPr="007D4F62" w:rsidRDefault="002C6CC5" w:rsidP="002C6CC5">
      <w:pPr>
        <w:pStyle w:val="Odlomakpopisa"/>
        <w:numPr>
          <w:ilvl w:val="0"/>
          <w:numId w:val="6"/>
        </w:numPr>
        <w:ind w:left="714" w:hanging="357"/>
        <w:rPr>
          <w:rFonts w:eastAsia="Calibri"/>
          <w:lang w:eastAsia="en-US"/>
        </w:rPr>
      </w:pPr>
      <w:r w:rsidRPr="007D4F62">
        <w:rPr>
          <w:rFonts w:cs="Arial"/>
          <w:bCs/>
        </w:rPr>
        <w:t>Statut</w:t>
      </w:r>
      <w:r w:rsidRPr="007D4F62">
        <w:rPr>
          <w:rFonts w:eastAsia="Calibri"/>
          <w:lang w:eastAsia="en-US"/>
        </w:rPr>
        <w:t xml:space="preserve"> Općine Vrsar-Orsera (Službene novine Općine Vrsar-Orsera 2/21) </w:t>
      </w:r>
    </w:p>
    <w:p w14:paraId="3A80E5AC" w14:textId="77777777" w:rsidR="002C6CC5" w:rsidRPr="007D4F62" w:rsidRDefault="002C6CC5" w:rsidP="002C6CC5">
      <w:pPr>
        <w:pStyle w:val="Odlomakpopisa"/>
        <w:numPr>
          <w:ilvl w:val="0"/>
          <w:numId w:val="6"/>
        </w:numPr>
        <w:ind w:left="714" w:hanging="357"/>
        <w:rPr>
          <w:rFonts w:eastAsia="Calibri"/>
          <w:lang w:eastAsia="en-US"/>
        </w:rPr>
      </w:pPr>
      <w:r w:rsidRPr="007D4F62">
        <w:rPr>
          <w:rFonts w:cs="Arial"/>
          <w:bCs/>
        </w:rPr>
        <w:t>Pravilnik</w:t>
      </w:r>
      <w:r w:rsidRPr="007D4F62">
        <w:rPr>
          <w:rFonts w:eastAsia="Calibri"/>
          <w:lang w:eastAsia="en-US"/>
        </w:rPr>
        <w:t xml:space="preserve"> o uvjetima, načinu i kriterijima sufinanciranja obnove pročelja zgrada (Službene novine Općine Vrsar-Orsera 3/19, 4/23)</w:t>
      </w:r>
    </w:p>
    <w:p w14:paraId="7DF7BA18" w14:textId="77777777" w:rsidR="002C6CC5" w:rsidRPr="007D4F62" w:rsidRDefault="002C6CC5" w:rsidP="002C6CC5">
      <w:pPr>
        <w:spacing w:line="259" w:lineRule="auto"/>
        <w:rPr>
          <w:rFonts w:eastAsia="Calibri"/>
          <w:lang w:eastAsia="en-US"/>
        </w:rPr>
      </w:pPr>
    </w:p>
    <w:p w14:paraId="23AB16EB" w14:textId="77777777" w:rsidR="002C6CC5" w:rsidRPr="007D4F62" w:rsidRDefault="002C6CC5" w:rsidP="002C6CC5">
      <w:pPr>
        <w:spacing w:line="259" w:lineRule="auto"/>
        <w:rPr>
          <w:rFonts w:eastAsia="Calibri"/>
          <w:lang w:eastAsia="en-US"/>
        </w:rPr>
      </w:pPr>
      <w:r w:rsidRPr="007D4F62">
        <w:rPr>
          <w:rFonts w:eastAsia="Calibri"/>
          <w:lang w:eastAsia="en-US"/>
        </w:rPr>
        <w:t>OBRAZLOŽENJE AKTIVNOSTI/PROJEKTA:</w:t>
      </w:r>
    </w:p>
    <w:p w14:paraId="759AF3EF" w14:textId="77777777" w:rsidR="002C6CC5" w:rsidRPr="007D4F62" w:rsidRDefault="002C6CC5" w:rsidP="002C6CC5">
      <w:pPr>
        <w:spacing w:before="240" w:line="259" w:lineRule="auto"/>
        <w:rPr>
          <w:rFonts w:eastAsia="Calibri"/>
          <w:b/>
          <w:bCs/>
          <w:lang w:eastAsia="en-US"/>
        </w:rPr>
      </w:pPr>
      <w:r w:rsidRPr="007D4F62">
        <w:rPr>
          <w:b/>
          <w:bCs/>
        </w:rPr>
        <w:t>Aktivnost: T200501 O</w:t>
      </w:r>
      <w:r w:rsidRPr="007D4F62">
        <w:rPr>
          <w:rFonts w:eastAsia="Calibri"/>
          <w:b/>
          <w:bCs/>
          <w:lang w:eastAsia="en-US"/>
        </w:rPr>
        <w:t>bnova pročelja zgrada</w:t>
      </w:r>
    </w:p>
    <w:p w14:paraId="548D0B5D" w14:textId="77777777" w:rsidR="002C6CC5" w:rsidRPr="007D4F62" w:rsidRDefault="002C6CC5" w:rsidP="002C6CC5">
      <w:r w:rsidRPr="007D4F62">
        <w:rPr>
          <w:rFonts w:cs="Times New Roman"/>
        </w:rPr>
        <w:t>Ovom</w:t>
      </w:r>
      <w:r w:rsidRPr="007D4F62">
        <w:t xml:space="preserve"> aktivnošću osigurati će se sufinanciranje za obnovu pročelja zgrada u naselju Vrsar, u natječajem određenom području, u maksimalnom iznosu od 3.981,68 EUR po Zgradi čime se iznosom od 26.544,00 EUR. osigurava sufinanciranje za najmanje 6 zgrada. Sufinancira se najviše 80% prihvatljivih troškova u koje je uključen i PDV.</w:t>
      </w:r>
    </w:p>
    <w:p w14:paraId="41F9CC39" w14:textId="77777777" w:rsidR="002C6CC5" w:rsidRPr="007D4F62" w:rsidRDefault="002C6CC5" w:rsidP="002C6CC5">
      <w:r w:rsidRPr="007D4F62">
        <w:rPr>
          <w:rFonts w:cs="Times New Roman"/>
        </w:rPr>
        <w:t>Aktivnošću</w:t>
      </w:r>
      <w:r w:rsidRPr="007D4F62">
        <w:t xml:space="preserve"> će se početno poticati uređivanje pročelja u starogradskoj jezgri kao zaštićenoj cjelini, a u nastavnim fazama će se program širiti i na kontaktne zone. Obnovom pročelja zaštićeni dijelovi naselja će dobiti dodatnu kvalitetnu estetsku dimenziju te će biti privlačniji za stanovanje i za posjetitelje. Obnova se vrši uz poštivanje uvjeta Konzervatorskog odjela u Puli. Pravo na korištenje poticaja imaju fizičke osobe sa prebivalištem na području Općine Vrsar-Orsera.</w:t>
      </w:r>
    </w:p>
    <w:p w14:paraId="271C6D97" w14:textId="77777777" w:rsidR="002C6CC5" w:rsidRPr="007D4F62" w:rsidRDefault="002C6CC5" w:rsidP="002C6CC5">
      <w:pPr>
        <w:rPr>
          <w:rFonts w:ascii="Calibri" w:hAnsi="Calibri" w:cs="Calibri"/>
          <w:sz w:val="22"/>
          <w:szCs w:val="22"/>
        </w:rPr>
      </w:pPr>
      <w:r w:rsidRPr="007D4F62">
        <w:rPr>
          <w:rFonts w:cs="Times New Roman"/>
        </w:rPr>
        <w:t>Ukupno</w:t>
      </w:r>
      <w:r w:rsidRPr="007D4F62">
        <w:t xml:space="preserve"> planirani iznos za obnovu pročelja je 26.544,00</w:t>
      </w:r>
      <w:r w:rsidRPr="007D4F62">
        <w:rPr>
          <w:rFonts w:ascii="Calibri" w:hAnsi="Calibri" w:cs="Calibri"/>
          <w:sz w:val="22"/>
          <w:szCs w:val="22"/>
        </w:rPr>
        <w:t xml:space="preserve"> </w:t>
      </w:r>
      <w:r w:rsidRPr="007D4F62">
        <w:t xml:space="preserve">EUR.  </w:t>
      </w:r>
    </w:p>
    <w:p w14:paraId="08A50D41" w14:textId="77777777" w:rsidR="002C6CC5" w:rsidRPr="007D4F62" w:rsidRDefault="002C6CC5" w:rsidP="002C6CC5">
      <w:pPr>
        <w:spacing w:before="240" w:line="259" w:lineRule="auto"/>
        <w:rPr>
          <w:b/>
          <w:bCs/>
          <w:color w:val="000000"/>
        </w:rPr>
      </w:pPr>
      <w:r w:rsidRPr="007D4F62">
        <w:rPr>
          <w:b/>
          <w:bCs/>
        </w:rPr>
        <w:t>Tekući</w:t>
      </w:r>
      <w:r w:rsidRPr="007D4F62">
        <w:rPr>
          <w:b/>
          <w:bCs/>
          <w:color w:val="000000"/>
        </w:rPr>
        <w:t xml:space="preserve"> projekt: T200502 Sufinanciranje kredita za stambeno zbrinjavanje</w:t>
      </w:r>
    </w:p>
    <w:p w14:paraId="3EFA3075" w14:textId="77777777" w:rsidR="002C6CC5" w:rsidRPr="007D4F62" w:rsidRDefault="002C6CC5" w:rsidP="002C6CC5">
      <w:pPr>
        <w:ind w:firstLine="708"/>
      </w:pPr>
      <w:r w:rsidRPr="007D4F62">
        <w:t>Ovim aktivnošću predviđa se sufinanciranje stambenih kredita za nekretnine na području Općine Vrsar-Orsera. Planira se iznos od 25.000,00 eura. Svrha navedenog sufinanciranja je poticanje smanjenja iseljavanja mladih obitelji i pomoći građanima radi rješavanja svojeg stambenog pitanja. U 2024. godini planira se sufinancirati do 13 kredita građana.</w:t>
      </w:r>
    </w:p>
    <w:p w14:paraId="1F21DB09" w14:textId="77777777" w:rsidR="002C6CC5" w:rsidRPr="007D4F62" w:rsidRDefault="002C6CC5" w:rsidP="002C6CC5">
      <w:pPr>
        <w:rPr>
          <w:lang w:val="en-GB"/>
        </w:rPr>
      </w:pPr>
      <w:proofErr w:type="spellStart"/>
      <w:r w:rsidRPr="007D4F62">
        <w:rPr>
          <w:lang w:val="en-GB"/>
        </w:rPr>
        <w:t>Planirana</w:t>
      </w:r>
      <w:proofErr w:type="spellEnd"/>
      <w:r w:rsidRPr="007D4F62">
        <w:rPr>
          <w:lang w:val="en-GB"/>
        </w:rPr>
        <w:t xml:space="preserve"> </w:t>
      </w:r>
      <w:proofErr w:type="spellStart"/>
      <w:r w:rsidRPr="007D4F62">
        <w:rPr>
          <w:lang w:val="en-GB"/>
        </w:rPr>
        <w:t>sredstva</w:t>
      </w:r>
      <w:proofErr w:type="spellEnd"/>
      <w:r w:rsidRPr="007D4F62">
        <w:rPr>
          <w:lang w:val="en-GB"/>
        </w:rPr>
        <w:t xml:space="preserve">: 25.000,00 </w:t>
      </w:r>
      <w:proofErr w:type="spellStart"/>
      <w:r w:rsidRPr="007D4F62">
        <w:rPr>
          <w:lang w:val="en-GB"/>
        </w:rPr>
        <w:t>eura</w:t>
      </w:r>
      <w:proofErr w:type="spellEnd"/>
    </w:p>
    <w:p w14:paraId="70DCBCA3" w14:textId="77777777" w:rsidR="002C6CC5" w:rsidRPr="007D4F62" w:rsidRDefault="002C6CC5" w:rsidP="002C6CC5">
      <w:pPr>
        <w:spacing w:before="240" w:line="259" w:lineRule="auto"/>
        <w:rPr>
          <w:b/>
          <w:bCs/>
          <w:color w:val="000000"/>
        </w:rPr>
      </w:pPr>
      <w:r w:rsidRPr="007D4F62">
        <w:rPr>
          <w:b/>
          <w:bCs/>
        </w:rPr>
        <w:t>Tekući</w:t>
      </w:r>
      <w:r w:rsidRPr="007D4F62">
        <w:rPr>
          <w:b/>
          <w:bCs/>
          <w:color w:val="000000"/>
        </w:rPr>
        <w:t xml:space="preserve"> projekt: T200503 Sufinanciranje energetske obnove stambenih objekata</w:t>
      </w:r>
    </w:p>
    <w:p w14:paraId="5F3DA748" w14:textId="77777777" w:rsidR="002C6CC5" w:rsidRPr="007D4F62" w:rsidRDefault="002C6CC5" w:rsidP="002C6CC5">
      <w:pPr>
        <w:ind w:firstLine="708"/>
      </w:pPr>
      <w:r w:rsidRPr="007D4F62">
        <w:t xml:space="preserve">Ovim aktivnošću predviđa </w:t>
      </w:r>
      <w:proofErr w:type="spellStart"/>
      <w:r w:rsidRPr="007D4F62">
        <w:t>predviđa</w:t>
      </w:r>
      <w:proofErr w:type="spellEnd"/>
      <w:r w:rsidRPr="007D4F62">
        <w:t xml:space="preserve"> se subvencioniranje izrade glavnog elektrotehničkog projekta sunčane elektrane za proizvodnju električne energije u kućanstvima za vlastitu potrošnju planira se 4.000,00 eura. U 2024. godini planira se subvencija 10 projekata.</w:t>
      </w:r>
    </w:p>
    <w:p w14:paraId="5B476EEA" w14:textId="77777777" w:rsidR="002C6CC5" w:rsidRPr="007D4F62" w:rsidRDefault="002C6CC5" w:rsidP="002C6CC5">
      <w:pPr>
        <w:rPr>
          <w:lang w:val="en-GB"/>
        </w:rPr>
      </w:pPr>
      <w:proofErr w:type="spellStart"/>
      <w:r w:rsidRPr="007D4F62">
        <w:rPr>
          <w:lang w:val="en-GB"/>
        </w:rPr>
        <w:lastRenderedPageBreak/>
        <w:t>Planirana</w:t>
      </w:r>
      <w:proofErr w:type="spellEnd"/>
      <w:r w:rsidRPr="007D4F62">
        <w:rPr>
          <w:lang w:val="en-GB"/>
        </w:rPr>
        <w:t xml:space="preserve"> </w:t>
      </w:r>
      <w:proofErr w:type="spellStart"/>
      <w:r w:rsidRPr="007D4F62">
        <w:rPr>
          <w:lang w:val="en-GB"/>
        </w:rPr>
        <w:t>sredstva</w:t>
      </w:r>
      <w:proofErr w:type="spellEnd"/>
      <w:r w:rsidRPr="007D4F62">
        <w:rPr>
          <w:lang w:val="en-GB"/>
        </w:rPr>
        <w:t xml:space="preserve">: 4.000,00 </w:t>
      </w:r>
      <w:proofErr w:type="spellStart"/>
      <w:r w:rsidRPr="007D4F62">
        <w:rPr>
          <w:lang w:val="en-GB"/>
        </w:rPr>
        <w:t>eura</w:t>
      </w:r>
      <w:proofErr w:type="spellEnd"/>
    </w:p>
    <w:p w14:paraId="5E76E737" w14:textId="77777777" w:rsidR="002C6CC5" w:rsidRPr="007D4F62" w:rsidRDefault="002C6CC5" w:rsidP="002C6CC5">
      <w:pPr>
        <w:spacing w:before="240" w:line="259" w:lineRule="auto"/>
        <w:rPr>
          <w:b/>
          <w:bCs/>
          <w:color w:val="000000"/>
        </w:rPr>
      </w:pPr>
      <w:r w:rsidRPr="007D4F62">
        <w:rPr>
          <w:b/>
          <w:bCs/>
        </w:rPr>
        <w:t>Tekući</w:t>
      </w:r>
      <w:r w:rsidRPr="007D4F62">
        <w:rPr>
          <w:b/>
          <w:bCs/>
          <w:color w:val="000000"/>
        </w:rPr>
        <w:t xml:space="preserve"> projekt: T200504 Sufinanciranje troškova uklanjanja azbesta</w:t>
      </w:r>
    </w:p>
    <w:p w14:paraId="12910B84" w14:textId="77777777" w:rsidR="002C6CC5" w:rsidRPr="007D4F62" w:rsidRDefault="002C6CC5" w:rsidP="002C6CC5">
      <w:pPr>
        <w:ind w:firstLine="708"/>
      </w:pPr>
      <w:r w:rsidRPr="007D4F62">
        <w:t xml:space="preserve">Ovim aktivnošću predviđa </w:t>
      </w:r>
      <w:proofErr w:type="spellStart"/>
      <w:r w:rsidRPr="007D4F62">
        <w:t>predviđa</w:t>
      </w:r>
      <w:proofErr w:type="spellEnd"/>
      <w:r w:rsidRPr="007D4F62">
        <w:t xml:space="preserve"> se subvencioniranje troškova uklanjanja azbesta. Planira se 3.000,00 eura. U 2024. godini planira se subvencija</w:t>
      </w:r>
      <w:r w:rsidRPr="007D4F62">
        <w:rPr>
          <w:color w:val="FF0000"/>
        </w:rPr>
        <w:t xml:space="preserve"> </w:t>
      </w:r>
      <w:r w:rsidRPr="007D4F62">
        <w:t>6 projekata.</w:t>
      </w:r>
    </w:p>
    <w:p w14:paraId="617374F5" w14:textId="77777777" w:rsidR="002C6CC5" w:rsidRPr="007D4F62" w:rsidRDefault="002C6CC5" w:rsidP="002C6CC5">
      <w:pPr>
        <w:rPr>
          <w:lang w:val="en-GB"/>
        </w:rPr>
      </w:pPr>
      <w:proofErr w:type="spellStart"/>
      <w:r w:rsidRPr="007D4F62">
        <w:rPr>
          <w:lang w:val="en-GB"/>
        </w:rPr>
        <w:t>Planirana</w:t>
      </w:r>
      <w:proofErr w:type="spellEnd"/>
      <w:r w:rsidRPr="007D4F62">
        <w:rPr>
          <w:lang w:val="en-GB"/>
        </w:rPr>
        <w:t xml:space="preserve"> </w:t>
      </w:r>
      <w:proofErr w:type="spellStart"/>
      <w:r w:rsidRPr="007D4F62">
        <w:rPr>
          <w:lang w:val="en-GB"/>
        </w:rPr>
        <w:t>sredstva</w:t>
      </w:r>
      <w:proofErr w:type="spellEnd"/>
      <w:r w:rsidRPr="007D4F62">
        <w:rPr>
          <w:lang w:val="en-GB"/>
        </w:rPr>
        <w:t xml:space="preserve">: 3.000,00 </w:t>
      </w:r>
      <w:proofErr w:type="spellStart"/>
      <w:r w:rsidRPr="007D4F62">
        <w:rPr>
          <w:lang w:val="en-GB"/>
        </w:rPr>
        <w:t>eura</w:t>
      </w:r>
      <w:proofErr w:type="spellEnd"/>
    </w:p>
    <w:p w14:paraId="255AC913" w14:textId="77777777" w:rsidR="002C6CC5" w:rsidRPr="007D4F62" w:rsidRDefault="002C6CC5" w:rsidP="002C6CC5"/>
    <w:p w14:paraId="26E0B139" w14:textId="77777777" w:rsidR="002C6CC5" w:rsidRPr="007D4F62" w:rsidRDefault="002C6CC5" w:rsidP="002C6CC5">
      <w:r w:rsidRPr="007D4F62">
        <w:t>CILJEVI USPJEŠNOSTI</w:t>
      </w:r>
    </w:p>
    <w:p w14:paraId="14FBB0F3" w14:textId="77777777" w:rsidR="002C6CC5" w:rsidRPr="007D4F62" w:rsidRDefault="002C6CC5" w:rsidP="002C6CC5">
      <w:pPr>
        <w:widowControl/>
        <w:suppressAutoHyphens w:val="0"/>
        <w:spacing w:before="0" w:after="0" w:line="354" w:lineRule="exact"/>
        <w:ind w:firstLine="0"/>
        <w:jc w:val="left"/>
      </w:pPr>
      <w:r w:rsidRPr="007D4F62">
        <w:t>(Iz Provedbenog programa Općine Vrsar – Orsera za razdoblje 2021.-2025.)</w:t>
      </w:r>
    </w:p>
    <w:p w14:paraId="16C01A92" w14:textId="77777777" w:rsidR="002C6CC5" w:rsidRPr="007D4F62" w:rsidRDefault="002C6CC5" w:rsidP="002C6CC5">
      <w:pPr>
        <w:widowControl/>
        <w:suppressAutoHyphens w:val="0"/>
        <w:spacing w:before="0" w:after="0" w:line="354" w:lineRule="exact"/>
        <w:ind w:firstLine="0"/>
        <w:jc w:val="left"/>
      </w:pPr>
      <w:r w:rsidRPr="007D4F62">
        <w:t>Strateški cilj Općine 2. Učinkovita uprava i razvoj održivog gospodarstva s punom zaposlenošću</w:t>
      </w:r>
    </w:p>
    <w:p w14:paraId="62C800AB" w14:textId="77777777" w:rsidR="002C6CC5" w:rsidRPr="007D4F62" w:rsidRDefault="002C6CC5" w:rsidP="002C6CC5">
      <w:pPr>
        <w:widowControl/>
        <w:suppressAutoHyphens w:val="0"/>
        <w:spacing w:before="0" w:after="0" w:line="354" w:lineRule="exact"/>
        <w:ind w:firstLine="0"/>
        <w:jc w:val="left"/>
      </w:pPr>
      <w:r w:rsidRPr="007D4F62">
        <w:t>Posebni cilj: Poboljšanje uvjeta stanovanja i uređenje naselja</w:t>
      </w:r>
    </w:p>
    <w:p w14:paraId="2DCE91B7" w14:textId="77777777" w:rsidR="002C6CC5" w:rsidRPr="007D4F62" w:rsidRDefault="002C6CC5" w:rsidP="002C6CC5">
      <w:pPr>
        <w:widowControl/>
        <w:suppressAutoHyphens w:val="0"/>
        <w:spacing w:before="0" w:after="0" w:line="354" w:lineRule="exact"/>
        <w:ind w:firstLine="0"/>
        <w:jc w:val="left"/>
      </w:pPr>
      <w:r w:rsidRPr="007D4F62">
        <w:t>Mjera: Uređenje naselja i stanovanje</w:t>
      </w:r>
    </w:p>
    <w:p w14:paraId="68B8DB0A" w14:textId="77777777" w:rsidR="002C6CC5" w:rsidRPr="007D4F62" w:rsidRDefault="002C6CC5" w:rsidP="002C6CC5">
      <w:pPr>
        <w:widowControl/>
        <w:suppressAutoHyphens w:val="0"/>
        <w:spacing w:before="0" w:after="0" w:line="354" w:lineRule="exact"/>
        <w:ind w:firstLine="0"/>
        <w:jc w:val="left"/>
      </w:pPr>
    </w:p>
    <w:tbl>
      <w:tblPr>
        <w:tblW w:w="7783" w:type="dxa"/>
        <w:tblInd w:w="137" w:type="dxa"/>
        <w:tblLayout w:type="fixed"/>
        <w:tblLook w:val="04A0" w:firstRow="1" w:lastRow="0" w:firstColumn="1" w:lastColumn="0" w:noHBand="0" w:noVBand="1"/>
      </w:tblPr>
      <w:tblGrid>
        <w:gridCol w:w="2454"/>
        <w:gridCol w:w="1332"/>
        <w:gridCol w:w="1332"/>
        <w:gridCol w:w="1332"/>
        <w:gridCol w:w="1333"/>
      </w:tblGrid>
      <w:tr w:rsidR="002C6CC5" w:rsidRPr="007D4F62" w14:paraId="07982480" w14:textId="77777777" w:rsidTr="00C813E0">
        <w:trPr>
          <w:trHeight w:val="564"/>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80C5E"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Naziv aktivnosti</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14:paraId="2DBF1DAF"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Proračun</w:t>
            </w:r>
          </w:p>
          <w:p w14:paraId="17E28A82"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2023.</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68E85F16" w14:textId="65BF7202" w:rsidR="002C6CC5" w:rsidRPr="007D4F62" w:rsidRDefault="00F73F80"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w:t>
            </w:r>
            <w:r w:rsidR="002C6CC5" w:rsidRPr="007D4F62">
              <w:rPr>
                <w:rFonts w:eastAsia="Times New Roman" w:cs="Times New Roman"/>
                <w:color w:val="000000"/>
                <w:kern w:val="0"/>
                <w:lang w:eastAsia="hr-HR" w:bidi="ar-SA"/>
              </w:rPr>
              <w:t>lan</w:t>
            </w:r>
          </w:p>
          <w:p w14:paraId="3594C23C"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2024.</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C3936"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Projekcija 2025.</w:t>
            </w:r>
          </w:p>
        </w:tc>
        <w:tc>
          <w:tcPr>
            <w:tcW w:w="1333" w:type="dxa"/>
            <w:tcBorders>
              <w:top w:val="single" w:sz="4" w:space="0" w:color="auto"/>
              <w:left w:val="nil"/>
              <w:bottom w:val="single" w:sz="4" w:space="0" w:color="auto"/>
              <w:right w:val="single" w:sz="4" w:space="0" w:color="auto"/>
            </w:tcBorders>
            <w:vAlign w:val="center"/>
          </w:tcPr>
          <w:p w14:paraId="4F5B960C"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Projekcija 2026.</w:t>
            </w:r>
          </w:p>
        </w:tc>
      </w:tr>
      <w:tr w:rsidR="002C6CC5" w:rsidRPr="007D4F62" w14:paraId="6936520B" w14:textId="77777777" w:rsidTr="00C813E0">
        <w:trPr>
          <w:trHeight w:val="282"/>
        </w:trPr>
        <w:tc>
          <w:tcPr>
            <w:tcW w:w="2454" w:type="dxa"/>
            <w:tcBorders>
              <w:top w:val="single" w:sz="4" w:space="0" w:color="auto"/>
              <w:left w:val="single" w:sz="4" w:space="0" w:color="auto"/>
              <w:bottom w:val="single" w:sz="4" w:space="0" w:color="auto"/>
              <w:right w:val="single" w:sz="4" w:space="0" w:color="auto"/>
            </w:tcBorders>
            <w:shd w:val="clear" w:color="auto" w:fill="auto"/>
            <w:hideMark/>
          </w:tcPr>
          <w:p w14:paraId="72BD09AE"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T200501 Obnova pročelja zgrada</w:t>
            </w:r>
          </w:p>
        </w:tc>
        <w:tc>
          <w:tcPr>
            <w:tcW w:w="1332" w:type="dxa"/>
            <w:tcBorders>
              <w:top w:val="nil"/>
              <w:left w:val="nil"/>
              <w:bottom w:val="single" w:sz="4" w:space="0" w:color="auto"/>
              <w:right w:val="single" w:sz="4" w:space="0" w:color="auto"/>
            </w:tcBorders>
            <w:shd w:val="clear" w:color="auto" w:fill="auto"/>
            <w:noWrap/>
            <w:vAlign w:val="bottom"/>
          </w:tcPr>
          <w:p w14:paraId="5929477A" w14:textId="77777777" w:rsidR="002C6CC5" w:rsidRPr="007D4F62" w:rsidRDefault="002C6CC5" w:rsidP="00C813E0">
            <w:pPr>
              <w:widowControl/>
              <w:suppressAutoHyphens w:val="0"/>
              <w:spacing w:before="0" w:after="0"/>
              <w:ind w:firstLine="0"/>
              <w:jc w:val="right"/>
              <w:rPr>
                <w:rFonts w:eastAsia="Times New Roman" w:cs="Times New Roman"/>
                <w:color w:val="000000"/>
                <w:kern w:val="0"/>
                <w:lang w:eastAsia="hr-HR" w:bidi="ar-SA"/>
              </w:rPr>
            </w:pPr>
            <w:r w:rsidRPr="007D4F62">
              <w:rPr>
                <w:rFonts w:eastAsia="Times New Roman" w:cs="Times New Roman"/>
                <w:color w:val="000000"/>
                <w:kern w:val="0"/>
                <w:lang w:eastAsia="hr-HR" w:bidi="ar-SA"/>
              </w:rPr>
              <w:t>26.544,00</w:t>
            </w:r>
          </w:p>
        </w:tc>
        <w:tc>
          <w:tcPr>
            <w:tcW w:w="1332" w:type="dxa"/>
            <w:tcBorders>
              <w:top w:val="nil"/>
              <w:left w:val="nil"/>
              <w:bottom w:val="single" w:sz="4" w:space="0" w:color="auto"/>
              <w:right w:val="single" w:sz="4" w:space="0" w:color="auto"/>
            </w:tcBorders>
            <w:shd w:val="clear" w:color="auto" w:fill="auto"/>
            <w:noWrap/>
            <w:vAlign w:val="bottom"/>
            <w:hideMark/>
          </w:tcPr>
          <w:p w14:paraId="1FA8097C" w14:textId="77777777" w:rsidR="002C6CC5" w:rsidRPr="007D4F62" w:rsidRDefault="002C6CC5" w:rsidP="00C813E0">
            <w:pPr>
              <w:widowControl/>
              <w:suppressAutoHyphens w:val="0"/>
              <w:spacing w:before="0" w:after="0"/>
              <w:ind w:firstLine="0"/>
              <w:jc w:val="right"/>
              <w:rPr>
                <w:rFonts w:eastAsia="Times New Roman" w:cs="Times New Roman"/>
                <w:color w:val="000000"/>
                <w:kern w:val="0"/>
                <w:lang w:eastAsia="hr-HR" w:bidi="ar-SA"/>
              </w:rPr>
            </w:pPr>
            <w:r w:rsidRPr="007D4F62">
              <w:rPr>
                <w:rFonts w:eastAsia="Times New Roman" w:cs="Times New Roman"/>
                <w:color w:val="000000"/>
                <w:kern w:val="0"/>
                <w:lang w:eastAsia="hr-HR" w:bidi="ar-SA"/>
              </w:rPr>
              <w:t>26.544,00</w:t>
            </w:r>
          </w:p>
        </w:tc>
        <w:tc>
          <w:tcPr>
            <w:tcW w:w="1332" w:type="dxa"/>
            <w:tcBorders>
              <w:top w:val="nil"/>
              <w:left w:val="single" w:sz="4" w:space="0" w:color="auto"/>
              <w:bottom w:val="single" w:sz="4" w:space="0" w:color="auto"/>
              <w:right w:val="single" w:sz="4" w:space="0" w:color="auto"/>
            </w:tcBorders>
            <w:shd w:val="clear" w:color="auto" w:fill="auto"/>
            <w:noWrap/>
            <w:vAlign w:val="bottom"/>
          </w:tcPr>
          <w:p w14:paraId="0C809EAF" w14:textId="77777777" w:rsidR="002C6CC5" w:rsidRPr="007F6EA4" w:rsidRDefault="002C6CC5" w:rsidP="00C813E0">
            <w:pPr>
              <w:widowControl/>
              <w:suppressAutoHyphens w:val="0"/>
              <w:spacing w:before="0" w:after="0"/>
              <w:ind w:firstLine="0"/>
              <w:jc w:val="right"/>
              <w:rPr>
                <w:rFonts w:eastAsia="Times New Roman" w:cs="Times New Roman"/>
                <w:kern w:val="0"/>
                <w:lang w:eastAsia="hr-HR" w:bidi="ar-SA"/>
              </w:rPr>
            </w:pPr>
            <w:r w:rsidRPr="007F6EA4">
              <w:rPr>
                <w:rFonts w:eastAsia="Times New Roman" w:cs="Times New Roman"/>
                <w:kern w:val="0"/>
                <w:lang w:eastAsia="hr-HR" w:bidi="ar-SA"/>
              </w:rPr>
              <w:t>26.544,00</w:t>
            </w:r>
          </w:p>
        </w:tc>
        <w:tc>
          <w:tcPr>
            <w:tcW w:w="1333" w:type="dxa"/>
            <w:tcBorders>
              <w:top w:val="nil"/>
              <w:left w:val="nil"/>
              <w:bottom w:val="single" w:sz="4" w:space="0" w:color="auto"/>
              <w:right w:val="single" w:sz="4" w:space="0" w:color="auto"/>
            </w:tcBorders>
            <w:vAlign w:val="bottom"/>
          </w:tcPr>
          <w:p w14:paraId="3D5461BD" w14:textId="77777777" w:rsidR="002C6CC5" w:rsidRPr="007F6EA4" w:rsidRDefault="002C6CC5" w:rsidP="00C813E0">
            <w:pPr>
              <w:widowControl/>
              <w:suppressAutoHyphens w:val="0"/>
              <w:spacing w:before="0" w:after="0"/>
              <w:ind w:firstLine="0"/>
              <w:jc w:val="right"/>
              <w:rPr>
                <w:rFonts w:eastAsia="Times New Roman" w:cs="Times New Roman"/>
                <w:kern w:val="0"/>
                <w:lang w:eastAsia="hr-HR" w:bidi="ar-SA"/>
              </w:rPr>
            </w:pPr>
            <w:r w:rsidRPr="007F6EA4">
              <w:rPr>
                <w:rFonts w:eastAsia="Times New Roman" w:cs="Times New Roman"/>
                <w:kern w:val="0"/>
                <w:lang w:eastAsia="hr-HR" w:bidi="ar-SA"/>
              </w:rPr>
              <w:t>26.544,00</w:t>
            </w:r>
          </w:p>
        </w:tc>
      </w:tr>
      <w:tr w:rsidR="002C6CC5" w:rsidRPr="007D4F62" w14:paraId="6942CF4A" w14:textId="77777777" w:rsidTr="00C813E0">
        <w:trPr>
          <w:trHeight w:val="282"/>
        </w:trPr>
        <w:tc>
          <w:tcPr>
            <w:tcW w:w="2454" w:type="dxa"/>
            <w:tcBorders>
              <w:top w:val="single" w:sz="4" w:space="0" w:color="auto"/>
              <w:left w:val="single" w:sz="4" w:space="0" w:color="auto"/>
              <w:bottom w:val="single" w:sz="4" w:space="0" w:color="auto"/>
              <w:right w:val="single" w:sz="4" w:space="0" w:color="auto"/>
            </w:tcBorders>
            <w:shd w:val="clear" w:color="auto" w:fill="auto"/>
          </w:tcPr>
          <w:p w14:paraId="63F66DA6"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T200502 sufinanciranje kredita za stambeno zbrinjavanje</w:t>
            </w:r>
          </w:p>
        </w:tc>
        <w:tc>
          <w:tcPr>
            <w:tcW w:w="1332" w:type="dxa"/>
            <w:tcBorders>
              <w:top w:val="nil"/>
              <w:left w:val="nil"/>
              <w:bottom w:val="single" w:sz="4" w:space="0" w:color="auto"/>
              <w:right w:val="single" w:sz="4" w:space="0" w:color="auto"/>
            </w:tcBorders>
            <w:shd w:val="clear" w:color="auto" w:fill="auto"/>
            <w:noWrap/>
            <w:vAlign w:val="bottom"/>
          </w:tcPr>
          <w:p w14:paraId="7FD96A98" w14:textId="77777777" w:rsidR="002C6CC5" w:rsidRPr="007D4F62" w:rsidRDefault="002C6CC5" w:rsidP="00C813E0">
            <w:pPr>
              <w:widowControl/>
              <w:suppressAutoHyphens w:val="0"/>
              <w:spacing w:before="0" w:after="0"/>
              <w:ind w:firstLine="0"/>
              <w:jc w:val="right"/>
              <w:rPr>
                <w:rFonts w:eastAsia="Times New Roman" w:cs="Times New Roman"/>
                <w:color w:val="000000"/>
                <w:kern w:val="0"/>
                <w:lang w:eastAsia="hr-HR" w:bidi="ar-SA"/>
              </w:rPr>
            </w:pPr>
            <w:r w:rsidRPr="007D4F62">
              <w:rPr>
                <w:rFonts w:eastAsia="Times New Roman" w:cs="Times New Roman"/>
                <w:color w:val="000000"/>
                <w:kern w:val="0"/>
                <w:lang w:eastAsia="hr-HR" w:bidi="ar-SA"/>
              </w:rPr>
              <w:t>25.000,00</w:t>
            </w:r>
          </w:p>
        </w:tc>
        <w:tc>
          <w:tcPr>
            <w:tcW w:w="1332" w:type="dxa"/>
            <w:tcBorders>
              <w:top w:val="nil"/>
              <w:left w:val="nil"/>
              <w:bottom w:val="single" w:sz="4" w:space="0" w:color="auto"/>
              <w:right w:val="single" w:sz="4" w:space="0" w:color="auto"/>
            </w:tcBorders>
            <w:shd w:val="clear" w:color="auto" w:fill="auto"/>
            <w:noWrap/>
            <w:vAlign w:val="bottom"/>
          </w:tcPr>
          <w:p w14:paraId="52DB3BA2" w14:textId="77777777" w:rsidR="002C6CC5" w:rsidRPr="007D4F62" w:rsidRDefault="002C6CC5" w:rsidP="00C813E0">
            <w:pPr>
              <w:widowControl/>
              <w:suppressAutoHyphens w:val="0"/>
              <w:spacing w:before="0" w:after="0"/>
              <w:ind w:firstLine="0"/>
              <w:jc w:val="right"/>
              <w:rPr>
                <w:rFonts w:eastAsia="Times New Roman" w:cs="Times New Roman"/>
                <w:color w:val="000000"/>
                <w:kern w:val="0"/>
                <w:lang w:eastAsia="hr-HR" w:bidi="ar-SA"/>
              </w:rPr>
            </w:pPr>
            <w:r w:rsidRPr="007D4F62">
              <w:rPr>
                <w:rFonts w:eastAsia="Times New Roman" w:cs="Times New Roman"/>
                <w:color w:val="000000"/>
                <w:kern w:val="0"/>
                <w:lang w:eastAsia="hr-HR" w:bidi="ar-SA"/>
              </w:rPr>
              <w:t>25.000,00</w:t>
            </w:r>
          </w:p>
        </w:tc>
        <w:tc>
          <w:tcPr>
            <w:tcW w:w="1332" w:type="dxa"/>
            <w:tcBorders>
              <w:top w:val="nil"/>
              <w:left w:val="single" w:sz="4" w:space="0" w:color="auto"/>
              <w:bottom w:val="single" w:sz="4" w:space="0" w:color="auto"/>
              <w:right w:val="single" w:sz="4" w:space="0" w:color="auto"/>
            </w:tcBorders>
            <w:shd w:val="clear" w:color="auto" w:fill="auto"/>
            <w:noWrap/>
            <w:vAlign w:val="bottom"/>
          </w:tcPr>
          <w:p w14:paraId="3F8B9DC7" w14:textId="77777777" w:rsidR="002C6CC5" w:rsidRPr="007F6EA4" w:rsidRDefault="002C6CC5" w:rsidP="00C813E0">
            <w:pPr>
              <w:widowControl/>
              <w:suppressAutoHyphens w:val="0"/>
              <w:spacing w:before="0" w:after="0"/>
              <w:ind w:firstLine="0"/>
              <w:jc w:val="right"/>
              <w:rPr>
                <w:rFonts w:eastAsia="Times New Roman" w:cs="Times New Roman"/>
                <w:kern w:val="0"/>
                <w:lang w:eastAsia="hr-HR" w:bidi="ar-SA"/>
              </w:rPr>
            </w:pPr>
            <w:r w:rsidRPr="007F6EA4">
              <w:rPr>
                <w:rFonts w:eastAsia="Times New Roman" w:cs="Times New Roman"/>
                <w:kern w:val="0"/>
                <w:lang w:eastAsia="hr-HR" w:bidi="ar-SA"/>
              </w:rPr>
              <w:t>25.000,00</w:t>
            </w:r>
          </w:p>
        </w:tc>
        <w:tc>
          <w:tcPr>
            <w:tcW w:w="1333" w:type="dxa"/>
            <w:tcBorders>
              <w:top w:val="nil"/>
              <w:left w:val="nil"/>
              <w:bottom w:val="single" w:sz="4" w:space="0" w:color="auto"/>
              <w:right w:val="single" w:sz="4" w:space="0" w:color="auto"/>
            </w:tcBorders>
            <w:vAlign w:val="bottom"/>
          </w:tcPr>
          <w:p w14:paraId="6A30B2A8" w14:textId="77777777" w:rsidR="002C6CC5" w:rsidRPr="007F6EA4" w:rsidRDefault="002C6CC5" w:rsidP="00C813E0">
            <w:pPr>
              <w:widowControl/>
              <w:suppressAutoHyphens w:val="0"/>
              <w:spacing w:before="0" w:after="0"/>
              <w:ind w:firstLine="0"/>
              <w:jc w:val="right"/>
              <w:rPr>
                <w:rFonts w:eastAsia="Times New Roman" w:cs="Times New Roman"/>
                <w:kern w:val="0"/>
                <w:lang w:eastAsia="hr-HR" w:bidi="ar-SA"/>
              </w:rPr>
            </w:pPr>
            <w:r w:rsidRPr="007F6EA4">
              <w:rPr>
                <w:rFonts w:eastAsia="Times New Roman" w:cs="Times New Roman"/>
                <w:kern w:val="0"/>
                <w:lang w:eastAsia="hr-HR" w:bidi="ar-SA"/>
              </w:rPr>
              <w:t>25.000,00</w:t>
            </w:r>
          </w:p>
        </w:tc>
      </w:tr>
      <w:tr w:rsidR="002C6CC5" w:rsidRPr="007D4F62" w14:paraId="4A5EF062" w14:textId="77777777" w:rsidTr="00C813E0">
        <w:trPr>
          <w:trHeight w:val="282"/>
        </w:trPr>
        <w:tc>
          <w:tcPr>
            <w:tcW w:w="2454" w:type="dxa"/>
            <w:tcBorders>
              <w:top w:val="single" w:sz="4" w:space="0" w:color="auto"/>
              <w:left w:val="single" w:sz="4" w:space="0" w:color="auto"/>
              <w:bottom w:val="single" w:sz="4" w:space="0" w:color="auto"/>
              <w:right w:val="single" w:sz="4" w:space="0" w:color="auto"/>
            </w:tcBorders>
            <w:shd w:val="clear" w:color="auto" w:fill="auto"/>
          </w:tcPr>
          <w:p w14:paraId="4317382D"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T200503 sufinanciranje energetske obnove stambenih objekata</w:t>
            </w:r>
          </w:p>
        </w:tc>
        <w:tc>
          <w:tcPr>
            <w:tcW w:w="1332" w:type="dxa"/>
            <w:tcBorders>
              <w:top w:val="nil"/>
              <w:left w:val="nil"/>
              <w:bottom w:val="single" w:sz="4" w:space="0" w:color="auto"/>
              <w:right w:val="single" w:sz="4" w:space="0" w:color="auto"/>
            </w:tcBorders>
            <w:shd w:val="clear" w:color="auto" w:fill="auto"/>
            <w:noWrap/>
            <w:vAlign w:val="bottom"/>
          </w:tcPr>
          <w:p w14:paraId="6CD2FE92" w14:textId="77777777" w:rsidR="002C6CC5" w:rsidRPr="007D4F62" w:rsidRDefault="002C6CC5" w:rsidP="00C813E0">
            <w:pPr>
              <w:widowControl/>
              <w:suppressAutoHyphens w:val="0"/>
              <w:spacing w:before="0" w:after="0"/>
              <w:ind w:firstLine="0"/>
              <w:jc w:val="right"/>
              <w:rPr>
                <w:rFonts w:eastAsia="Times New Roman" w:cs="Times New Roman"/>
                <w:color w:val="000000"/>
                <w:kern w:val="0"/>
                <w:lang w:eastAsia="hr-HR" w:bidi="ar-SA"/>
              </w:rPr>
            </w:pPr>
            <w:r w:rsidRPr="007D4F62">
              <w:rPr>
                <w:rFonts w:eastAsia="Times New Roman" w:cs="Times New Roman"/>
                <w:color w:val="000000"/>
                <w:kern w:val="0"/>
                <w:lang w:eastAsia="hr-HR" w:bidi="ar-SA"/>
              </w:rPr>
              <w:t>4.000,00</w:t>
            </w:r>
          </w:p>
        </w:tc>
        <w:tc>
          <w:tcPr>
            <w:tcW w:w="1332" w:type="dxa"/>
            <w:tcBorders>
              <w:top w:val="nil"/>
              <w:left w:val="nil"/>
              <w:bottom w:val="single" w:sz="4" w:space="0" w:color="auto"/>
              <w:right w:val="single" w:sz="4" w:space="0" w:color="auto"/>
            </w:tcBorders>
            <w:shd w:val="clear" w:color="auto" w:fill="auto"/>
            <w:noWrap/>
            <w:vAlign w:val="bottom"/>
          </w:tcPr>
          <w:p w14:paraId="757D1A47" w14:textId="77777777" w:rsidR="002C6CC5" w:rsidRPr="007D4F62" w:rsidRDefault="002C6CC5" w:rsidP="00C813E0">
            <w:pPr>
              <w:widowControl/>
              <w:suppressAutoHyphens w:val="0"/>
              <w:spacing w:before="0" w:after="0"/>
              <w:ind w:firstLine="0"/>
              <w:jc w:val="right"/>
              <w:rPr>
                <w:rFonts w:eastAsia="Times New Roman" w:cs="Times New Roman"/>
                <w:color w:val="000000"/>
                <w:kern w:val="0"/>
                <w:lang w:eastAsia="hr-HR" w:bidi="ar-SA"/>
              </w:rPr>
            </w:pPr>
            <w:r w:rsidRPr="007D4F62">
              <w:rPr>
                <w:rFonts w:eastAsia="Times New Roman" w:cs="Times New Roman"/>
                <w:color w:val="000000"/>
                <w:kern w:val="0"/>
                <w:lang w:eastAsia="hr-HR" w:bidi="ar-SA"/>
              </w:rPr>
              <w:t>4.000,00</w:t>
            </w:r>
          </w:p>
        </w:tc>
        <w:tc>
          <w:tcPr>
            <w:tcW w:w="1332" w:type="dxa"/>
            <w:tcBorders>
              <w:top w:val="nil"/>
              <w:left w:val="single" w:sz="4" w:space="0" w:color="auto"/>
              <w:bottom w:val="single" w:sz="4" w:space="0" w:color="auto"/>
              <w:right w:val="single" w:sz="4" w:space="0" w:color="auto"/>
            </w:tcBorders>
            <w:shd w:val="clear" w:color="auto" w:fill="auto"/>
            <w:noWrap/>
            <w:vAlign w:val="bottom"/>
          </w:tcPr>
          <w:p w14:paraId="5B65FDB8" w14:textId="77777777" w:rsidR="002C6CC5" w:rsidRPr="007F6EA4" w:rsidRDefault="002C6CC5" w:rsidP="00C813E0">
            <w:pPr>
              <w:widowControl/>
              <w:suppressAutoHyphens w:val="0"/>
              <w:spacing w:before="0" w:after="0"/>
              <w:ind w:firstLine="0"/>
              <w:jc w:val="right"/>
              <w:rPr>
                <w:rFonts w:eastAsia="Times New Roman" w:cs="Times New Roman"/>
                <w:kern w:val="0"/>
                <w:lang w:eastAsia="hr-HR" w:bidi="ar-SA"/>
              </w:rPr>
            </w:pPr>
            <w:r w:rsidRPr="007F6EA4">
              <w:rPr>
                <w:rFonts w:eastAsia="Times New Roman" w:cs="Times New Roman"/>
                <w:kern w:val="0"/>
                <w:lang w:eastAsia="hr-HR" w:bidi="ar-SA"/>
              </w:rPr>
              <w:t>4.000,00</w:t>
            </w:r>
          </w:p>
        </w:tc>
        <w:tc>
          <w:tcPr>
            <w:tcW w:w="1333" w:type="dxa"/>
            <w:tcBorders>
              <w:top w:val="nil"/>
              <w:left w:val="nil"/>
              <w:bottom w:val="single" w:sz="4" w:space="0" w:color="auto"/>
              <w:right w:val="single" w:sz="4" w:space="0" w:color="auto"/>
            </w:tcBorders>
            <w:vAlign w:val="bottom"/>
          </w:tcPr>
          <w:p w14:paraId="72C35348" w14:textId="77777777" w:rsidR="002C6CC5" w:rsidRPr="007F6EA4" w:rsidRDefault="002C6CC5" w:rsidP="00C813E0">
            <w:pPr>
              <w:widowControl/>
              <w:suppressAutoHyphens w:val="0"/>
              <w:spacing w:before="0" w:after="0"/>
              <w:ind w:firstLine="0"/>
              <w:jc w:val="right"/>
              <w:rPr>
                <w:rFonts w:eastAsia="Times New Roman" w:cs="Times New Roman"/>
                <w:kern w:val="0"/>
                <w:lang w:eastAsia="hr-HR" w:bidi="ar-SA"/>
              </w:rPr>
            </w:pPr>
            <w:r w:rsidRPr="007F6EA4">
              <w:rPr>
                <w:rFonts w:eastAsia="Times New Roman" w:cs="Times New Roman"/>
                <w:kern w:val="0"/>
                <w:lang w:eastAsia="hr-HR" w:bidi="ar-SA"/>
              </w:rPr>
              <w:t>4.000,00</w:t>
            </w:r>
          </w:p>
        </w:tc>
      </w:tr>
      <w:tr w:rsidR="002C6CC5" w:rsidRPr="007D4F62" w14:paraId="18BE1E0A" w14:textId="77777777" w:rsidTr="00C813E0">
        <w:trPr>
          <w:trHeight w:val="282"/>
        </w:trPr>
        <w:tc>
          <w:tcPr>
            <w:tcW w:w="2454" w:type="dxa"/>
            <w:tcBorders>
              <w:top w:val="single" w:sz="4" w:space="0" w:color="auto"/>
              <w:left w:val="single" w:sz="4" w:space="0" w:color="auto"/>
              <w:bottom w:val="single" w:sz="4" w:space="0" w:color="auto"/>
              <w:right w:val="single" w:sz="4" w:space="0" w:color="auto"/>
            </w:tcBorders>
            <w:shd w:val="clear" w:color="auto" w:fill="auto"/>
          </w:tcPr>
          <w:p w14:paraId="3738C9ED"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T200504 sufinanciranje troškova uklanjanja azbesta</w:t>
            </w:r>
          </w:p>
        </w:tc>
        <w:tc>
          <w:tcPr>
            <w:tcW w:w="1332" w:type="dxa"/>
            <w:tcBorders>
              <w:top w:val="nil"/>
              <w:left w:val="nil"/>
              <w:bottom w:val="single" w:sz="4" w:space="0" w:color="auto"/>
              <w:right w:val="single" w:sz="4" w:space="0" w:color="auto"/>
            </w:tcBorders>
            <w:shd w:val="clear" w:color="auto" w:fill="auto"/>
            <w:noWrap/>
            <w:vAlign w:val="bottom"/>
          </w:tcPr>
          <w:p w14:paraId="18A75946" w14:textId="77777777" w:rsidR="002C6CC5" w:rsidRPr="007D4F62" w:rsidRDefault="002C6CC5" w:rsidP="00C813E0">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32" w:type="dxa"/>
            <w:tcBorders>
              <w:top w:val="nil"/>
              <w:left w:val="nil"/>
              <w:bottom w:val="single" w:sz="4" w:space="0" w:color="auto"/>
              <w:right w:val="single" w:sz="4" w:space="0" w:color="auto"/>
            </w:tcBorders>
            <w:shd w:val="clear" w:color="auto" w:fill="auto"/>
            <w:noWrap/>
            <w:vAlign w:val="bottom"/>
          </w:tcPr>
          <w:p w14:paraId="6718938A" w14:textId="77777777" w:rsidR="002C6CC5" w:rsidRPr="007D4F62" w:rsidRDefault="002C6CC5" w:rsidP="00C813E0">
            <w:pPr>
              <w:widowControl/>
              <w:suppressAutoHyphens w:val="0"/>
              <w:spacing w:before="0" w:after="0"/>
              <w:ind w:firstLine="0"/>
              <w:jc w:val="right"/>
              <w:rPr>
                <w:rFonts w:eastAsia="Times New Roman" w:cs="Times New Roman"/>
                <w:color w:val="000000"/>
                <w:kern w:val="0"/>
                <w:lang w:eastAsia="hr-HR" w:bidi="ar-SA"/>
              </w:rPr>
            </w:pPr>
            <w:r w:rsidRPr="007D4F62">
              <w:rPr>
                <w:rFonts w:eastAsia="Times New Roman" w:cs="Times New Roman"/>
                <w:color w:val="000000"/>
                <w:kern w:val="0"/>
                <w:lang w:eastAsia="hr-HR" w:bidi="ar-SA"/>
              </w:rPr>
              <w:t>3.000,00</w:t>
            </w:r>
          </w:p>
        </w:tc>
        <w:tc>
          <w:tcPr>
            <w:tcW w:w="1332" w:type="dxa"/>
            <w:tcBorders>
              <w:top w:val="nil"/>
              <w:left w:val="single" w:sz="4" w:space="0" w:color="auto"/>
              <w:bottom w:val="single" w:sz="4" w:space="0" w:color="auto"/>
              <w:right w:val="single" w:sz="4" w:space="0" w:color="auto"/>
            </w:tcBorders>
            <w:shd w:val="clear" w:color="auto" w:fill="auto"/>
            <w:noWrap/>
            <w:vAlign w:val="bottom"/>
          </w:tcPr>
          <w:p w14:paraId="34E10F6B" w14:textId="77777777" w:rsidR="002C6CC5" w:rsidRPr="00715188" w:rsidRDefault="002C6CC5" w:rsidP="00C813E0">
            <w:pPr>
              <w:widowControl/>
              <w:suppressAutoHyphens w:val="0"/>
              <w:spacing w:before="0" w:after="0"/>
              <w:ind w:firstLine="0"/>
              <w:jc w:val="right"/>
              <w:rPr>
                <w:rFonts w:eastAsia="Times New Roman" w:cs="Times New Roman"/>
                <w:kern w:val="0"/>
                <w:lang w:eastAsia="hr-HR" w:bidi="ar-SA"/>
              </w:rPr>
            </w:pPr>
            <w:r w:rsidRPr="00715188">
              <w:rPr>
                <w:rFonts w:eastAsia="Times New Roman" w:cs="Times New Roman"/>
                <w:kern w:val="0"/>
                <w:lang w:eastAsia="hr-HR" w:bidi="ar-SA"/>
              </w:rPr>
              <w:t>3.000,00</w:t>
            </w:r>
          </w:p>
        </w:tc>
        <w:tc>
          <w:tcPr>
            <w:tcW w:w="1333" w:type="dxa"/>
            <w:tcBorders>
              <w:top w:val="nil"/>
              <w:left w:val="nil"/>
              <w:bottom w:val="single" w:sz="4" w:space="0" w:color="auto"/>
              <w:right w:val="single" w:sz="4" w:space="0" w:color="auto"/>
            </w:tcBorders>
            <w:vAlign w:val="bottom"/>
          </w:tcPr>
          <w:p w14:paraId="39194022" w14:textId="77777777" w:rsidR="002C6CC5" w:rsidRPr="00715188" w:rsidRDefault="002C6CC5" w:rsidP="00C813E0">
            <w:pPr>
              <w:widowControl/>
              <w:suppressAutoHyphens w:val="0"/>
              <w:spacing w:before="0" w:after="0"/>
              <w:ind w:firstLine="0"/>
              <w:jc w:val="right"/>
              <w:rPr>
                <w:rFonts w:eastAsia="Times New Roman" w:cs="Times New Roman"/>
                <w:kern w:val="0"/>
                <w:lang w:eastAsia="hr-HR" w:bidi="ar-SA"/>
              </w:rPr>
            </w:pPr>
            <w:r w:rsidRPr="00715188">
              <w:rPr>
                <w:rFonts w:eastAsia="Times New Roman" w:cs="Times New Roman"/>
                <w:kern w:val="0"/>
                <w:lang w:eastAsia="hr-HR" w:bidi="ar-SA"/>
              </w:rPr>
              <w:t>3.000,00</w:t>
            </w:r>
          </w:p>
        </w:tc>
      </w:tr>
      <w:tr w:rsidR="002C6CC5" w:rsidRPr="007D4F62" w14:paraId="69D4D57B" w14:textId="77777777" w:rsidTr="00C813E0">
        <w:trPr>
          <w:trHeight w:val="282"/>
        </w:trPr>
        <w:tc>
          <w:tcPr>
            <w:tcW w:w="2454" w:type="dxa"/>
            <w:tcBorders>
              <w:top w:val="single" w:sz="4" w:space="0" w:color="auto"/>
              <w:left w:val="single" w:sz="4" w:space="0" w:color="auto"/>
              <w:bottom w:val="single" w:sz="4" w:space="0" w:color="auto"/>
              <w:right w:val="single" w:sz="4" w:space="0" w:color="auto"/>
            </w:tcBorders>
            <w:shd w:val="clear" w:color="auto" w:fill="auto"/>
            <w:noWrap/>
            <w:hideMark/>
          </w:tcPr>
          <w:p w14:paraId="50931643" w14:textId="77777777" w:rsidR="002C6CC5" w:rsidRPr="007D4F62" w:rsidRDefault="002C6CC5" w:rsidP="00C813E0">
            <w:pPr>
              <w:widowControl/>
              <w:suppressAutoHyphens w:val="0"/>
              <w:spacing w:before="0" w:after="0"/>
              <w:ind w:firstLine="0"/>
              <w:jc w:val="center"/>
              <w:rPr>
                <w:rFonts w:eastAsia="Times New Roman" w:cs="Times New Roman"/>
                <w:b/>
                <w:bCs/>
                <w:color w:val="000000"/>
                <w:kern w:val="0"/>
                <w:lang w:eastAsia="hr-HR" w:bidi="ar-SA"/>
              </w:rPr>
            </w:pPr>
            <w:r w:rsidRPr="007D4F62">
              <w:rPr>
                <w:rFonts w:eastAsia="Times New Roman" w:cs="Times New Roman"/>
                <w:b/>
                <w:bCs/>
                <w:color w:val="000000"/>
                <w:kern w:val="0"/>
                <w:lang w:eastAsia="hr-HR" w:bidi="ar-SA"/>
              </w:rPr>
              <w:t>Ukupno program:</w:t>
            </w:r>
          </w:p>
        </w:tc>
        <w:tc>
          <w:tcPr>
            <w:tcW w:w="1332" w:type="dxa"/>
            <w:tcBorders>
              <w:top w:val="single" w:sz="4" w:space="0" w:color="auto"/>
              <w:left w:val="single" w:sz="4" w:space="0" w:color="auto"/>
              <w:bottom w:val="single" w:sz="4" w:space="0" w:color="auto"/>
              <w:right w:val="single" w:sz="4" w:space="0" w:color="auto"/>
            </w:tcBorders>
            <w:shd w:val="clear" w:color="auto" w:fill="auto"/>
            <w:noWrap/>
          </w:tcPr>
          <w:p w14:paraId="35C9DDC2" w14:textId="77777777" w:rsidR="002C6CC5" w:rsidRPr="007D4F62" w:rsidRDefault="002C6CC5" w:rsidP="00C813E0">
            <w:pPr>
              <w:widowControl/>
              <w:suppressAutoHyphens w:val="0"/>
              <w:spacing w:before="0" w:after="0"/>
              <w:ind w:firstLine="0"/>
              <w:jc w:val="center"/>
              <w:rPr>
                <w:rFonts w:eastAsia="Times New Roman" w:cs="Times New Roman"/>
                <w:b/>
                <w:bCs/>
                <w:color w:val="000000"/>
                <w:kern w:val="0"/>
                <w:lang w:eastAsia="hr-HR" w:bidi="ar-SA"/>
              </w:rPr>
            </w:pPr>
            <w:r w:rsidRPr="007D4F62">
              <w:rPr>
                <w:rFonts w:eastAsia="Times New Roman" w:cs="Times New Roman"/>
                <w:b/>
                <w:bCs/>
                <w:color w:val="000000"/>
                <w:kern w:val="0"/>
                <w:lang w:eastAsia="hr-HR" w:bidi="ar-SA"/>
              </w:rPr>
              <w:t>5</w:t>
            </w:r>
            <w:r>
              <w:rPr>
                <w:rFonts w:eastAsia="Times New Roman" w:cs="Times New Roman"/>
                <w:b/>
                <w:bCs/>
                <w:color w:val="000000"/>
                <w:kern w:val="0"/>
                <w:lang w:eastAsia="hr-HR" w:bidi="ar-SA"/>
              </w:rPr>
              <w:t>5</w:t>
            </w:r>
            <w:r w:rsidRPr="007D4F62">
              <w:rPr>
                <w:rFonts w:eastAsia="Times New Roman" w:cs="Times New Roman"/>
                <w:b/>
                <w:bCs/>
                <w:color w:val="000000"/>
                <w:kern w:val="0"/>
                <w:lang w:eastAsia="hr-HR" w:bidi="ar-SA"/>
              </w:rPr>
              <w:t>.544,00</w:t>
            </w:r>
          </w:p>
        </w:tc>
        <w:tc>
          <w:tcPr>
            <w:tcW w:w="1332" w:type="dxa"/>
            <w:tcBorders>
              <w:top w:val="single" w:sz="4" w:space="0" w:color="auto"/>
              <w:left w:val="single" w:sz="4" w:space="0" w:color="auto"/>
              <w:bottom w:val="single" w:sz="4" w:space="0" w:color="auto"/>
              <w:right w:val="single" w:sz="4" w:space="0" w:color="auto"/>
            </w:tcBorders>
            <w:shd w:val="clear" w:color="auto" w:fill="auto"/>
            <w:noWrap/>
            <w:hideMark/>
          </w:tcPr>
          <w:p w14:paraId="1C4D3804" w14:textId="77777777" w:rsidR="002C6CC5" w:rsidRPr="007D4F62" w:rsidRDefault="002C6CC5" w:rsidP="00C813E0">
            <w:pPr>
              <w:widowControl/>
              <w:suppressAutoHyphens w:val="0"/>
              <w:spacing w:before="0" w:after="0"/>
              <w:ind w:firstLine="0"/>
              <w:jc w:val="center"/>
              <w:rPr>
                <w:rFonts w:eastAsia="Times New Roman" w:cs="Times New Roman"/>
                <w:b/>
                <w:bCs/>
                <w:color w:val="000000"/>
                <w:kern w:val="0"/>
                <w:lang w:eastAsia="hr-HR" w:bidi="ar-SA"/>
              </w:rPr>
            </w:pPr>
            <w:r w:rsidRPr="007D4F62">
              <w:rPr>
                <w:rFonts w:eastAsia="Times New Roman" w:cs="Times New Roman"/>
                <w:b/>
                <w:bCs/>
                <w:color w:val="000000"/>
                <w:kern w:val="0"/>
                <w:lang w:eastAsia="hr-HR" w:bidi="ar-SA"/>
              </w:rPr>
              <w:t>58.544,00</w:t>
            </w:r>
          </w:p>
        </w:tc>
        <w:tc>
          <w:tcPr>
            <w:tcW w:w="1332" w:type="dxa"/>
            <w:tcBorders>
              <w:top w:val="single" w:sz="4" w:space="0" w:color="auto"/>
              <w:left w:val="single" w:sz="4" w:space="0" w:color="auto"/>
              <w:bottom w:val="single" w:sz="4" w:space="0" w:color="auto"/>
              <w:right w:val="single" w:sz="4" w:space="0" w:color="auto"/>
            </w:tcBorders>
            <w:shd w:val="clear" w:color="auto" w:fill="auto"/>
            <w:noWrap/>
          </w:tcPr>
          <w:p w14:paraId="596AB171" w14:textId="77777777" w:rsidR="002C6CC5" w:rsidRPr="00715188" w:rsidRDefault="002C6CC5" w:rsidP="00C813E0">
            <w:pPr>
              <w:widowControl/>
              <w:suppressAutoHyphens w:val="0"/>
              <w:spacing w:before="0" w:after="0"/>
              <w:ind w:firstLine="0"/>
              <w:jc w:val="center"/>
              <w:rPr>
                <w:rFonts w:eastAsia="Times New Roman" w:cs="Times New Roman"/>
                <w:b/>
                <w:bCs/>
                <w:kern w:val="0"/>
                <w:lang w:eastAsia="hr-HR" w:bidi="ar-SA"/>
              </w:rPr>
            </w:pPr>
            <w:r w:rsidRPr="00715188">
              <w:rPr>
                <w:rFonts w:eastAsia="Times New Roman" w:cs="Times New Roman"/>
                <w:b/>
                <w:bCs/>
                <w:kern w:val="0"/>
                <w:lang w:eastAsia="hr-HR" w:bidi="ar-SA"/>
              </w:rPr>
              <w:t>58.544,00</w:t>
            </w:r>
          </w:p>
        </w:tc>
        <w:tc>
          <w:tcPr>
            <w:tcW w:w="1333" w:type="dxa"/>
            <w:tcBorders>
              <w:top w:val="single" w:sz="4" w:space="0" w:color="auto"/>
              <w:left w:val="single" w:sz="4" w:space="0" w:color="auto"/>
              <w:bottom w:val="single" w:sz="4" w:space="0" w:color="auto"/>
              <w:right w:val="single" w:sz="4" w:space="0" w:color="auto"/>
            </w:tcBorders>
          </w:tcPr>
          <w:p w14:paraId="6D261A88" w14:textId="77777777" w:rsidR="002C6CC5" w:rsidRPr="00715188" w:rsidRDefault="002C6CC5" w:rsidP="00C813E0">
            <w:pPr>
              <w:widowControl/>
              <w:suppressAutoHyphens w:val="0"/>
              <w:spacing w:before="0" w:after="0"/>
              <w:ind w:firstLine="0"/>
              <w:jc w:val="center"/>
              <w:rPr>
                <w:rFonts w:eastAsia="Times New Roman" w:cs="Times New Roman"/>
                <w:b/>
                <w:bCs/>
                <w:kern w:val="0"/>
                <w:lang w:eastAsia="hr-HR" w:bidi="ar-SA"/>
              </w:rPr>
            </w:pPr>
            <w:r w:rsidRPr="00715188">
              <w:rPr>
                <w:rFonts w:eastAsia="Times New Roman" w:cs="Times New Roman"/>
                <w:b/>
                <w:bCs/>
                <w:kern w:val="0"/>
                <w:lang w:eastAsia="hr-HR" w:bidi="ar-SA"/>
              </w:rPr>
              <w:t>58.544,00</w:t>
            </w:r>
          </w:p>
        </w:tc>
      </w:tr>
    </w:tbl>
    <w:p w14:paraId="250EB61D" w14:textId="77777777" w:rsidR="002C6CC5" w:rsidRPr="007D4F62" w:rsidRDefault="002C6CC5" w:rsidP="002C6CC5">
      <w:pPr>
        <w:rPr>
          <w:color w:val="0070C0"/>
        </w:rPr>
      </w:pPr>
    </w:p>
    <w:p w14:paraId="406D35A0" w14:textId="77777777" w:rsidR="002C6CC5" w:rsidRPr="007D4F62" w:rsidRDefault="002C6CC5" w:rsidP="002C6CC5">
      <w:pPr>
        <w:spacing w:before="240"/>
        <w:rPr>
          <w:bCs/>
        </w:rPr>
      </w:pPr>
      <w:r w:rsidRPr="007D4F62">
        <w:rPr>
          <w:bCs/>
        </w:rPr>
        <w:t>Pokazatelji rezultata:</w:t>
      </w:r>
    </w:p>
    <w:tbl>
      <w:tblPr>
        <w:tblW w:w="8274" w:type="dxa"/>
        <w:tblInd w:w="93" w:type="dxa"/>
        <w:tblLook w:val="04A0" w:firstRow="1" w:lastRow="0" w:firstColumn="1" w:lastColumn="0" w:noHBand="0" w:noVBand="1"/>
      </w:tblPr>
      <w:tblGrid>
        <w:gridCol w:w="2567"/>
        <w:gridCol w:w="1003"/>
        <w:gridCol w:w="1176"/>
        <w:gridCol w:w="1176"/>
        <w:gridCol w:w="1176"/>
        <w:gridCol w:w="1176"/>
      </w:tblGrid>
      <w:tr w:rsidR="002C6CC5" w:rsidRPr="007D4F62" w14:paraId="38FCEAF6"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F12B8"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Pokazatelji</w:t>
            </w:r>
          </w:p>
          <w:p w14:paraId="2F6DDD4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24CEF517"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D3658"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543A9048"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65BDEA7A"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41D93FB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466EDAF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25D36DD5"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3B294305"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2026.</w:t>
            </w:r>
          </w:p>
        </w:tc>
      </w:tr>
      <w:tr w:rsidR="002C6CC5" w:rsidRPr="007D4F62" w14:paraId="084C6D09"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EB888"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Broj zgrada sa obnovljenim pročeljima</w:t>
            </w:r>
          </w:p>
        </w:tc>
        <w:tc>
          <w:tcPr>
            <w:tcW w:w="1003" w:type="dxa"/>
            <w:tcBorders>
              <w:top w:val="single" w:sz="4" w:space="0" w:color="auto"/>
              <w:left w:val="nil"/>
              <w:bottom w:val="single" w:sz="4" w:space="0" w:color="auto"/>
              <w:right w:val="single" w:sz="4" w:space="0" w:color="auto"/>
            </w:tcBorders>
            <w:vAlign w:val="center"/>
          </w:tcPr>
          <w:p w14:paraId="6A8A1916"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EF15F78"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1</w:t>
            </w:r>
          </w:p>
        </w:tc>
        <w:tc>
          <w:tcPr>
            <w:tcW w:w="1176" w:type="dxa"/>
            <w:tcBorders>
              <w:top w:val="single" w:sz="4" w:space="0" w:color="auto"/>
              <w:left w:val="nil"/>
              <w:bottom w:val="single" w:sz="4" w:space="0" w:color="auto"/>
              <w:right w:val="single" w:sz="4" w:space="0" w:color="auto"/>
            </w:tcBorders>
            <w:shd w:val="clear" w:color="auto" w:fill="auto"/>
            <w:vAlign w:val="center"/>
          </w:tcPr>
          <w:p w14:paraId="1CE86FD0"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14:paraId="1C1643A6"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14:paraId="1D2DFCEA" w14:textId="77777777" w:rsidR="002C6CC5" w:rsidRPr="007D4F62" w:rsidRDefault="002C6CC5" w:rsidP="00C813E0">
            <w:pPr>
              <w:widowControl/>
              <w:suppressAutoHyphens w:val="0"/>
              <w:spacing w:before="0" w:after="0"/>
              <w:ind w:firstLine="0"/>
              <w:jc w:val="center"/>
              <w:rPr>
                <w:rFonts w:eastAsia="Times New Roman" w:cs="Times New Roman"/>
                <w:color w:val="000000"/>
                <w:kern w:val="0"/>
                <w:lang w:eastAsia="hr-HR" w:bidi="ar-SA"/>
              </w:rPr>
            </w:pPr>
            <w:r w:rsidRPr="007D4F62">
              <w:rPr>
                <w:rFonts w:eastAsia="Times New Roman" w:cs="Times New Roman"/>
                <w:color w:val="000000"/>
                <w:kern w:val="0"/>
                <w:lang w:eastAsia="hr-HR" w:bidi="ar-SA"/>
              </w:rPr>
              <w:t>6</w:t>
            </w:r>
          </w:p>
        </w:tc>
      </w:tr>
    </w:tbl>
    <w:p w14:paraId="76FFA571" w14:textId="77777777" w:rsidR="002C6CC5" w:rsidRPr="007D4F62" w:rsidRDefault="002C6CC5" w:rsidP="002C6CC5">
      <w:pPr>
        <w:widowControl/>
        <w:suppressAutoHyphens w:val="0"/>
        <w:spacing w:after="60"/>
        <w:jc w:val="left"/>
        <w:rPr>
          <w:rFonts w:eastAsia="Times New Roman" w:cs="Times New Roman"/>
          <w:kern w:val="0"/>
          <w:lang w:eastAsia="hr-HR" w:bidi="ar-SA"/>
        </w:rPr>
      </w:pPr>
      <w:r w:rsidRPr="007D4F62">
        <w:rPr>
          <w:rFonts w:eastAsia="Times New Roman" w:cs="Times New Roman"/>
          <w:kern w:val="0"/>
          <w:lang w:eastAsia="hr-HR" w:bidi="ar-SA"/>
        </w:rPr>
        <w:t>T200502 Sufinanciranje kredita za stambeno zbrinjavanje</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2C6CC5" w:rsidRPr="007D4F62" w14:paraId="6506F90B"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487AE29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Pokazatelji</w:t>
            </w:r>
          </w:p>
          <w:p w14:paraId="2D530B6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hideMark/>
          </w:tcPr>
          <w:p w14:paraId="65EA2F42"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423EEEF"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vAlign w:val="center"/>
            <w:hideMark/>
          </w:tcPr>
          <w:p w14:paraId="51923F9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729F160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hideMark/>
          </w:tcPr>
          <w:p w14:paraId="5C1C8931"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4DC812D0"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hideMark/>
          </w:tcPr>
          <w:p w14:paraId="0F8692A0"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38B3CE88"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2026.</w:t>
            </w:r>
          </w:p>
        </w:tc>
      </w:tr>
      <w:tr w:rsidR="002C6CC5" w:rsidRPr="007D4F62" w14:paraId="538FDA8F"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578CF95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lastRenderedPageBreak/>
              <w:t>Sufinancirani krediti</w:t>
            </w:r>
          </w:p>
        </w:tc>
        <w:tc>
          <w:tcPr>
            <w:tcW w:w="1287" w:type="dxa"/>
            <w:tcBorders>
              <w:top w:val="single" w:sz="4" w:space="0" w:color="auto"/>
              <w:left w:val="nil"/>
              <w:bottom w:val="single" w:sz="4" w:space="0" w:color="auto"/>
              <w:right w:val="single" w:sz="4" w:space="0" w:color="auto"/>
            </w:tcBorders>
            <w:vAlign w:val="center"/>
            <w:hideMark/>
          </w:tcPr>
          <w:p w14:paraId="5645FFA7"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tcPr>
          <w:p w14:paraId="566D9856"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vAlign w:val="center"/>
          </w:tcPr>
          <w:p w14:paraId="4579FFF2"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13</w:t>
            </w:r>
          </w:p>
        </w:tc>
        <w:tc>
          <w:tcPr>
            <w:tcW w:w="1176" w:type="dxa"/>
            <w:tcBorders>
              <w:top w:val="single" w:sz="4" w:space="0" w:color="auto"/>
              <w:left w:val="nil"/>
              <w:bottom w:val="single" w:sz="4" w:space="0" w:color="auto"/>
              <w:right w:val="single" w:sz="4" w:space="0" w:color="auto"/>
            </w:tcBorders>
            <w:vAlign w:val="center"/>
          </w:tcPr>
          <w:p w14:paraId="745CC58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13</w:t>
            </w:r>
          </w:p>
        </w:tc>
        <w:tc>
          <w:tcPr>
            <w:tcW w:w="1176" w:type="dxa"/>
            <w:tcBorders>
              <w:top w:val="single" w:sz="4" w:space="0" w:color="auto"/>
              <w:left w:val="nil"/>
              <w:bottom w:val="single" w:sz="4" w:space="0" w:color="auto"/>
              <w:right w:val="single" w:sz="4" w:space="0" w:color="auto"/>
            </w:tcBorders>
            <w:vAlign w:val="center"/>
          </w:tcPr>
          <w:p w14:paraId="2613758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14</w:t>
            </w:r>
          </w:p>
        </w:tc>
      </w:tr>
    </w:tbl>
    <w:p w14:paraId="50C09416" w14:textId="77777777" w:rsidR="002C6CC5" w:rsidRPr="007D4F62" w:rsidRDefault="002C6CC5" w:rsidP="002C6CC5">
      <w:pPr>
        <w:widowControl/>
        <w:suppressAutoHyphens w:val="0"/>
        <w:spacing w:after="60"/>
        <w:jc w:val="left"/>
        <w:rPr>
          <w:rFonts w:eastAsia="Times New Roman" w:cs="Times New Roman"/>
          <w:kern w:val="0"/>
          <w:lang w:eastAsia="hr-HR" w:bidi="ar-SA"/>
        </w:rPr>
      </w:pPr>
      <w:r w:rsidRPr="007D4F62">
        <w:rPr>
          <w:rFonts w:eastAsia="Times New Roman" w:cs="Times New Roman"/>
          <w:kern w:val="0"/>
          <w:lang w:eastAsia="hr-HR" w:bidi="ar-SA"/>
        </w:rPr>
        <w:t>T200503 Sufinanciranje energetske obnove stambenih objekata</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2C6CC5" w:rsidRPr="007D4F62" w14:paraId="6E445A1C"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06FDFEAA"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Pokazatelji</w:t>
            </w:r>
          </w:p>
          <w:p w14:paraId="591F7E19"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hideMark/>
          </w:tcPr>
          <w:p w14:paraId="283563B8"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33F4D22"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vAlign w:val="center"/>
            <w:hideMark/>
          </w:tcPr>
          <w:p w14:paraId="4E7EC92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70F8832F"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hideMark/>
          </w:tcPr>
          <w:p w14:paraId="08CD98F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5272DF9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hideMark/>
          </w:tcPr>
          <w:p w14:paraId="1BF7F70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12CD6FB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2026.</w:t>
            </w:r>
          </w:p>
        </w:tc>
      </w:tr>
      <w:tr w:rsidR="002C6CC5" w:rsidRPr="007D4F62" w14:paraId="41BF552F"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4F41C3B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Sufinancirani projekti</w:t>
            </w:r>
          </w:p>
        </w:tc>
        <w:tc>
          <w:tcPr>
            <w:tcW w:w="1287" w:type="dxa"/>
            <w:tcBorders>
              <w:top w:val="single" w:sz="4" w:space="0" w:color="auto"/>
              <w:left w:val="nil"/>
              <w:bottom w:val="single" w:sz="4" w:space="0" w:color="auto"/>
              <w:right w:val="single" w:sz="4" w:space="0" w:color="auto"/>
            </w:tcBorders>
            <w:vAlign w:val="center"/>
            <w:hideMark/>
          </w:tcPr>
          <w:p w14:paraId="28FDC102"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tcPr>
          <w:p w14:paraId="29E243CB"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vAlign w:val="center"/>
          </w:tcPr>
          <w:p w14:paraId="684F82F5"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vAlign w:val="center"/>
          </w:tcPr>
          <w:p w14:paraId="4D5FE465"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vAlign w:val="center"/>
          </w:tcPr>
          <w:p w14:paraId="72C9C60A"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14</w:t>
            </w:r>
          </w:p>
        </w:tc>
      </w:tr>
    </w:tbl>
    <w:p w14:paraId="6433C71C" w14:textId="77777777" w:rsidR="002C6CC5" w:rsidRPr="007D4F62" w:rsidRDefault="002C6CC5" w:rsidP="002C6CC5">
      <w:pPr>
        <w:widowControl/>
        <w:suppressAutoHyphens w:val="0"/>
        <w:spacing w:after="60"/>
        <w:jc w:val="left"/>
        <w:rPr>
          <w:rFonts w:eastAsia="Times New Roman" w:cs="Times New Roman"/>
          <w:kern w:val="0"/>
          <w:lang w:eastAsia="hr-HR" w:bidi="ar-SA"/>
        </w:rPr>
      </w:pPr>
      <w:r w:rsidRPr="007D4F62">
        <w:rPr>
          <w:rFonts w:eastAsia="Times New Roman" w:cs="Times New Roman"/>
          <w:kern w:val="0"/>
          <w:lang w:eastAsia="hr-HR" w:bidi="ar-SA"/>
        </w:rPr>
        <w:t>T200504 Sufinanciranje troškova uklanjanja azbesta</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2C6CC5" w:rsidRPr="007D4F62" w14:paraId="5C0C4F87"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316A719D"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Pokazatelji</w:t>
            </w:r>
          </w:p>
          <w:p w14:paraId="5B9551DA"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hideMark/>
          </w:tcPr>
          <w:p w14:paraId="0A71EC6B"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F877EA4"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vAlign w:val="center"/>
            <w:hideMark/>
          </w:tcPr>
          <w:p w14:paraId="1C123525"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018D7E93"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hideMark/>
          </w:tcPr>
          <w:p w14:paraId="2C3D6E5F"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4BC0095B"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hideMark/>
          </w:tcPr>
          <w:p w14:paraId="2133BB0B"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Ciljana vrijednost</w:t>
            </w:r>
          </w:p>
          <w:p w14:paraId="589B6205"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2026.</w:t>
            </w:r>
          </w:p>
        </w:tc>
      </w:tr>
      <w:tr w:rsidR="002C6CC5" w:rsidRPr="00B621E8" w14:paraId="79A88994"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5F53D598"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Sufinancirani projekti</w:t>
            </w:r>
          </w:p>
        </w:tc>
        <w:tc>
          <w:tcPr>
            <w:tcW w:w="1287" w:type="dxa"/>
            <w:tcBorders>
              <w:top w:val="single" w:sz="4" w:space="0" w:color="auto"/>
              <w:left w:val="nil"/>
              <w:bottom w:val="single" w:sz="4" w:space="0" w:color="auto"/>
              <w:right w:val="single" w:sz="4" w:space="0" w:color="auto"/>
            </w:tcBorders>
            <w:vAlign w:val="center"/>
            <w:hideMark/>
          </w:tcPr>
          <w:p w14:paraId="2E36031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tcPr>
          <w:p w14:paraId="6922094F"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vAlign w:val="center"/>
          </w:tcPr>
          <w:p w14:paraId="59CC081F"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6</w:t>
            </w:r>
          </w:p>
        </w:tc>
        <w:tc>
          <w:tcPr>
            <w:tcW w:w="1176" w:type="dxa"/>
            <w:tcBorders>
              <w:top w:val="single" w:sz="4" w:space="0" w:color="auto"/>
              <w:left w:val="nil"/>
              <w:bottom w:val="single" w:sz="4" w:space="0" w:color="auto"/>
              <w:right w:val="single" w:sz="4" w:space="0" w:color="auto"/>
            </w:tcBorders>
            <w:vAlign w:val="center"/>
          </w:tcPr>
          <w:p w14:paraId="036060BC" w14:textId="77777777" w:rsidR="002C6CC5" w:rsidRPr="007D4F62"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vAlign w:val="center"/>
          </w:tcPr>
          <w:p w14:paraId="236BCD1D" w14:textId="77777777" w:rsidR="002C6CC5" w:rsidRPr="00B621E8" w:rsidRDefault="002C6CC5" w:rsidP="00C813E0">
            <w:pPr>
              <w:widowControl/>
              <w:suppressAutoHyphens w:val="0"/>
              <w:spacing w:before="0" w:after="0"/>
              <w:ind w:firstLine="0"/>
              <w:jc w:val="center"/>
              <w:rPr>
                <w:rFonts w:eastAsia="Times New Roman" w:cs="Times New Roman"/>
                <w:kern w:val="0"/>
                <w:lang w:eastAsia="hr-HR" w:bidi="ar-SA"/>
              </w:rPr>
            </w:pPr>
            <w:r w:rsidRPr="007D4F62">
              <w:rPr>
                <w:rFonts w:eastAsia="Times New Roman" w:cs="Times New Roman"/>
                <w:kern w:val="0"/>
                <w:lang w:eastAsia="hr-HR" w:bidi="ar-SA"/>
              </w:rPr>
              <w:t>14</w:t>
            </w:r>
          </w:p>
        </w:tc>
      </w:tr>
    </w:tbl>
    <w:p w14:paraId="4E769CBE" w14:textId="21EA8EE4" w:rsidR="007C381C" w:rsidRDefault="007C381C">
      <w:pPr>
        <w:widowControl/>
        <w:suppressAutoHyphens w:val="0"/>
        <w:spacing w:before="0" w:after="200" w:line="276" w:lineRule="auto"/>
        <w:ind w:firstLine="0"/>
        <w:jc w:val="left"/>
        <w:rPr>
          <w:color w:val="FF0000"/>
        </w:rPr>
      </w:pPr>
    </w:p>
    <w:p w14:paraId="41C57545" w14:textId="77777777" w:rsidR="00D97913" w:rsidRPr="00A74214" w:rsidRDefault="00D97913" w:rsidP="00D97913">
      <w:pPr>
        <w:spacing w:line="360" w:lineRule="auto"/>
        <w:rPr>
          <w:rFonts w:cs="Arial"/>
          <w:b/>
        </w:rPr>
      </w:pPr>
      <w:r w:rsidRPr="00A74214">
        <w:rPr>
          <w:rFonts w:cs="Arial"/>
        </w:rPr>
        <w:t xml:space="preserve">NAZIV PROGRAMA : </w:t>
      </w:r>
      <w:r w:rsidRPr="00A74214">
        <w:rPr>
          <w:rFonts w:cs="Arial"/>
          <w:b/>
          <w:bCs/>
        </w:rPr>
        <w:t>2201 Javne</w:t>
      </w:r>
      <w:r w:rsidRPr="00A74214">
        <w:rPr>
          <w:rFonts w:cs="Arial"/>
          <w:b/>
        </w:rPr>
        <w:t xml:space="preserve"> potrebe u obrazovanju</w:t>
      </w:r>
    </w:p>
    <w:p w14:paraId="4F30B367" w14:textId="77777777" w:rsidR="00D97913" w:rsidRPr="00A74214" w:rsidRDefault="00D97913" w:rsidP="00D97913">
      <w:pPr>
        <w:rPr>
          <w:rFonts w:cs="Arial"/>
          <w:bCs/>
        </w:rPr>
      </w:pPr>
      <w:r w:rsidRPr="00A74214">
        <w:rPr>
          <w:rFonts w:cs="Arial"/>
          <w:bCs/>
        </w:rPr>
        <w:t xml:space="preserve">OPIS PROGRAMA: </w:t>
      </w:r>
    </w:p>
    <w:p w14:paraId="1A5F605F" w14:textId="77777777" w:rsidR="00D97913" w:rsidRPr="00A74214" w:rsidRDefault="00D97913" w:rsidP="00D97913">
      <w:r w:rsidRPr="00A74214">
        <w:rPr>
          <w:rFonts w:cs="Times New Roman"/>
        </w:rPr>
        <w:t>Programom</w:t>
      </w:r>
      <w:r w:rsidRPr="00091948">
        <w:t xml:space="preserve"> javnih potreba u obrazovanju utvr</w:t>
      </w:r>
      <w:r w:rsidRPr="00091948">
        <w:rPr>
          <w:rFonts w:ascii="Cambria" w:hAnsi="Cambria" w:cs="Cambria"/>
        </w:rPr>
        <w:t>đ</w:t>
      </w:r>
      <w:r w:rsidRPr="00091948">
        <w:t>uju se obuhvatnije aktivnosti od utvr</w:t>
      </w:r>
      <w:r w:rsidRPr="00091948">
        <w:rPr>
          <w:rFonts w:ascii="Cambria" w:hAnsi="Cambria" w:cs="Cambria"/>
        </w:rPr>
        <w:t>đ</w:t>
      </w:r>
      <w:r w:rsidRPr="00091948">
        <w:t>enih potreba Državnim pedagoškim standardom koje su od zna</w:t>
      </w:r>
      <w:r w:rsidRPr="00091948">
        <w:rPr>
          <w:rFonts w:ascii="Cambria" w:hAnsi="Cambria" w:cs="Cambria"/>
        </w:rPr>
        <w:t>č</w:t>
      </w:r>
      <w:r w:rsidRPr="00091948">
        <w:t>aja za Op</w:t>
      </w:r>
      <w:r w:rsidRPr="00091948">
        <w:rPr>
          <w:rFonts w:ascii="Cambria" w:hAnsi="Cambria" w:cs="Cambria"/>
        </w:rPr>
        <w:t>ć</w:t>
      </w:r>
      <w:r w:rsidRPr="00091948">
        <w:t xml:space="preserve">inu Vrsar-Orsera u 2024. godini, čime se želi poticati izvrsnost u obrazovanju, odnosno podupirati sve dodatne školske i izvan nastavne programe Osnovne Škole Vladimira Nazora u Vrsaru. Također, sufinanciranjem Umjetničke škole Poreč nastoji se podizati obrazovanje znatno izvan državnog standarda. </w:t>
      </w:r>
      <w:r w:rsidRPr="00A74214">
        <w:t>Sveobuhvatnim stipendiranjem i sufinanciranjem prijevoza nastoji omogućiti što veću dostupnost srednjoškolskog i visokoškolskog obrazovanja.</w:t>
      </w:r>
    </w:p>
    <w:p w14:paraId="5800C9D8" w14:textId="77777777" w:rsidR="00D97913" w:rsidRPr="00091948" w:rsidRDefault="00D97913" w:rsidP="00D97913"/>
    <w:p w14:paraId="314C3930" w14:textId="77777777" w:rsidR="00D97913" w:rsidRPr="00A74214" w:rsidRDefault="00D97913" w:rsidP="00D97913">
      <w:pPr>
        <w:rPr>
          <w:rFonts w:cs="Arial"/>
          <w:bCs/>
        </w:rPr>
      </w:pPr>
      <w:r w:rsidRPr="00A74214">
        <w:rPr>
          <w:rFonts w:cs="Arial"/>
          <w:bCs/>
        </w:rPr>
        <w:t>ZAKONSKE I DRUGE OSNOVE:</w:t>
      </w:r>
    </w:p>
    <w:p w14:paraId="543AB87C" w14:textId="77777777" w:rsidR="00D97913" w:rsidRPr="00A74214" w:rsidRDefault="00D97913" w:rsidP="00D97913">
      <w:pPr>
        <w:pStyle w:val="Odlomakpopisa"/>
        <w:numPr>
          <w:ilvl w:val="0"/>
          <w:numId w:val="6"/>
        </w:numPr>
        <w:ind w:left="714" w:hanging="357"/>
        <w:rPr>
          <w:szCs w:val="24"/>
        </w:rPr>
      </w:pPr>
      <w:r w:rsidRPr="00A74214">
        <w:rPr>
          <w:rFonts w:cs="Arial"/>
          <w:bCs/>
        </w:rPr>
        <w:t xml:space="preserve">Zakon o lokalnoj i područnoj (regionalnoj) samoupravi (NN, br. </w:t>
      </w:r>
      <w:r w:rsidR="00E82832">
        <w:fldChar w:fldCharType="begin"/>
      </w:r>
      <w:r w:rsidR="00E82832">
        <w:instrText>HYPERLINK "https://www.iusinfo.hr/zakonodavstvo/zakon-o-lokalnoj-i-podrucnoj-regionalnoj-samoupravi-1" \o "Zakon o lokalnoj i područnoj (regionalnoj) samoupravi"</w:instrText>
      </w:r>
      <w:r w:rsidR="00E82832">
        <w:fldChar w:fldCharType="separate"/>
      </w:r>
      <w:r w:rsidRPr="00A74214">
        <w:rPr>
          <w:rStyle w:val="Hiperveza"/>
          <w:color w:val="auto"/>
          <w:szCs w:val="24"/>
          <w:u w:val="none"/>
          <w:shd w:val="clear" w:color="auto" w:fill="FFFFFF"/>
        </w:rPr>
        <w:t>33/2001</w:t>
      </w:r>
      <w:r w:rsidR="00E82832">
        <w:rPr>
          <w:rStyle w:val="Hiperveza"/>
          <w:color w:val="auto"/>
          <w:szCs w:val="24"/>
          <w:u w:val="none"/>
          <w:shd w:val="clear" w:color="auto" w:fill="FFFFFF"/>
        </w:rPr>
        <w:fldChar w:fldCharType="end"/>
      </w:r>
      <w:r w:rsidRPr="00A74214">
        <w:rPr>
          <w:szCs w:val="24"/>
          <w:shd w:val="clear" w:color="auto" w:fill="FFFFFF"/>
        </w:rPr>
        <w:t>, </w:t>
      </w:r>
      <w:hyperlink r:id="rId69" w:tooltip="Vjerodostojno tumačenje članka 31. stavka 1., članka 46. stavka 1. i 2., članka 53. stavka 4. i članka 90. stavka 1. Zakona o lokalnoj i područnoj (regionalnoj) samoupravi (" w:history="1">
        <w:r w:rsidRPr="00A74214">
          <w:rPr>
            <w:rStyle w:val="Hiperveza"/>
            <w:color w:val="auto"/>
            <w:szCs w:val="24"/>
            <w:u w:val="none"/>
            <w:shd w:val="clear" w:color="auto" w:fill="FFFFFF"/>
          </w:rPr>
          <w:t>60/2001</w:t>
        </w:r>
      </w:hyperlink>
      <w:r w:rsidRPr="00A74214">
        <w:rPr>
          <w:szCs w:val="24"/>
          <w:shd w:val="clear" w:color="auto" w:fill="FFFFFF"/>
        </w:rPr>
        <w:t xml:space="preserve">, </w:t>
      </w:r>
      <w:hyperlink r:id="rId70" w:tooltip="Zakon o izmjenama i dopunama Zakona o lokalnoj i područnoj (regionalnoj) samoupravi" w:history="1">
        <w:r w:rsidRPr="00A74214">
          <w:rPr>
            <w:rStyle w:val="Hiperveza"/>
            <w:color w:val="auto"/>
            <w:szCs w:val="24"/>
            <w:u w:val="none"/>
            <w:shd w:val="clear" w:color="auto" w:fill="FFFFFF"/>
          </w:rPr>
          <w:t>129/2005</w:t>
        </w:r>
      </w:hyperlink>
      <w:r w:rsidRPr="00A74214">
        <w:rPr>
          <w:szCs w:val="24"/>
          <w:shd w:val="clear" w:color="auto" w:fill="FFFFFF"/>
        </w:rPr>
        <w:t xml:space="preserve">, </w:t>
      </w:r>
      <w:hyperlink r:id="rId71" w:tooltip="Zakon o izmjenama i dopunama Zakona o lokalnoj i područnoj (regionalnoj) samoupravi" w:history="1">
        <w:r w:rsidRPr="00A74214">
          <w:rPr>
            <w:rStyle w:val="Hiperveza"/>
            <w:color w:val="auto"/>
            <w:szCs w:val="24"/>
            <w:u w:val="none"/>
            <w:shd w:val="clear" w:color="auto" w:fill="FFFFFF"/>
          </w:rPr>
          <w:t>109/2007</w:t>
        </w:r>
      </w:hyperlink>
      <w:r w:rsidRPr="00A74214">
        <w:rPr>
          <w:szCs w:val="24"/>
          <w:shd w:val="clear" w:color="auto" w:fill="FFFFFF"/>
        </w:rPr>
        <w:t xml:space="preserve">, </w:t>
      </w:r>
      <w:hyperlink r:id="rId72" w:tooltip="Zakon o izmjenama i dopunama Zakona o lokalnoj i područnoj (regionalnoj) samoupravi" w:history="1">
        <w:r w:rsidRPr="00A74214">
          <w:rPr>
            <w:rStyle w:val="Hiperveza"/>
            <w:color w:val="auto"/>
            <w:szCs w:val="24"/>
            <w:u w:val="none"/>
            <w:shd w:val="clear" w:color="auto" w:fill="FFFFFF"/>
          </w:rPr>
          <w:t>125/2008</w:t>
        </w:r>
      </w:hyperlink>
      <w:r w:rsidRPr="00A74214">
        <w:rPr>
          <w:szCs w:val="24"/>
          <w:shd w:val="clear" w:color="auto" w:fill="FFFFFF"/>
        </w:rPr>
        <w:t xml:space="preserve">, </w:t>
      </w:r>
      <w:hyperlink r:id="rId73" w:tooltip="Zakon o izmjeni Zakona o izmjenama i dopunama Zakona o lokalnoj i područjoj (regionalnoj) samoupravi (&quot;Narodne novine&quot;, br. 125/08.)" w:history="1">
        <w:r w:rsidRPr="00A74214">
          <w:rPr>
            <w:rStyle w:val="Hiperveza"/>
            <w:color w:val="auto"/>
            <w:szCs w:val="24"/>
            <w:u w:val="none"/>
            <w:shd w:val="clear" w:color="auto" w:fill="FFFFFF"/>
          </w:rPr>
          <w:t>36/2009</w:t>
        </w:r>
      </w:hyperlink>
      <w:r w:rsidRPr="00A74214">
        <w:rPr>
          <w:szCs w:val="24"/>
          <w:shd w:val="clear" w:color="auto" w:fill="FFFFFF"/>
        </w:rPr>
        <w:t xml:space="preserve">, </w:t>
      </w:r>
      <w:hyperlink r:id="rId74" w:tooltip="Zakon o izmjeni Zakona o lokalnoj i područnoj (regionalnoj) samoupravi" w:history="1">
        <w:r w:rsidRPr="00A74214">
          <w:rPr>
            <w:rStyle w:val="Hiperveza"/>
            <w:color w:val="auto"/>
            <w:szCs w:val="24"/>
            <w:u w:val="none"/>
            <w:shd w:val="clear" w:color="auto" w:fill="FFFFFF"/>
          </w:rPr>
          <w:t>150/2011</w:t>
        </w:r>
      </w:hyperlink>
      <w:r w:rsidRPr="00A74214">
        <w:rPr>
          <w:szCs w:val="24"/>
          <w:shd w:val="clear" w:color="auto" w:fill="FFFFFF"/>
        </w:rPr>
        <w:t xml:space="preserve">, </w:t>
      </w:r>
      <w:hyperlink r:id="rId75" w:tooltip="Zakon o izmjenama i dopunama Zakona o lokalnoj i područnoj (regionalnoj) samooupravi" w:history="1">
        <w:r w:rsidRPr="00A74214">
          <w:rPr>
            <w:rStyle w:val="Hiperveza"/>
            <w:color w:val="auto"/>
            <w:szCs w:val="24"/>
            <w:u w:val="none"/>
            <w:shd w:val="clear" w:color="auto" w:fill="FFFFFF"/>
          </w:rPr>
          <w:t>144/2012</w:t>
        </w:r>
      </w:hyperlink>
      <w:r w:rsidRPr="00A74214">
        <w:rPr>
          <w:szCs w:val="24"/>
        </w:rPr>
        <w:t xml:space="preserve">, 19/2013, 137/2015, </w:t>
      </w:r>
      <w:hyperlink r:id="rId76" w:tooltip="Zakon o izmjenama i dopunama Zakona o lokalnoj i područnoj (regionalnoj) samoupravi" w:history="1">
        <w:r w:rsidRPr="00A74214">
          <w:rPr>
            <w:rStyle w:val="Hiperveza"/>
            <w:color w:val="auto"/>
            <w:szCs w:val="24"/>
            <w:u w:val="none"/>
            <w:shd w:val="clear" w:color="auto" w:fill="FFFFFF"/>
          </w:rPr>
          <w:t>123/2017</w:t>
        </w:r>
      </w:hyperlink>
      <w:r w:rsidRPr="00A74214">
        <w:rPr>
          <w:szCs w:val="24"/>
          <w:shd w:val="clear" w:color="auto" w:fill="FFFFFF"/>
        </w:rPr>
        <w:t xml:space="preserve">, </w:t>
      </w:r>
      <w:hyperlink r:id="rId77" w:tooltip="Zakon o izmjenama i dopunama Zakona o lokalnoj i područnoj (regionalnoj) samoupravi" w:history="1">
        <w:r w:rsidRPr="00A74214">
          <w:rPr>
            <w:rStyle w:val="Hiperveza"/>
            <w:color w:val="auto"/>
            <w:szCs w:val="24"/>
            <w:u w:val="none"/>
            <w:shd w:val="clear" w:color="auto" w:fill="FFFFFF"/>
          </w:rPr>
          <w:t>98/2019</w:t>
        </w:r>
      </w:hyperlink>
      <w:r w:rsidRPr="00A74214">
        <w:rPr>
          <w:szCs w:val="24"/>
          <w:shd w:val="clear" w:color="auto" w:fill="FFFFFF"/>
        </w:rPr>
        <w:t xml:space="preserve">, </w:t>
      </w:r>
      <w:hyperlink r:id="rId78" w:tooltip="Zakon o izmjenama i dopunama Zakona o lokalnoj i područnoj (regionalnoj) samoupravi" w:history="1">
        <w:r w:rsidRPr="00A74214">
          <w:rPr>
            <w:rStyle w:val="Hiperveza"/>
            <w:color w:val="auto"/>
            <w:szCs w:val="24"/>
            <w:u w:val="none"/>
            <w:shd w:val="clear" w:color="auto" w:fill="FFFFFF"/>
          </w:rPr>
          <w:t>144/2020</w:t>
        </w:r>
      </w:hyperlink>
      <w:r w:rsidRPr="00A74214">
        <w:rPr>
          <w:szCs w:val="24"/>
        </w:rPr>
        <w:t>)</w:t>
      </w:r>
    </w:p>
    <w:p w14:paraId="6BC442EA" w14:textId="77777777" w:rsidR="00D97913" w:rsidRPr="00A74214" w:rsidRDefault="00D97913" w:rsidP="00D97913">
      <w:pPr>
        <w:pStyle w:val="Odlomakpopisa"/>
        <w:numPr>
          <w:ilvl w:val="0"/>
          <w:numId w:val="6"/>
        </w:numPr>
        <w:ind w:left="714" w:hanging="357"/>
      </w:pPr>
      <w:r w:rsidRPr="00A74214">
        <w:rPr>
          <w:rFonts w:cs="Arial"/>
        </w:rPr>
        <w:t>Zakon</w:t>
      </w:r>
      <w:r w:rsidRPr="00A74214">
        <w:t xml:space="preserve"> o odgoju i obrazovanju u osnovnoj i srednjoj školi (NN br. 87/08, 86/09, 92/10, 105/10, 90/11, 5/12, 16/12, 86/12, 126/12, 94/13, 152/14, 07/17, 68/18, 98/19, 64/20 i 151/22),</w:t>
      </w:r>
    </w:p>
    <w:p w14:paraId="6347EAFD" w14:textId="77777777" w:rsidR="00D97913" w:rsidRPr="00A74214" w:rsidRDefault="00D97913" w:rsidP="00D97913">
      <w:pPr>
        <w:pStyle w:val="Odlomakpopisa"/>
        <w:numPr>
          <w:ilvl w:val="0"/>
          <w:numId w:val="6"/>
        </w:numPr>
        <w:ind w:left="714" w:hanging="357"/>
        <w:rPr>
          <w:bCs/>
          <w:szCs w:val="24"/>
        </w:rPr>
      </w:pPr>
      <w:r w:rsidRPr="00A74214">
        <w:rPr>
          <w:rFonts w:cs="Arial"/>
          <w:bCs/>
        </w:rPr>
        <w:t>Sporazum</w:t>
      </w:r>
      <w:r w:rsidRPr="00A74214">
        <w:rPr>
          <w:bCs/>
          <w:szCs w:val="24"/>
        </w:rPr>
        <w:t xml:space="preserve"> o obavljanju i financiranju društvenih djelatnosti u dijelu zajedničkih funkcija (SNOV, </w:t>
      </w:r>
      <w:proofErr w:type="spellStart"/>
      <w:r w:rsidRPr="00A74214">
        <w:rPr>
          <w:bCs/>
          <w:szCs w:val="24"/>
        </w:rPr>
        <w:t>br</w:t>
      </w:r>
      <w:proofErr w:type="spellEnd"/>
      <w:r w:rsidRPr="00A74214">
        <w:rPr>
          <w:bCs/>
          <w:szCs w:val="24"/>
        </w:rPr>
        <w:t>, 7/14),</w:t>
      </w:r>
    </w:p>
    <w:p w14:paraId="590EDFF9" w14:textId="77777777" w:rsidR="00D97913" w:rsidRPr="00A74214" w:rsidRDefault="00D97913" w:rsidP="00D97913">
      <w:pPr>
        <w:pStyle w:val="Odlomakpopisa"/>
        <w:numPr>
          <w:ilvl w:val="0"/>
          <w:numId w:val="6"/>
        </w:numPr>
        <w:ind w:left="714" w:hanging="357"/>
      </w:pPr>
      <w:bookmarkStart w:id="34" w:name="_Hlk117251726"/>
      <w:r w:rsidRPr="00A74214">
        <w:rPr>
          <w:rFonts w:cs="Arial"/>
        </w:rPr>
        <w:t>Odluka</w:t>
      </w:r>
      <w:r w:rsidRPr="00091948">
        <w:t xml:space="preserve"> </w:t>
      </w:r>
      <w:r w:rsidRPr="00A74214">
        <w:t>o utvrđivanju kriterija za dodjelu stipendija u školskoj godini 2023./2024. godini (Službene novine Općine Vrsar-Orsera br., 9/23)</w:t>
      </w:r>
      <w:bookmarkEnd w:id="34"/>
      <w:r w:rsidRPr="00A74214">
        <w:t>,</w:t>
      </w:r>
    </w:p>
    <w:p w14:paraId="2AB33B29" w14:textId="77777777" w:rsidR="00D97913" w:rsidRPr="00A74214" w:rsidRDefault="00D97913" w:rsidP="00D97913">
      <w:pPr>
        <w:pStyle w:val="Odlomakpopisa"/>
        <w:numPr>
          <w:ilvl w:val="0"/>
          <w:numId w:val="6"/>
        </w:numPr>
        <w:ind w:left="714" w:hanging="357"/>
      </w:pPr>
      <w:r w:rsidRPr="00A74214">
        <w:rPr>
          <w:rFonts w:cs="Arial"/>
        </w:rPr>
        <w:t>Odluka</w:t>
      </w:r>
      <w:r w:rsidRPr="00A74214">
        <w:t xml:space="preserve"> o sufinanciranju prijevoza učenika srednjih škola za školsku 2023./2024. godinu</w:t>
      </w:r>
      <w:r w:rsidRPr="00A74214">
        <w:rPr>
          <w:rFonts w:eastAsia="Calibri"/>
        </w:rPr>
        <w:t xml:space="preserve"> („Službene novine Općine Vrsar – Orsera“,  10/23),</w:t>
      </w:r>
    </w:p>
    <w:p w14:paraId="38F1565B" w14:textId="77777777" w:rsidR="00D97913" w:rsidRPr="00A74214" w:rsidRDefault="00D97913" w:rsidP="00D97913"/>
    <w:p w14:paraId="1D8ABF52" w14:textId="77777777" w:rsidR="00D97913" w:rsidRPr="00A74214" w:rsidRDefault="00D97913" w:rsidP="00D97913">
      <w:r w:rsidRPr="00A74214">
        <w:t>OBRAZLOŽENJE AKTIVNOSTI/PROJEKTA:</w:t>
      </w:r>
    </w:p>
    <w:p w14:paraId="6EDA7398" w14:textId="77777777" w:rsidR="00D97913" w:rsidRPr="00A74214" w:rsidRDefault="00D97913" w:rsidP="00D97913">
      <w:pPr>
        <w:spacing w:before="240" w:line="259" w:lineRule="auto"/>
        <w:rPr>
          <w:b/>
          <w:bCs/>
        </w:rPr>
      </w:pPr>
      <w:r w:rsidRPr="00A74214">
        <w:rPr>
          <w:b/>
          <w:bCs/>
        </w:rPr>
        <w:t>Aktivnost: A220101 OŠ Vrsar</w:t>
      </w:r>
    </w:p>
    <w:p w14:paraId="4D918102" w14:textId="77777777" w:rsidR="00D97913" w:rsidRPr="00A74214" w:rsidRDefault="00D97913" w:rsidP="00D97913">
      <w:pPr>
        <w:rPr>
          <w:bCs/>
        </w:rPr>
      </w:pPr>
      <w:r w:rsidRPr="00091948">
        <w:t xml:space="preserve">Za sufinanciranje i potporu odgojno-obrazovnih programa i projekata Osnovne škole </w:t>
      </w:r>
      <w:r w:rsidRPr="00091948">
        <w:lastRenderedPageBreak/>
        <w:t xml:space="preserve">Vladimira Nazora </w:t>
      </w:r>
    </w:p>
    <w:p w14:paraId="620F0E0E" w14:textId="77777777" w:rsidR="00D97913" w:rsidRPr="00A74214" w:rsidRDefault="00D97913" w:rsidP="00D97913">
      <w:pPr>
        <w:widowControl/>
        <w:numPr>
          <w:ilvl w:val="0"/>
          <w:numId w:val="8"/>
        </w:numPr>
        <w:tabs>
          <w:tab w:val="left" w:pos="567"/>
        </w:tabs>
        <w:suppressAutoHyphens w:val="0"/>
        <w:ind w:left="567" w:right="40" w:hanging="283"/>
        <w:rPr>
          <w:rFonts w:eastAsia="Symbol"/>
        </w:rPr>
      </w:pPr>
      <w:r w:rsidRPr="00A74214">
        <w:t xml:space="preserve">za financiranje produženog boravka učenika nižih razreda planiraju se sredstva za rad nastavnog osoblja odnosno za rad četiri nastavnika u iznosu od 70.740,00 </w:t>
      </w:r>
      <w:r w:rsidRPr="00A74214">
        <w:rPr>
          <w:shd w:val="clear" w:color="auto" w:fill="FFFFFF"/>
        </w:rPr>
        <w:t xml:space="preserve"> </w:t>
      </w:r>
      <w:r w:rsidRPr="00A74214">
        <w:t>eura,</w:t>
      </w:r>
    </w:p>
    <w:p w14:paraId="769B113D" w14:textId="77777777" w:rsidR="00D97913" w:rsidRPr="00A74214" w:rsidRDefault="00D97913" w:rsidP="00D97913">
      <w:pPr>
        <w:widowControl/>
        <w:numPr>
          <w:ilvl w:val="0"/>
          <w:numId w:val="8"/>
        </w:numPr>
        <w:tabs>
          <w:tab w:val="left" w:pos="567"/>
        </w:tabs>
        <w:suppressAutoHyphens w:val="0"/>
        <w:ind w:left="567" w:right="40" w:hanging="283"/>
        <w:rPr>
          <w:rFonts w:eastAsia="Symbol"/>
        </w:rPr>
      </w:pPr>
      <w:r w:rsidRPr="00A74214">
        <w:t xml:space="preserve">za potpore programu Eko-škole planiraju se sredstva u iznosu od </w:t>
      </w:r>
      <w:r w:rsidRPr="00A74214">
        <w:rPr>
          <w:shd w:val="clear" w:color="auto" w:fill="FFFFFF"/>
        </w:rPr>
        <w:t xml:space="preserve">815,00 </w:t>
      </w:r>
      <w:r w:rsidRPr="00A74214">
        <w:t>eura,</w:t>
      </w:r>
    </w:p>
    <w:p w14:paraId="35F14F6A" w14:textId="77777777" w:rsidR="00D97913" w:rsidRPr="00A74214" w:rsidRDefault="00D97913" w:rsidP="00D97913">
      <w:pPr>
        <w:widowControl/>
        <w:numPr>
          <w:ilvl w:val="0"/>
          <w:numId w:val="8"/>
        </w:numPr>
        <w:tabs>
          <w:tab w:val="left" w:pos="567"/>
        </w:tabs>
        <w:suppressAutoHyphens w:val="0"/>
        <w:ind w:left="567" w:right="40" w:hanging="283"/>
        <w:rPr>
          <w:rFonts w:eastAsia="Symbol"/>
        </w:rPr>
      </w:pPr>
      <w:r w:rsidRPr="00A74214">
        <w:t xml:space="preserve">za potpore Školskom sportskom društvu planiraju se  sredstva u iznosu od 750,00 </w:t>
      </w:r>
      <w:r w:rsidRPr="00A74214">
        <w:rPr>
          <w:shd w:val="clear" w:color="auto" w:fill="FFFFFF"/>
        </w:rPr>
        <w:t xml:space="preserve"> </w:t>
      </w:r>
      <w:r w:rsidRPr="00A74214">
        <w:t>eura,</w:t>
      </w:r>
    </w:p>
    <w:p w14:paraId="058071E6" w14:textId="77777777" w:rsidR="00D97913" w:rsidRPr="00A74214" w:rsidRDefault="00D97913" w:rsidP="00D97913">
      <w:pPr>
        <w:widowControl/>
        <w:numPr>
          <w:ilvl w:val="0"/>
          <w:numId w:val="8"/>
        </w:numPr>
        <w:tabs>
          <w:tab w:val="left" w:pos="567"/>
        </w:tabs>
        <w:suppressAutoHyphens w:val="0"/>
        <w:ind w:left="567" w:right="40" w:hanging="283"/>
        <w:rPr>
          <w:rFonts w:eastAsia="Symbol"/>
        </w:rPr>
      </w:pPr>
      <w:r w:rsidRPr="00A74214">
        <w:t xml:space="preserve">za potpore radu folklorne grupe planiraju se sredstva u iznosu od </w:t>
      </w:r>
      <w:r w:rsidRPr="00A74214">
        <w:rPr>
          <w:shd w:val="clear" w:color="auto" w:fill="FFFFFF"/>
        </w:rPr>
        <w:t xml:space="preserve">170,00 </w:t>
      </w:r>
      <w:r w:rsidRPr="00A74214">
        <w:t>eura,</w:t>
      </w:r>
    </w:p>
    <w:p w14:paraId="2B9E369C" w14:textId="77777777" w:rsidR="00D97913" w:rsidRPr="00A74214" w:rsidRDefault="00D97913" w:rsidP="00D97913">
      <w:pPr>
        <w:widowControl/>
        <w:numPr>
          <w:ilvl w:val="0"/>
          <w:numId w:val="8"/>
        </w:numPr>
        <w:tabs>
          <w:tab w:val="left" w:pos="567"/>
        </w:tabs>
        <w:suppressAutoHyphens w:val="0"/>
        <w:ind w:left="567" w:right="40" w:hanging="283"/>
        <w:rPr>
          <w:rFonts w:eastAsia="Symbol"/>
        </w:rPr>
      </w:pPr>
      <w:r w:rsidRPr="00A74214">
        <w:t xml:space="preserve">za potpore izbornim i dodatnim programima planiraju se sredstva u iznosu od 1.345,00 </w:t>
      </w:r>
      <w:r w:rsidRPr="00A74214">
        <w:rPr>
          <w:shd w:val="clear" w:color="auto" w:fill="FFFFFF"/>
        </w:rPr>
        <w:t xml:space="preserve"> </w:t>
      </w:r>
      <w:r w:rsidRPr="00A74214">
        <w:t>eura,</w:t>
      </w:r>
    </w:p>
    <w:p w14:paraId="6FA1BF08" w14:textId="77777777" w:rsidR="00D97913" w:rsidRPr="00A74214" w:rsidRDefault="00D97913" w:rsidP="00D97913">
      <w:pPr>
        <w:widowControl/>
        <w:numPr>
          <w:ilvl w:val="0"/>
          <w:numId w:val="8"/>
        </w:numPr>
        <w:tabs>
          <w:tab w:val="left" w:pos="567"/>
        </w:tabs>
        <w:suppressAutoHyphens w:val="0"/>
        <w:ind w:left="567" w:right="40" w:hanging="283"/>
        <w:rPr>
          <w:rFonts w:eastAsia="Symbol"/>
        </w:rPr>
      </w:pPr>
      <w:r w:rsidRPr="00A74214">
        <w:t xml:space="preserve">za potpore radu s nadarenim učenicima planiraju se sredstva u iznosu od </w:t>
      </w:r>
      <w:r w:rsidRPr="00A74214">
        <w:rPr>
          <w:shd w:val="clear" w:color="auto" w:fill="FFFFFF"/>
        </w:rPr>
        <w:t xml:space="preserve">630,00 </w:t>
      </w:r>
      <w:r w:rsidRPr="00A74214">
        <w:t>eura,</w:t>
      </w:r>
    </w:p>
    <w:p w14:paraId="2B2A973C" w14:textId="77777777" w:rsidR="00D97913" w:rsidRPr="00A74214" w:rsidRDefault="00D97913" w:rsidP="00D97913">
      <w:pPr>
        <w:widowControl/>
        <w:numPr>
          <w:ilvl w:val="0"/>
          <w:numId w:val="8"/>
        </w:numPr>
        <w:tabs>
          <w:tab w:val="left" w:pos="567"/>
        </w:tabs>
        <w:suppressAutoHyphens w:val="0"/>
        <w:ind w:left="567" w:right="40" w:hanging="283"/>
        <w:rPr>
          <w:rFonts w:eastAsia="Symbol"/>
        </w:rPr>
      </w:pPr>
      <w:r w:rsidRPr="00A74214">
        <w:t xml:space="preserve">za potpore školskom preventivnom programu u svrhu stručnog usavršavanja i angažmana stručnih predavača planiraju se sredstva u iznosu od </w:t>
      </w:r>
      <w:r w:rsidRPr="00A74214">
        <w:rPr>
          <w:shd w:val="clear" w:color="auto" w:fill="FFFFFF"/>
        </w:rPr>
        <w:t xml:space="preserve">987,00 </w:t>
      </w:r>
      <w:r w:rsidRPr="00A74214">
        <w:t>eura,</w:t>
      </w:r>
    </w:p>
    <w:p w14:paraId="1BF8A00E" w14:textId="77777777" w:rsidR="00D97913" w:rsidRPr="00A74214" w:rsidRDefault="00D97913" w:rsidP="00D97913">
      <w:pPr>
        <w:widowControl/>
        <w:numPr>
          <w:ilvl w:val="0"/>
          <w:numId w:val="8"/>
        </w:numPr>
        <w:tabs>
          <w:tab w:val="left" w:pos="567"/>
        </w:tabs>
        <w:suppressAutoHyphens w:val="0"/>
        <w:ind w:left="567" w:right="40" w:hanging="283"/>
        <w:rPr>
          <w:rFonts w:eastAsia="Symbol"/>
        </w:rPr>
      </w:pPr>
      <w:r w:rsidRPr="00A74214">
        <w:t xml:space="preserve">za potporu tiskanja školskog lista Svjetlost planiraju se sredstva u iznosu od 1.040,00 </w:t>
      </w:r>
      <w:r w:rsidRPr="00A74214">
        <w:rPr>
          <w:shd w:val="clear" w:color="auto" w:fill="FFFFFF"/>
        </w:rPr>
        <w:t xml:space="preserve"> </w:t>
      </w:r>
      <w:r w:rsidRPr="00A74214">
        <w:t>eura,</w:t>
      </w:r>
    </w:p>
    <w:p w14:paraId="2C2108F6" w14:textId="77777777" w:rsidR="00D97913" w:rsidRPr="00A74214" w:rsidRDefault="00D97913" w:rsidP="00D97913">
      <w:pPr>
        <w:widowControl/>
        <w:numPr>
          <w:ilvl w:val="0"/>
          <w:numId w:val="8"/>
        </w:numPr>
        <w:tabs>
          <w:tab w:val="left" w:pos="567"/>
        </w:tabs>
        <w:suppressAutoHyphens w:val="0"/>
        <w:ind w:left="567" w:right="40" w:hanging="283"/>
        <w:rPr>
          <w:rFonts w:eastAsia="Symbol"/>
        </w:rPr>
      </w:pPr>
      <w:r w:rsidRPr="00A74214">
        <w:t xml:space="preserve">za potpore programu „Čitamo mi u obitelji svi“ planiraju se sredstva u iznosu od </w:t>
      </w:r>
      <w:r w:rsidRPr="00A74214">
        <w:rPr>
          <w:shd w:val="clear" w:color="auto" w:fill="FFFFFF"/>
        </w:rPr>
        <w:t xml:space="preserve">190,00 </w:t>
      </w:r>
      <w:r w:rsidRPr="00A74214">
        <w:t>eura,</w:t>
      </w:r>
    </w:p>
    <w:p w14:paraId="0A6190F9" w14:textId="77777777" w:rsidR="00D97913" w:rsidRPr="00A74214" w:rsidRDefault="00D97913" w:rsidP="00D97913">
      <w:pPr>
        <w:widowControl/>
        <w:numPr>
          <w:ilvl w:val="0"/>
          <w:numId w:val="8"/>
        </w:numPr>
        <w:tabs>
          <w:tab w:val="left" w:pos="567"/>
        </w:tabs>
        <w:suppressAutoHyphens w:val="0"/>
        <w:ind w:left="567" w:right="40" w:hanging="283"/>
        <w:rPr>
          <w:rFonts w:eastAsia="Symbol"/>
        </w:rPr>
      </w:pPr>
      <w:r w:rsidRPr="00A74214">
        <w:t xml:space="preserve">za nagrađivanje učenika planiraju se sredstva u iznosu od </w:t>
      </w:r>
      <w:r w:rsidRPr="00A74214">
        <w:rPr>
          <w:shd w:val="clear" w:color="auto" w:fill="FFFFFF"/>
        </w:rPr>
        <w:t xml:space="preserve">450,00 </w:t>
      </w:r>
      <w:r w:rsidRPr="00A74214">
        <w:t>eura,</w:t>
      </w:r>
    </w:p>
    <w:p w14:paraId="5C035E7F" w14:textId="77777777" w:rsidR="00D97913" w:rsidRPr="00A74214" w:rsidRDefault="00D97913" w:rsidP="00D97913">
      <w:pPr>
        <w:widowControl/>
        <w:numPr>
          <w:ilvl w:val="0"/>
          <w:numId w:val="8"/>
        </w:numPr>
        <w:tabs>
          <w:tab w:val="left" w:pos="567"/>
        </w:tabs>
        <w:suppressAutoHyphens w:val="0"/>
        <w:ind w:left="567" w:right="40" w:hanging="283"/>
        <w:rPr>
          <w:rFonts w:eastAsia="Symbol"/>
        </w:rPr>
      </w:pPr>
      <w:r w:rsidRPr="00A74214">
        <w:t xml:space="preserve">za opremanje knjižnice planiraju se sredstva u iznosu od </w:t>
      </w:r>
      <w:r w:rsidRPr="00A74214">
        <w:rPr>
          <w:shd w:val="clear" w:color="auto" w:fill="FFFFFF"/>
        </w:rPr>
        <w:t xml:space="preserve">1.805,00 </w:t>
      </w:r>
      <w:r w:rsidRPr="00A74214">
        <w:t>eura,</w:t>
      </w:r>
    </w:p>
    <w:p w14:paraId="084D1744" w14:textId="77777777" w:rsidR="00D97913" w:rsidRPr="00A74214" w:rsidRDefault="00D97913" w:rsidP="00D97913">
      <w:pPr>
        <w:widowControl/>
        <w:numPr>
          <w:ilvl w:val="0"/>
          <w:numId w:val="8"/>
        </w:numPr>
        <w:tabs>
          <w:tab w:val="left" w:pos="567"/>
        </w:tabs>
        <w:suppressAutoHyphens w:val="0"/>
        <w:ind w:left="567" w:right="40" w:hanging="283"/>
        <w:rPr>
          <w:rFonts w:eastAsia="Symbol"/>
        </w:rPr>
      </w:pPr>
      <w:r w:rsidRPr="00A74214">
        <w:t xml:space="preserve">za kapitalnu pomoć za izradu projektne dokumentacije za dogradnju škole i izgradnju sportske dvorane planiraju se sredstva u iznosu 13.600,00 </w:t>
      </w:r>
      <w:r w:rsidRPr="00A74214">
        <w:rPr>
          <w:shd w:val="clear" w:color="auto" w:fill="FFFFFF"/>
        </w:rPr>
        <w:t xml:space="preserve"> </w:t>
      </w:r>
      <w:r w:rsidRPr="00A74214">
        <w:t>eura,</w:t>
      </w:r>
    </w:p>
    <w:p w14:paraId="1082391D" w14:textId="77777777" w:rsidR="00D97913" w:rsidRPr="00A74214" w:rsidRDefault="00D97913" w:rsidP="00D97913">
      <w:pPr>
        <w:widowControl/>
        <w:numPr>
          <w:ilvl w:val="0"/>
          <w:numId w:val="8"/>
        </w:numPr>
        <w:tabs>
          <w:tab w:val="left" w:pos="567"/>
        </w:tabs>
        <w:suppressAutoHyphens w:val="0"/>
        <w:ind w:left="567" w:right="40" w:hanging="283"/>
        <w:rPr>
          <w:rFonts w:eastAsia="Symbol"/>
        </w:rPr>
      </w:pPr>
      <w:r w:rsidRPr="00A74214">
        <w:t>za potrebe angažiranja vanjskih suradnika (</w:t>
      </w:r>
      <w:proofErr w:type="spellStart"/>
      <w:r w:rsidRPr="00A74214">
        <w:t>rehabilitatora</w:t>
      </w:r>
      <w:proofErr w:type="spellEnd"/>
      <w:r w:rsidRPr="00A74214">
        <w:t xml:space="preserve">, logopeda/edukatora) planira se iznos od </w:t>
      </w:r>
      <w:r w:rsidRPr="00A74214">
        <w:rPr>
          <w:shd w:val="clear" w:color="auto" w:fill="FFFFFF"/>
        </w:rPr>
        <w:t xml:space="preserve">3.055,00 </w:t>
      </w:r>
      <w:r w:rsidRPr="00A74214">
        <w:t>eura, te</w:t>
      </w:r>
    </w:p>
    <w:p w14:paraId="6ED5C3DB" w14:textId="77777777" w:rsidR="00D97913" w:rsidRPr="00A74214" w:rsidRDefault="00D97913" w:rsidP="00D97913">
      <w:pPr>
        <w:widowControl/>
        <w:numPr>
          <w:ilvl w:val="0"/>
          <w:numId w:val="8"/>
        </w:numPr>
        <w:tabs>
          <w:tab w:val="left" w:pos="567"/>
        </w:tabs>
        <w:suppressAutoHyphens w:val="0"/>
        <w:ind w:left="567" w:right="40" w:hanging="283"/>
        <w:rPr>
          <w:rFonts w:eastAsia="Symbol"/>
        </w:rPr>
      </w:pPr>
      <w:r w:rsidRPr="00A74214">
        <w:t xml:space="preserve">za usavršavanje učitelja  planira se iznos od 450,00 </w:t>
      </w:r>
      <w:r w:rsidRPr="00A74214">
        <w:rPr>
          <w:shd w:val="clear" w:color="auto" w:fill="FFFFFF"/>
        </w:rPr>
        <w:t xml:space="preserve"> </w:t>
      </w:r>
      <w:r w:rsidRPr="00A74214">
        <w:t>eura</w:t>
      </w:r>
    </w:p>
    <w:p w14:paraId="19C79CDA" w14:textId="77777777" w:rsidR="00D97913" w:rsidRPr="00A74214" w:rsidRDefault="00D97913" w:rsidP="00D97913">
      <w:r w:rsidRPr="00091948">
        <w:t>Planirana</w:t>
      </w:r>
      <w:r w:rsidRPr="00A74214">
        <w:t xml:space="preserve"> sredstva: 96.027,00 eura</w:t>
      </w:r>
    </w:p>
    <w:p w14:paraId="19D90714" w14:textId="77777777" w:rsidR="00D97913" w:rsidRPr="00A74214" w:rsidRDefault="00D97913" w:rsidP="00D97913">
      <w:pPr>
        <w:spacing w:before="240" w:line="259" w:lineRule="auto"/>
        <w:rPr>
          <w:b/>
          <w:bCs/>
        </w:rPr>
      </w:pPr>
      <w:r w:rsidRPr="00A74214">
        <w:rPr>
          <w:b/>
          <w:bCs/>
        </w:rPr>
        <w:t>Aktivnost: A220102 Umjetnička škola</w:t>
      </w:r>
    </w:p>
    <w:p w14:paraId="35F1405D" w14:textId="77777777" w:rsidR="00D97913" w:rsidRDefault="00D97913" w:rsidP="00D97913">
      <w:r w:rsidRPr="00A74214">
        <w:rPr>
          <w:rFonts w:cs="Times New Roman"/>
        </w:rPr>
        <w:t>Planira</w:t>
      </w:r>
      <w:r w:rsidRPr="00A74214">
        <w:t xml:space="preserve"> se sufinanciranje odgojno obrazovnih programa Umjetničke škole Poreč, koja je nastala izdvajanjem Osnovne glazbene škole iz Pučkog otvorenog učilišta Poreč. Za financiranje rada </w:t>
      </w:r>
      <w:bookmarkStart w:id="35" w:name="_Hlk120515376"/>
      <w:r w:rsidRPr="00A74214">
        <w:t xml:space="preserve">Umjetničke škole Poreč – Područnog odjela u Vrsaru </w:t>
      </w:r>
      <w:bookmarkEnd w:id="35"/>
      <w:r w:rsidRPr="00A74214">
        <w:t>planiraju se sredstva u iznosu od 19.926,00  eura za najam prostora odnosno podmirenje troškova čišćenja I održavanja, režija I glazbenih instrumenata</w:t>
      </w:r>
      <w:r>
        <w:t>.</w:t>
      </w:r>
    </w:p>
    <w:p w14:paraId="033F0F2C" w14:textId="77777777" w:rsidR="00D97913" w:rsidRPr="00091948" w:rsidRDefault="00D97913" w:rsidP="00D97913">
      <w:pPr>
        <w:rPr>
          <w:rFonts w:cs="Times New Roman"/>
        </w:rPr>
      </w:pPr>
      <w:r w:rsidRPr="00A74214">
        <w:t xml:space="preserve"> </w:t>
      </w:r>
      <w:r w:rsidRPr="00A74214">
        <w:rPr>
          <w:rFonts w:cs="Times New Roman"/>
        </w:rPr>
        <w:t>Planirana sredstva: 19.926,00</w:t>
      </w:r>
      <w:r w:rsidRPr="00091948">
        <w:rPr>
          <w:rFonts w:cs="Times New Roman"/>
        </w:rPr>
        <w:t xml:space="preserve"> eura</w:t>
      </w:r>
    </w:p>
    <w:p w14:paraId="2535C73B" w14:textId="77777777" w:rsidR="00D97913" w:rsidRPr="00A74214" w:rsidRDefault="00D97913" w:rsidP="00D97913">
      <w:pPr>
        <w:spacing w:before="240" w:line="259" w:lineRule="auto"/>
        <w:rPr>
          <w:b/>
          <w:bCs/>
        </w:rPr>
      </w:pPr>
      <w:r w:rsidRPr="00A74214">
        <w:rPr>
          <w:b/>
          <w:bCs/>
        </w:rPr>
        <w:t>Aktivnost: A220103 Stipendije</w:t>
      </w:r>
    </w:p>
    <w:p w14:paraId="1B28D76A" w14:textId="77777777" w:rsidR="00D97913" w:rsidRPr="00A74214" w:rsidRDefault="00D97913" w:rsidP="00D97913">
      <w:r w:rsidRPr="00A74214">
        <w:rPr>
          <w:rFonts w:cs="Times New Roman"/>
        </w:rPr>
        <w:t>Program</w:t>
      </w:r>
      <w:r w:rsidRPr="00A74214">
        <w:t xml:space="preserve"> stipendiranja učenika i studenata provodi se putem stipendiranja učenika i studenata tijekom cjelokupnog razdoblja školovanja propisanog statutom pojedine obrazovne ustanove. Osim uspjeha u školovanju kriteriji za dobivanje stipendije sadrže i niz socijalnih elemenata koje propisuje Općinski načelnik Odlukom o stipendiranju učenika i studenata. Tijekom 2024. godine planira se stipendiranje učenika, studenata i polaznika poslije-diplomskih ili doktorskih studija. Za stipendiranje </w:t>
      </w:r>
      <w:r>
        <w:t>44</w:t>
      </w:r>
      <w:r w:rsidRPr="00A74214">
        <w:t xml:space="preserve"> učenika planira se iznos od 56.925,00  eura, za </w:t>
      </w:r>
      <w:r>
        <w:t>33</w:t>
      </w:r>
      <w:r w:rsidRPr="00A74214">
        <w:t xml:space="preserve"> studenata 48.840,00 eura te 3.300,00 eura za </w:t>
      </w:r>
      <w:r w:rsidRPr="008C4633">
        <w:t xml:space="preserve">stipendiranje 3 </w:t>
      </w:r>
      <w:proofErr w:type="spellStart"/>
      <w:r w:rsidRPr="008C4633">
        <w:t>postdiplomanta</w:t>
      </w:r>
      <w:proofErr w:type="spellEnd"/>
      <w:r w:rsidRPr="00A74214">
        <w:t>/</w:t>
      </w:r>
      <w:proofErr w:type="spellStart"/>
      <w:r w:rsidRPr="00A74214">
        <w:t>doktoranta</w:t>
      </w:r>
      <w:proofErr w:type="spellEnd"/>
      <w:r w:rsidRPr="00A74214">
        <w:t>.</w:t>
      </w:r>
    </w:p>
    <w:p w14:paraId="08DCB1BD" w14:textId="77777777" w:rsidR="00D97913" w:rsidRPr="00A74214" w:rsidRDefault="00D97913" w:rsidP="00D97913">
      <w:r w:rsidRPr="00A74214">
        <w:t>Planirana sredstva: 109.065,00  eura</w:t>
      </w:r>
    </w:p>
    <w:p w14:paraId="159B43EE" w14:textId="77777777" w:rsidR="00D97913" w:rsidRPr="00A74214" w:rsidRDefault="00D97913" w:rsidP="00D97913">
      <w:r w:rsidRPr="00A74214">
        <w:lastRenderedPageBreak/>
        <w:t>Izmjenama nisu planirane promjene u ovoj aktivnosti.</w:t>
      </w:r>
    </w:p>
    <w:p w14:paraId="0089B1A5" w14:textId="77777777" w:rsidR="00D97913" w:rsidRPr="00A74214" w:rsidRDefault="00D97913" w:rsidP="00D97913">
      <w:pPr>
        <w:spacing w:before="240" w:line="259" w:lineRule="auto"/>
        <w:rPr>
          <w:b/>
          <w:bCs/>
        </w:rPr>
      </w:pPr>
      <w:r w:rsidRPr="00A74214">
        <w:rPr>
          <w:b/>
          <w:bCs/>
        </w:rPr>
        <w:t>Aktivnost: A220104 Sufinanciranje troškova obrazovanja</w:t>
      </w:r>
    </w:p>
    <w:p w14:paraId="3D70B28D" w14:textId="2FFEB9FE" w:rsidR="00D97913" w:rsidRPr="00091948" w:rsidRDefault="00D97913" w:rsidP="00D97913">
      <w:r w:rsidRPr="00A74214">
        <w:rPr>
          <w:rFonts w:cs="Times New Roman"/>
        </w:rPr>
        <w:t>Općina</w:t>
      </w:r>
      <w:r w:rsidRPr="00091948">
        <w:t xml:space="preserve"> će financirati nabavku radnih bilježnica, mapa i atlas za  osnovnoškolce s prebivalištem na njenom području u 100% iznosu cijene kompleta za pojedini razred za sve učenike. Za to je predviđen  iznos od ukupno 14.500,00  eura. Za sufinanciranje troškova prijevoza učenika srednjih škola predviđen je iznos od </w:t>
      </w:r>
      <w:r w:rsidRPr="00F753F4">
        <w:t>15.</w:t>
      </w:r>
      <w:r w:rsidR="00AC5BC0">
        <w:t>920</w:t>
      </w:r>
      <w:r w:rsidRPr="00F753F4">
        <w:t xml:space="preserve">,00 eura, </w:t>
      </w:r>
      <w:r w:rsidRPr="00091948">
        <w:t>te ostalih troškova obrazovanja s iznosom od 1.000 eura.</w:t>
      </w:r>
    </w:p>
    <w:p w14:paraId="277E9A20" w14:textId="77777777" w:rsidR="00D97913" w:rsidRDefault="00D97913" w:rsidP="00D97913">
      <w:r w:rsidRPr="00A74214">
        <w:rPr>
          <w:rFonts w:cs="Times New Roman"/>
        </w:rPr>
        <w:t>Ujedno</w:t>
      </w:r>
      <w:r w:rsidRPr="00091948">
        <w:t xml:space="preserve">, planira se i sufinanciranje troškova izleta – zimovanja djece, odnosno škole skijanja u iznosu od 13.740,00  eura.   Također, sufinancirati će se </w:t>
      </w:r>
      <w:r>
        <w:t>i</w:t>
      </w:r>
      <w:r w:rsidRPr="005C42F0">
        <w:t xml:space="preserve"> troškovi izleta 1.100,00 eura</w:t>
      </w:r>
      <w:r>
        <w:t>.</w:t>
      </w:r>
    </w:p>
    <w:p w14:paraId="3EEB86D5" w14:textId="7B6A4A19" w:rsidR="00D97913" w:rsidRPr="005C42F0" w:rsidRDefault="00D97913" w:rsidP="00D97913">
      <w:r w:rsidRPr="005C42F0">
        <w:t xml:space="preserve">Planirana sredstva: </w:t>
      </w:r>
      <w:r w:rsidR="00B86239">
        <w:t>46</w:t>
      </w:r>
      <w:r w:rsidRPr="005C42F0">
        <w:t>.</w:t>
      </w:r>
      <w:r w:rsidR="00B86239">
        <w:t>2</w:t>
      </w:r>
      <w:r w:rsidRPr="005C42F0">
        <w:t>6</w:t>
      </w:r>
      <w:r w:rsidR="00B86239">
        <w:t>0</w:t>
      </w:r>
      <w:r w:rsidRPr="005C42F0">
        <w:t>,00  eura.</w:t>
      </w:r>
    </w:p>
    <w:p w14:paraId="6CA05E9C" w14:textId="77777777" w:rsidR="00D97913" w:rsidRPr="005C42F0" w:rsidRDefault="00D97913" w:rsidP="00D97913"/>
    <w:p w14:paraId="5F5A8094" w14:textId="77777777" w:rsidR="00D97913" w:rsidRPr="00A74214" w:rsidRDefault="00D97913" w:rsidP="00D97913">
      <w:r w:rsidRPr="00A74214">
        <w:t xml:space="preserve">CILJEVI USPJEŠNOSTI  </w:t>
      </w:r>
    </w:p>
    <w:p w14:paraId="2E039BFD" w14:textId="77777777" w:rsidR="00D97913" w:rsidRPr="00A74214" w:rsidRDefault="00D97913" w:rsidP="00D97913">
      <w:pPr>
        <w:widowControl/>
        <w:suppressAutoHyphens w:val="0"/>
        <w:spacing w:before="0" w:after="0" w:line="354" w:lineRule="exact"/>
        <w:ind w:firstLine="0"/>
        <w:jc w:val="left"/>
      </w:pPr>
      <w:r w:rsidRPr="00A74214">
        <w:t>(Iz Provedbenog programa Općine Vrsar – Orsera za razdoblje 2021.-2025.)</w:t>
      </w:r>
    </w:p>
    <w:p w14:paraId="5B83F3CD" w14:textId="77777777" w:rsidR="00D97913" w:rsidRPr="00A74214" w:rsidRDefault="00D97913" w:rsidP="00D97913">
      <w:pPr>
        <w:widowControl/>
        <w:suppressAutoHyphens w:val="0"/>
        <w:spacing w:before="0" w:after="0" w:line="354" w:lineRule="exact"/>
        <w:ind w:firstLine="0"/>
        <w:jc w:val="left"/>
      </w:pPr>
      <w:r w:rsidRPr="00A74214">
        <w:t>Strateški cilj Općine 1. Demografska obnova i visoki društveni standard</w:t>
      </w:r>
    </w:p>
    <w:p w14:paraId="702CF6D5" w14:textId="77777777" w:rsidR="00D97913" w:rsidRPr="00A74214" w:rsidRDefault="00D97913" w:rsidP="00D97913">
      <w:pPr>
        <w:widowControl/>
        <w:suppressAutoHyphens w:val="0"/>
        <w:spacing w:before="0" w:after="0" w:line="354" w:lineRule="exact"/>
        <w:ind w:firstLine="0"/>
        <w:jc w:val="left"/>
      </w:pPr>
      <w:r w:rsidRPr="00A74214">
        <w:t>Posebni cilj: Razvoj obrazovanja iznad državnog standarda</w:t>
      </w:r>
    </w:p>
    <w:p w14:paraId="080630C9" w14:textId="77777777" w:rsidR="00D97913" w:rsidRPr="00A74214" w:rsidRDefault="00D97913" w:rsidP="00D97913">
      <w:pPr>
        <w:widowControl/>
        <w:suppressAutoHyphens w:val="0"/>
        <w:spacing w:before="0" w:after="0" w:line="354" w:lineRule="exact"/>
        <w:ind w:firstLine="0"/>
        <w:jc w:val="left"/>
      </w:pPr>
      <w:r w:rsidRPr="00A74214">
        <w:t>Mjera: Odgoj i obrazovanje</w:t>
      </w:r>
    </w:p>
    <w:p w14:paraId="708A359B" w14:textId="77777777" w:rsidR="00D97913" w:rsidRPr="00A74214" w:rsidRDefault="00D97913" w:rsidP="00D97913">
      <w:pPr>
        <w:rPr>
          <w:color w:val="7030A0"/>
        </w:rPr>
      </w:pPr>
      <w:r w:rsidRPr="00A74214">
        <w:rPr>
          <w:color w:val="7030A0"/>
        </w:rPr>
        <w:t xml:space="preserve"> </w:t>
      </w:r>
    </w:p>
    <w:tbl>
      <w:tblPr>
        <w:tblW w:w="8267" w:type="dxa"/>
        <w:tblInd w:w="93" w:type="dxa"/>
        <w:tblLayout w:type="fixed"/>
        <w:tblLook w:val="04A0" w:firstRow="1" w:lastRow="0" w:firstColumn="1" w:lastColumn="0" w:noHBand="0" w:noVBand="1"/>
      </w:tblPr>
      <w:tblGrid>
        <w:gridCol w:w="2351"/>
        <w:gridCol w:w="1479"/>
        <w:gridCol w:w="1479"/>
        <w:gridCol w:w="1479"/>
        <w:gridCol w:w="1479"/>
      </w:tblGrid>
      <w:tr w:rsidR="00D97913" w:rsidRPr="00642E95" w14:paraId="6D95E900" w14:textId="77777777" w:rsidTr="00C813E0">
        <w:trPr>
          <w:trHeight w:val="579"/>
        </w:trPr>
        <w:tc>
          <w:tcPr>
            <w:tcW w:w="2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76A0F" w14:textId="77777777" w:rsidR="00D97913" w:rsidRPr="00642E95" w:rsidRDefault="00D97913" w:rsidP="00C813E0">
            <w:pPr>
              <w:widowControl/>
              <w:suppressAutoHyphens w:val="0"/>
              <w:spacing w:before="0" w:after="0"/>
              <w:ind w:firstLine="0"/>
              <w:jc w:val="center"/>
              <w:rPr>
                <w:rFonts w:eastAsia="Times New Roman" w:cs="Times New Roman"/>
                <w:color w:val="000000"/>
                <w:kern w:val="0"/>
                <w:lang w:eastAsia="hr-HR" w:bidi="ar-SA"/>
              </w:rPr>
            </w:pPr>
            <w:r w:rsidRPr="00642E95">
              <w:rPr>
                <w:rFonts w:eastAsia="Times New Roman" w:cs="Times New Roman"/>
                <w:color w:val="000000"/>
                <w:kern w:val="0"/>
                <w:lang w:eastAsia="hr-HR" w:bidi="ar-SA"/>
              </w:rPr>
              <w:t>Naziv aktivnosti</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45EC608B" w14:textId="77777777" w:rsidR="00D97913" w:rsidRPr="00642E95" w:rsidRDefault="00D97913" w:rsidP="00C813E0">
            <w:pPr>
              <w:widowControl/>
              <w:suppressAutoHyphens w:val="0"/>
              <w:spacing w:before="0" w:after="0"/>
              <w:ind w:firstLine="0"/>
              <w:jc w:val="center"/>
              <w:rPr>
                <w:rFonts w:eastAsia="Times New Roman" w:cs="Times New Roman"/>
                <w:color w:val="000000" w:themeColor="text1"/>
                <w:lang w:eastAsia="hr-HR" w:bidi="ar-SA"/>
              </w:rPr>
            </w:pPr>
            <w:r w:rsidRPr="00642E95">
              <w:rPr>
                <w:rFonts w:eastAsia="Times New Roman" w:cs="Times New Roman"/>
                <w:color w:val="000000"/>
                <w:kern w:val="0"/>
                <w:lang w:eastAsia="hr-HR" w:bidi="ar-SA"/>
              </w:rPr>
              <w:t>Proračun 2023</w:t>
            </w:r>
          </w:p>
          <w:p w14:paraId="18409CF3" w14:textId="77777777" w:rsidR="00D97913" w:rsidRPr="00642E95" w:rsidRDefault="00D97913" w:rsidP="00C813E0">
            <w:pPr>
              <w:widowControl/>
              <w:suppressAutoHyphens w:val="0"/>
              <w:spacing w:before="0" w:after="0"/>
              <w:ind w:firstLine="0"/>
              <w:jc w:val="center"/>
              <w:rPr>
                <w:rFonts w:eastAsia="Times New Roman" w:cs="Times New Roman"/>
                <w:color w:val="000000"/>
                <w:kern w:val="0"/>
                <w:lang w:eastAsia="hr-HR" w:bidi="ar-SA"/>
              </w:rPr>
            </w:pPr>
          </w:p>
        </w:tc>
        <w:tc>
          <w:tcPr>
            <w:tcW w:w="1479" w:type="dxa"/>
            <w:tcBorders>
              <w:top w:val="single" w:sz="4" w:space="0" w:color="auto"/>
              <w:left w:val="nil"/>
              <w:bottom w:val="single" w:sz="4" w:space="0" w:color="auto"/>
              <w:right w:val="single" w:sz="4" w:space="0" w:color="auto"/>
            </w:tcBorders>
          </w:tcPr>
          <w:p w14:paraId="01D1DD2A" w14:textId="77777777" w:rsidR="00D97913" w:rsidRPr="00642E95" w:rsidRDefault="00D97913" w:rsidP="00C813E0">
            <w:pPr>
              <w:widowControl/>
              <w:spacing w:before="0" w:after="0"/>
              <w:ind w:firstLine="0"/>
              <w:jc w:val="center"/>
              <w:rPr>
                <w:rFonts w:eastAsia="Times New Roman" w:cs="Times New Roman"/>
                <w:color w:val="000000" w:themeColor="text1"/>
                <w:lang w:eastAsia="hr-HR" w:bidi="ar-SA"/>
              </w:rPr>
            </w:pPr>
            <w:r w:rsidRPr="00642E95">
              <w:rPr>
                <w:rFonts w:eastAsia="Times New Roman" w:cs="Times New Roman"/>
                <w:color w:val="000000"/>
                <w:kern w:val="0"/>
                <w:lang w:eastAsia="hr-HR" w:bidi="ar-SA"/>
              </w:rPr>
              <w:t>Plan 2024.</w:t>
            </w:r>
          </w:p>
          <w:p w14:paraId="6B1E414A" w14:textId="77777777" w:rsidR="00D97913" w:rsidRPr="00642E95" w:rsidRDefault="00D97913" w:rsidP="00C813E0">
            <w:pPr>
              <w:widowControl/>
              <w:spacing w:before="0" w:after="0"/>
              <w:ind w:firstLine="0"/>
              <w:jc w:val="center"/>
              <w:rPr>
                <w:rFonts w:eastAsia="Times New Roman" w:cs="Times New Roman"/>
                <w:color w:val="000000" w:themeColor="text1"/>
                <w:lang w:eastAsia="hr-HR" w:bidi="ar-SA"/>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B9419" w14:textId="77777777" w:rsidR="00D97913" w:rsidRPr="00642E95" w:rsidRDefault="00D97913" w:rsidP="00C813E0">
            <w:pPr>
              <w:widowControl/>
              <w:suppressAutoHyphens w:val="0"/>
              <w:spacing w:before="0" w:after="0"/>
              <w:ind w:firstLine="0"/>
              <w:jc w:val="center"/>
              <w:rPr>
                <w:rFonts w:eastAsia="Times New Roman" w:cs="Times New Roman"/>
                <w:kern w:val="0"/>
                <w:lang w:eastAsia="hr-HR" w:bidi="ar-SA"/>
              </w:rPr>
            </w:pPr>
            <w:r w:rsidRPr="00642E95">
              <w:rPr>
                <w:rFonts w:eastAsia="Times New Roman" w:cs="Times New Roman"/>
                <w:kern w:val="0"/>
                <w:lang w:eastAsia="hr-HR" w:bidi="ar-SA"/>
              </w:rPr>
              <w:t>Projekcija 2025.</w:t>
            </w:r>
          </w:p>
        </w:tc>
        <w:tc>
          <w:tcPr>
            <w:tcW w:w="1479" w:type="dxa"/>
            <w:tcBorders>
              <w:top w:val="single" w:sz="4" w:space="0" w:color="auto"/>
              <w:left w:val="nil"/>
              <w:bottom w:val="single" w:sz="4" w:space="0" w:color="auto"/>
              <w:right w:val="single" w:sz="4" w:space="0" w:color="auto"/>
            </w:tcBorders>
            <w:vAlign w:val="center"/>
          </w:tcPr>
          <w:p w14:paraId="712D2FF6" w14:textId="77777777" w:rsidR="00D97913" w:rsidRPr="00642E95" w:rsidRDefault="00D97913" w:rsidP="00C813E0">
            <w:pPr>
              <w:widowControl/>
              <w:suppressAutoHyphens w:val="0"/>
              <w:spacing w:before="0" w:after="0"/>
              <w:ind w:firstLine="0"/>
              <w:jc w:val="center"/>
              <w:rPr>
                <w:rFonts w:eastAsia="Times New Roman" w:cs="Times New Roman"/>
                <w:kern w:val="0"/>
                <w:lang w:eastAsia="hr-HR" w:bidi="ar-SA"/>
              </w:rPr>
            </w:pPr>
            <w:r w:rsidRPr="00642E95">
              <w:rPr>
                <w:rFonts w:eastAsia="Times New Roman" w:cs="Times New Roman"/>
                <w:kern w:val="0"/>
                <w:lang w:eastAsia="hr-HR" w:bidi="ar-SA"/>
              </w:rPr>
              <w:t>Projekcija 2026.</w:t>
            </w:r>
          </w:p>
        </w:tc>
      </w:tr>
      <w:tr w:rsidR="00D97913" w:rsidRPr="00642E95" w14:paraId="1941AD75" w14:textId="77777777" w:rsidTr="00C813E0">
        <w:trPr>
          <w:trHeight w:val="289"/>
        </w:trPr>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2B18A6DA" w14:textId="77777777" w:rsidR="00D97913" w:rsidRPr="00642E95" w:rsidRDefault="00D97913" w:rsidP="00C813E0">
            <w:pPr>
              <w:widowControl/>
              <w:suppressAutoHyphens w:val="0"/>
              <w:spacing w:before="0" w:after="0"/>
              <w:ind w:firstLine="0"/>
              <w:jc w:val="center"/>
              <w:rPr>
                <w:rFonts w:eastAsia="Times New Roman" w:cs="Times New Roman"/>
                <w:color w:val="000000"/>
                <w:kern w:val="0"/>
                <w:lang w:eastAsia="hr-HR" w:bidi="ar-SA"/>
              </w:rPr>
            </w:pPr>
            <w:r w:rsidRPr="00642E95">
              <w:rPr>
                <w:rFonts w:eastAsia="Times New Roman" w:cs="Times New Roman"/>
                <w:color w:val="000000"/>
                <w:kern w:val="0"/>
                <w:lang w:eastAsia="hr-HR" w:bidi="ar-SA"/>
              </w:rPr>
              <w:t xml:space="preserve">A220101 OŠ Vrsar </w:t>
            </w:r>
          </w:p>
        </w:tc>
        <w:tc>
          <w:tcPr>
            <w:tcW w:w="1479" w:type="dxa"/>
            <w:tcBorders>
              <w:top w:val="nil"/>
              <w:left w:val="nil"/>
              <w:bottom w:val="single" w:sz="4" w:space="0" w:color="auto"/>
              <w:right w:val="single" w:sz="4" w:space="0" w:color="auto"/>
            </w:tcBorders>
            <w:shd w:val="clear" w:color="auto" w:fill="auto"/>
            <w:noWrap/>
            <w:vAlign w:val="center"/>
          </w:tcPr>
          <w:p w14:paraId="6BC5CACA" w14:textId="77777777" w:rsidR="00D97913" w:rsidRPr="00642E95" w:rsidRDefault="00D97913" w:rsidP="00C813E0">
            <w:pPr>
              <w:widowControl/>
              <w:suppressAutoHyphens w:val="0"/>
              <w:spacing w:before="0" w:after="0"/>
              <w:ind w:firstLine="0"/>
              <w:jc w:val="center"/>
              <w:rPr>
                <w:rFonts w:eastAsia="Times New Roman" w:cs="Times New Roman"/>
                <w:color w:val="000000"/>
                <w:kern w:val="0"/>
                <w:lang w:eastAsia="hr-HR" w:bidi="ar-SA"/>
              </w:rPr>
            </w:pPr>
            <w:r w:rsidRPr="00642E95">
              <w:rPr>
                <w:rFonts w:eastAsia="Times New Roman" w:cs="Times New Roman"/>
                <w:color w:val="000000"/>
                <w:kern w:val="0"/>
                <w:lang w:eastAsia="hr-HR" w:bidi="ar-SA"/>
              </w:rPr>
              <w:t>109.192,00</w:t>
            </w:r>
          </w:p>
        </w:tc>
        <w:tc>
          <w:tcPr>
            <w:tcW w:w="1479" w:type="dxa"/>
            <w:tcBorders>
              <w:top w:val="single" w:sz="4" w:space="0" w:color="auto"/>
              <w:left w:val="nil"/>
              <w:bottom w:val="single" w:sz="4" w:space="0" w:color="auto"/>
              <w:right w:val="single" w:sz="4" w:space="0" w:color="auto"/>
            </w:tcBorders>
            <w:vAlign w:val="center"/>
          </w:tcPr>
          <w:p w14:paraId="1E01A02B" w14:textId="77777777" w:rsidR="00D97913" w:rsidRPr="00642E95" w:rsidRDefault="00D97913" w:rsidP="00C813E0">
            <w:pPr>
              <w:widowControl/>
              <w:suppressAutoHyphens w:val="0"/>
              <w:spacing w:before="0" w:after="0"/>
              <w:ind w:firstLine="0"/>
              <w:jc w:val="center"/>
              <w:rPr>
                <w:rFonts w:eastAsia="Times New Roman" w:cs="Times New Roman"/>
                <w:color w:val="000000"/>
                <w:kern w:val="0"/>
                <w:lang w:eastAsia="hr-HR" w:bidi="ar-SA"/>
              </w:rPr>
            </w:pPr>
            <w:r w:rsidRPr="00642E95">
              <w:rPr>
                <w:rFonts w:eastAsia="Times New Roman" w:cs="Times New Roman"/>
                <w:color w:val="000000"/>
                <w:kern w:val="0"/>
                <w:lang w:eastAsia="hr-HR" w:bidi="ar-SA"/>
              </w:rPr>
              <w:t>96.027,00</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A63F8" w14:textId="74B5618A" w:rsidR="00D97913" w:rsidRPr="00642E95" w:rsidRDefault="000E5A37" w:rsidP="00C813E0">
            <w:pPr>
              <w:widowControl/>
              <w:suppressAutoHyphens w:val="0"/>
              <w:spacing w:before="0" w:after="0"/>
              <w:ind w:firstLine="0"/>
              <w:jc w:val="center"/>
              <w:rPr>
                <w:rFonts w:eastAsia="Times New Roman" w:cs="Times New Roman"/>
                <w:kern w:val="0"/>
                <w:lang w:eastAsia="hr-HR" w:bidi="ar-SA"/>
              </w:rPr>
            </w:pPr>
            <w:r w:rsidRPr="00642E95">
              <w:rPr>
                <w:rFonts w:eastAsia="Times New Roman" w:cs="Times New Roman"/>
                <w:kern w:val="0"/>
                <w:lang w:eastAsia="hr-HR" w:bidi="ar-SA"/>
              </w:rPr>
              <w:t>104.547,00</w:t>
            </w:r>
          </w:p>
        </w:tc>
        <w:tc>
          <w:tcPr>
            <w:tcW w:w="1479" w:type="dxa"/>
            <w:tcBorders>
              <w:top w:val="nil"/>
              <w:left w:val="nil"/>
              <w:bottom w:val="single" w:sz="4" w:space="0" w:color="auto"/>
              <w:right w:val="single" w:sz="4" w:space="0" w:color="auto"/>
            </w:tcBorders>
            <w:vAlign w:val="center"/>
          </w:tcPr>
          <w:p w14:paraId="6F89EC78" w14:textId="75AC072E" w:rsidR="00D97913" w:rsidRPr="00642E95" w:rsidRDefault="000E5A37" w:rsidP="00C813E0">
            <w:pPr>
              <w:widowControl/>
              <w:suppressAutoHyphens w:val="0"/>
              <w:spacing w:before="0" w:after="0"/>
              <w:ind w:firstLine="0"/>
              <w:jc w:val="center"/>
              <w:rPr>
                <w:rFonts w:eastAsia="Times New Roman" w:cs="Times New Roman"/>
                <w:kern w:val="0"/>
                <w:lang w:eastAsia="hr-HR" w:bidi="ar-SA"/>
              </w:rPr>
            </w:pPr>
            <w:r w:rsidRPr="00642E95">
              <w:rPr>
                <w:rFonts w:eastAsia="Times New Roman" w:cs="Times New Roman"/>
                <w:kern w:val="0"/>
                <w:lang w:eastAsia="hr-HR" w:bidi="ar-SA"/>
              </w:rPr>
              <w:t>109.047,00</w:t>
            </w:r>
          </w:p>
        </w:tc>
      </w:tr>
      <w:tr w:rsidR="00D97913" w:rsidRPr="00642E95" w14:paraId="065B488C" w14:textId="77777777" w:rsidTr="00C813E0">
        <w:trPr>
          <w:trHeight w:val="289"/>
        </w:trPr>
        <w:tc>
          <w:tcPr>
            <w:tcW w:w="2351" w:type="dxa"/>
            <w:tcBorders>
              <w:top w:val="single" w:sz="4" w:space="0" w:color="auto"/>
              <w:left w:val="single" w:sz="4" w:space="0" w:color="auto"/>
              <w:bottom w:val="single" w:sz="4" w:space="0" w:color="auto"/>
              <w:right w:val="single" w:sz="4" w:space="0" w:color="auto"/>
            </w:tcBorders>
            <w:shd w:val="clear" w:color="auto" w:fill="auto"/>
            <w:noWrap/>
            <w:hideMark/>
          </w:tcPr>
          <w:p w14:paraId="07A830B5" w14:textId="77777777" w:rsidR="00D97913" w:rsidRPr="00642E95" w:rsidRDefault="00D97913" w:rsidP="00C813E0">
            <w:pPr>
              <w:widowControl/>
              <w:suppressAutoHyphens w:val="0"/>
              <w:spacing w:before="0" w:after="0"/>
              <w:ind w:firstLine="0"/>
              <w:jc w:val="center"/>
              <w:rPr>
                <w:rFonts w:eastAsia="Times New Roman" w:cs="Times New Roman"/>
                <w:color w:val="000000"/>
                <w:kern w:val="0"/>
                <w:lang w:eastAsia="hr-HR" w:bidi="ar-SA"/>
              </w:rPr>
            </w:pPr>
            <w:r w:rsidRPr="00642E95">
              <w:rPr>
                <w:rFonts w:eastAsia="Times New Roman" w:cs="Times New Roman"/>
                <w:color w:val="000000"/>
                <w:kern w:val="0"/>
                <w:lang w:eastAsia="hr-HR" w:bidi="ar-SA"/>
              </w:rPr>
              <w:t>A220102 Umjetnička škola</w:t>
            </w:r>
          </w:p>
        </w:tc>
        <w:tc>
          <w:tcPr>
            <w:tcW w:w="1479" w:type="dxa"/>
            <w:tcBorders>
              <w:top w:val="nil"/>
              <w:left w:val="nil"/>
              <w:bottom w:val="single" w:sz="4" w:space="0" w:color="auto"/>
              <w:right w:val="single" w:sz="4" w:space="0" w:color="auto"/>
            </w:tcBorders>
            <w:shd w:val="clear" w:color="auto" w:fill="auto"/>
            <w:noWrap/>
            <w:vAlign w:val="center"/>
          </w:tcPr>
          <w:p w14:paraId="5A614301" w14:textId="77777777" w:rsidR="00D97913" w:rsidRPr="00642E95" w:rsidRDefault="00D97913" w:rsidP="00C813E0">
            <w:pPr>
              <w:widowControl/>
              <w:suppressAutoHyphens w:val="0"/>
              <w:spacing w:before="0" w:after="0"/>
              <w:ind w:firstLine="0"/>
              <w:jc w:val="center"/>
              <w:rPr>
                <w:rFonts w:eastAsia="Times New Roman" w:cs="Times New Roman"/>
                <w:color w:val="000000" w:themeColor="text1"/>
                <w:lang w:eastAsia="hr-HR" w:bidi="ar-SA"/>
              </w:rPr>
            </w:pPr>
            <w:r w:rsidRPr="00642E95">
              <w:rPr>
                <w:rFonts w:eastAsia="Times New Roman" w:cs="Times New Roman"/>
                <w:color w:val="000000"/>
                <w:kern w:val="0"/>
                <w:lang w:eastAsia="hr-HR" w:bidi="ar-SA"/>
              </w:rPr>
              <w:t>23.165,00</w:t>
            </w:r>
          </w:p>
          <w:p w14:paraId="6054607E" w14:textId="77777777" w:rsidR="00D97913" w:rsidRPr="00642E95" w:rsidRDefault="00D97913" w:rsidP="00C813E0">
            <w:pPr>
              <w:widowControl/>
              <w:suppressAutoHyphens w:val="0"/>
              <w:spacing w:before="0" w:after="0"/>
              <w:ind w:firstLine="0"/>
              <w:jc w:val="center"/>
              <w:rPr>
                <w:rFonts w:eastAsia="Times New Roman" w:cs="Times New Roman"/>
                <w:color w:val="000000"/>
                <w:kern w:val="0"/>
                <w:lang w:eastAsia="hr-HR" w:bidi="ar-SA"/>
              </w:rPr>
            </w:pPr>
          </w:p>
        </w:tc>
        <w:tc>
          <w:tcPr>
            <w:tcW w:w="1479" w:type="dxa"/>
            <w:tcBorders>
              <w:top w:val="single" w:sz="4" w:space="0" w:color="auto"/>
              <w:left w:val="nil"/>
              <w:bottom w:val="single" w:sz="4" w:space="0" w:color="auto"/>
              <w:right w:val="single" w:sz="4" w:space="0" w:color="auto"/>
            </w:tcBorders>
            <w:vAlign w:val="center"/>
          </w:tcPr>
          <w:p w14:paraId="2006A787" w14:textId="77777777" w:rsidR="00D97913" w:rsidRPr="00642E95" w:rsidRDefault="00D97913" w:rsidP="00C813E0">
            <w:pPr>
              <w:widowControl/>
              <w:suppressAutoHyphens w:val="0"/>
              <w:spacing w:before="0" w:after="0"/>
              <w:ind w:firstLine="0"/>
              <w:jc w:val="center"/>
              <w:rPr>
                <w:rFonts w:eastAsia="Times New Roman" w:cs="Times New Roman"/>
                <w:color w:val="000000" w:themeColor="text1"/>
                <w:lang w:eastAsia="hr-HR" w:bidi="ar-SA"/>
              </w:rPr>
            </w:pPr>
            <w:r w:rsidRPr="00642E95">
              <w:rPr>
                <w:rFonts w:eastAsia="Times New Roman" w:cs="Times New Roman"/>
                <w:color w:val="000000"/>
                <w:kern w:val="0"/>
                <w:lang w:eastAsia="hr-HR" w:bidi="ar-SA"/>
              </w:rPr>
              <w:t>19.926,00</w:t>
            </w:r>
          </w:p>
          <w:p w14:paraId="3A55B325" w14:textId="77777777" w:rsidR="00D97913" w:rsidRPr="00642E95" w:rsidRDefault="00D97913" w:rsidP="00C813E0">
            <w:pPr>
              <w:widowControl/>
              <w:suppressAutoHyphens w:val="0"/>
              <w:spacing w:before="0" w:after="0"/>
              <w:ind w:firstLine="0"/>
              <w:jc w:val="center"/>
              <w:rPr>
                <w:rFonts w:eastAsia="Times New Roman" w:cs="Times New Roman"/>
                <w:color w:val="000000"/>
                <w:kern w:val="0"/>
                <w:lang w:eastAsia="hr-HR" w:bidi="ar-SA"/>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98FAF" w14:textId="77777777" w:rsidR="00C27256" w:rsidRPr="00642E95" w:rsidRDefault="00C27256" w:rsidP="00C27256">
            <w:pPr>
              <w:widowControl/>
              <w:suppressAutoHyphens w:val="0"/>
              <w:spacing w:before="0" w:after="0"/>
              <w:ind w:firstLine="0"/>
              <w:jc w:val="center"/>
              <w:rPr>
                <w:rFonts w:eastAsia="Times New Roman" w:cs="Times New Roman"/>
                <w:lang w:eastAsia="hr-HR" w:bidi="ar-SA"/>
              </w:rPr>
            </w:pPr>
            <w:r w:rsidRPr="00642E95">
              <w:rPr>
                <w:rFonts w:eastAsia="Times New Roman" w:cs="Times New Roman"/>
                <w:kern w:val="0"/>
                <w:lang w:eastAsia="hr-HR" w:bidi="ar-SA"/>
              </w:rPr>
              <w:t>19.926,00</w:t>
            </w:r>
          </w:p>
          <w:p w14:paraId="04C668C3" w14:textId="390B8FD4" w:rsidR="00D97913" w:rsidRPr="00642E95" w:rsidRDefault="00D97913" w:rsidP="00C813E0">
            <w:pPr>
              <w:widowControl/>
              <w:suppressAutoHyphens w:val="0"/>
              <w:spacing w:before="0" w:after="0"/>
              <w:ind w:firstLine="0"/>
              <w:jc w:val="center"/>
              <w:rPr>
                <w:rFonts w:eastAsia="Times New Roman" w:cs="Times New Roman"/>
                <w:kern w:val="0"/>
                <w:lang w:eastAsia="hr-HR" w:bidi="ar-SA"/>
              </w:rPr>
            </w:pPr>
          </w:p>
        </w:tc>
        <w:tc>
          <w:tcPr>
            <w:tcW w:w="1479" w:type="dxa"/>
            <w:tcBorders>
              <w:top w:val="nil"/>
              <w:left w:val="nil"/>
              <w:bottom w:val="single" w:sz="4" w:space="0" w:color="auto"/>
              <w:right w:val="single" w:sz="4" w:space="0" w:color="auto"/>
            </w:tcBorders>
            <w:vAlign w:val="center"/>
          </w:tcPr>
          <w:p w14:paraId="1F8416F7" w14:textId="77777777" w:rsidR="00C27256" w:rsidRPr="00642E95" w:rsidRDefault="00C27256" w:rsidP="00C27256">
            <w:pPr>
              <w:widowControl/>
              <w:suppressAutoHyphens w:val="0"/>
              <w:spacing w:before="0" w:after="0"/>
              <w:ind w:firstLine="0"/>
              <w:jc w:val="center"/>
              <w:rPr>
                <w:rFonts w:eastAsia="Times New Roman" w:cs="Times New Roman"/>
                <w:lang w:eastAsia="hr-HR" w:bidi="ar-SA"/>
              </w:rPr>
            </w:pPr>
            <w:r w:rsidRPr="00642E95">
              <w:rPr>
                <w:rFonts w:eastAsia="Times New Roman" w:cs="Times New Roman"/>
                <w:kern w:val="0"/>
                <w:lang w:eastAsia="hr-HR" w:bidi="ar-SA"/>
              </w:rPr>
              <w:t>19.926,00</w:t>
            </w:r>
          </w:p>
          <w:p w14:paraId="4AADBDE8" w14:textId="40FF5C48" w:rsidR="00D97913" w:rsidRPr="00642E95" w:rsidRDefault="00D97913" w:rsidP="00C813E0">
            <w:pPr>
              <w:widowControl/>
              <w:suppressAutoHyphens w:val="0"/>
              <w:spacing w:before="0" w:after="0"/>
              <w:ind w:firstLine="0"/>
              <w:jc w:val="center"/>
              <w:rPr>
                <w:rFonts w:eastAsia="Times New Roman" w:cs="Times New Roman"/>
                <w:kern w:val="0"/>
                <w:lang w:eastAsia="hr-HR" w:bidi="ar-SA"/>
              </w:rPr>
            </w:pPr>
          </w:p>
        </w:tc>
      </w:tr>
      <w:tr w:rsidR="00D97913" w:rsidRPr="00642E95" w14:paraId="3E2B6D35" w14:textId="77777777" w:rsidTr="00C813E0">
        <w:trPr>
          <w:trHeight w:val="289"/>
        </w:trPr>
        <w:tc>
          <w:tcPr>
            <w:tcW w:w="2351" w:type="dxa"/>
            <w:tcBorders>
              <w:top w:val="single" w:sz="4" w:space="0" w:color="auto"/>
              <w:left w:val="single" w:sz="4" w:space="0" w:color="auto"/>
              <w:bottom w:val="single" w:sz="4" w:space="0" w:color="auto"/>
              <w:right w:val="single" w:sz="4" w:space="0" w:color="auto"/>
            </w:tcBorders>
            <w:shd w:val="clear" w:color="auto" w:fill="auto"/>
            <w:noWrap/>
          </w:tcPr>
          <w:p w14:paraId="76FADF79" w14:textId="77777777" w:rsidR="00D97913" w:rsidRPr="00642E95" w:rsidRDefault="00D97913" w:rsidP="00C813E0">
            <w:pPr>
              <w:widowControl/>
              <w:suppressAutoHyphens w:val="0"/>
              <w:spacing w:before="0" w:after="0"/>
              <w:ind w:firstLine="0"/>
              <w:jc w:val="center"/>
              <w:rPr>
                <w:rFonts w:eastAsia="Times New Roman" w:cs="Times New Roman"/>
                <w:color w:val="000000"/>
                <w:kern w:val="0"/>
                <w:lang w:eastAsia="hr-HR" w:bidi="ar-SA"/>
              </w:rPr>
            </w:pPr>
            <w:r w:rsidRPr="00642E95">
              <w:rPr>
                <w:rFonts w:eastAsia="Times New Roman" w:cs="Times New Roman"/>
                <w:color w:val="000000"/>
                <w:kern w:val="0"/>
                <w:lang w:eastAsia="hr-HR" w:bidi="ar-SA"/>
              </w:rPr>
              <w:t>A220103 Stipendije</w:t>
            </w:r>
          </w:p>
        </w:tc>
        <w:tc>
          <w:tcPr>
            <w:tcW w:w="1479" w:type="dxa"/>
            <w:tcBorders>
              <w:top w:val="nil"/>
              <w:left w:val="nil"/>
              <w:bottom w:val="single" w:sz="4" w:space="0" w:color="auto"/>
              <w:right w:val="single" w:sz="4" w:space="0" w:color="auto"/>
            </w:tcBorders>
            <w:shd w:val="clear" w:color="auto" w:fill="auto"/>
            <w:noWrap/>
            <w:vAlign w:val="center"/>
          </w:tcPr>
          <w:p w14:paraId="115C2324" w14:textId="77777777" w:rsidR="00D97913" w:rsidRPr="00642E95" w:rsidRDefault="00D97913" w:rsidP="00C813E0">
            <w:pPr>
              <w:widowControl/>
              <w:suppressAutoHyphens w:val="0"/>
              <w:spacing w:before="0" w:after="0"/>
              <w:ind w:firstLine="0"/>
              <w:jc w:val="center"/>
              <w:rPr>
                <w:rFonts w:eastAsia="Times New Roman" w:cs="Times New Roman"/>
                <w:color w:val="000000"/>
                <w:kern w:val="0"/>
                <w:lang w:eastAsia="hr-HR" w:bidi="ar-SA"/>
              </w:rPr>
            </w:pPr>
            <w:r w:rsidRPr="00642E95">
              <w:rPr>
                <w:rFonts w:eastAsia="Times New Roman" w:cs="Times New Roman"/>
                <w:color w:val="000000"/>
                <w:kern w:val="0"/>
                <w:lang w:eastAsia="hr-HR" w:bidi="ar-SA"/>
              </w:rPr>
              <w:t>104.500,00</w:t>
            </w:r>
          </w:p>
        </w:tc>
        <w:tc>
          <w:tcPr>
            <w:tcW w:w="1479" w:type="dxa"/>
            <w:tcBorders>
              <w:top w:val="single" w:sz="4" w:space="0" w:color="auto"/>
              <w:left w:val="nil"/>
              <w:bottom w:val="single" w:sz="4" w:space="0" w:color="auto"/>
              <w:right w:val="single" w:sz="4" w:space="0" w:color="auto"/>
            </w:tcBorders>
            <w:vAlign w:val="center"/>
          </w:tcPr>
          <w:p w14:paraId="16BCCB10" w14:textId="77777777" w:rsidR="00D97913" w:rsidRPr="00642E95" w:rsidRDefault="00D97913" w:rsidP="00C813E0">
            <w:pPr>
              <w:widowControl/>
              <w:suppressAutoHyphens w:val="0"/>
              <w:spacing w:before="0" w:after="0"/>
              <w:ind w:firstLine="0"/>
              <w:jc w:val="center"/>
              <w:rPr>
                <w:rFonts w:eastAsia="Times New Roman" w:cs="Times New Roman"/>
                <w:color w:val="000000"/>
                <w:kern w:val="0"/>
                <w:lang w:eastAsia="hr-HR" w:bidi="ar-SA"/>
              </w:rPr>
            </w:pPr>
            <w:r w:rsidRPr="00642E95">
              <w:rPr>
                <w:rFonts w:eastAsia="Times New Roman" w:cs="Times New Roman"/>
                <w:color w:val="000000"/>
                <w:kern w:val="0"/>
                <w:lang w:eastAsia="hr-HR" w:bidi="ar-SA"/>
              </w:rPr>
              <w:t>109.065,00</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6D404" w14:textId="207C3ECE" w:rsidR="00D97913" w:rsidRPr="00642E95" w:rsidRDefault="00C27256" w:rsidP="00C813E0">
            <w:pPr>
              <w:widowControl/>
              <w:suppressAutoHyphens w:val="0"/>
              <w:spacing w:before="0" w:after="0"/>
              <w:ind w:firstLine="0"/>
              <w:jc w:val="center"/>
              <w:rPr>
                <w:rFonts w:eastAsia="Times New Roman" w:cs="Times New Roman"/>
                <w:kern w:val="0"/>
                <w:lang w:eastAsia="hr-HR" w:bidi="ar-SA"/>
              </w:rPr>
            </w:pPr>
            <w:r w:rsidRPr="00642E95">
              <w:rPr>
                <w:rFonts w:eastAsia="Times New Roman" w:cs="Times New Roman"/>
                <w:kern w:val="0"/>
                <w:lang w:eastAsia="hr-HR" w:bidi="ar-SA"/>
              </w:rPr>
              <w:t>109.065,00</w:t>
            </w:r>
          </w:p>
        </w:tc>
        <w:tc>
          <w:tcPr>
            <w:tcW w:w="1479" w:type="dxa"/>
            <w:tcBorders>
              <w:top w:val="nil"/>
              <w:left w:val="nil"/>
              <w:bottom w:val="single" w:sz="4" w:space="0" w:color="auto"/>
              <w:right w:val="single" w:sz="4" w:space="0" w:color="auto"/>
            </w:tcBorders>
            <w:vAlign w:val="center"/>
          </w:tcPr>
          <w:p w14:paraId="5DC087ED" w14:textId="47860264" w:rsidR="00D97913" w:rsidRPr="00642E95" w:rsidRDefault="00C27256" w:rsidP="00C813E0">
            <w:pPr>
              <w:widowControl/>
              <w:suppressAutoHyphens w:val="0"/>
              <w:spacing w:before="0" w:after="0"/>
              <w:ind w:firstLine="0"/>
              <w:jc w:val="center"/>
              <w:rPr>
                <w:rFonts w:eastAsia="Times New Roman" w:cs="Times New Roman"/>
                <w:kern w:val="0"/>
                <w:lang w:eastAsia="hr-HR" w:bidi="ar-SA"/>
              </w:rPr>
            </w:pPr>
            <w:r w:rsidRPr="00642E95">
              <w:rPr>
                <w:rFonts w:eastAsia="Times New Roman" w:cs="Times New Roman"/>
                <w:kern w:val="0"/>
                <w:lang w:eastAsia="hr-HR" w:bidi="ar-SA"/>
              </w:rPr>
              <w:t>109.065,00</w:t>
            </w:r>
          </w:p>
        </w:tc>
      </w:tr>
      <w:tr w:rsidR="00D97913" w:rsidRPr="00642E95" w14:paraId="2FA2107D" w14:textId="77777777" w:rsidTr="00C813E0">
        <w:trPr>
          <w:trHeight w:val="289"/>
        </w:trPr>
        <w:tc>
          <w:tcPr>
            <w:tcW w:w="2351" w:type="dxa"/>
            <w:tcBorders>
              <w:top w:val="single" w:sz="4" w:space="0" w:color="auto"/>
              <w:left w:val="single" w:sz="4" w:space="0" w:color="auto"/>
              <w:bottom w:val="single" w:sz="4" w:space="0" w:color="auto"/>
              <w:right w:val="single" w:sz="4" w:space="0" w:color="auto"/>
            </w:tcBorders>
            <w:shd w:val="clear" w:color="auto" w:fill="auto"/>
            <w:noWrap/>
          </w:tcPr>
          <w:p w14:paraId="2309697D" w14:textId="77777777" w:rsidR="00D97913" w:rsidRPr="00642E95" w:rsidRDefault="00D97913" w:rsidP="00C813E0">
            <w:pPr>
              <w:widowControl/>
              <w:suppressAutoHyphens w:val="0"/>
              <w:spacing w:before="0" w:after="0"/>
              <w:ind w:firstLine="0"/>
              <w:jc w:val="center"/>
              <w:rPr>
                <w:rFonts w:eastAsia="Times New Roman" w:cs="Times New Roman"/>
                <w:color w:val="000000"/>
                <w:kern w:val="0"/>
                <w:lang w:eastAsia="hr-HR" w:bidi="ar-SA"/>
              </w:rPr>
            </w:pPr>
            <w:bookmarkStart w:id="36" w:name="_Hlk120106931"/>
            <w:r w:rsidRPr="00642E95">
              <w:rPr>
                <w:rFonts w:eastAsia="Times New Roman" w:cs="Times New Roman"/>
                <w:color w:val="000000"/>
                <w:kern w:val="0"/>
                <w:lang w:eastAsia="hr-HR" w:bidi="ar-SA"/>
              </w:rPr>
              <w:t>A220104 Sufinanciranje troškova obrazovanja</w:t>
            </w:r>
            <w:bookmarkEnd w:id="36"/>
          </w:p>
        </w:tc>
        <w:tc>
          <w:tcPr>
            <w:tcW w:w="1479" w:type="dxa"/>
            <w:tcBorders>
              <w:top w:val="nil"/>
              <w:left w:val="nil"/>
              <w:bottom w:val="single" w:sz="4" w:space="0" w:color="auto"/>
              <w:right w:val="single" w:sz="4" w:space="0" w:color="auto"/>
            </w:tcBorders>
            <w:shd w:val="clear" w:color="auto" w:fill="auto"/>
            <w:noWrap/>
            <w:vAlign w:val="center"/>
          </w:tcPr>
          <w:p w14:paraId="3B20B514" w14:textId="77777777" w:rsidR="00D97913" w:rsidRPr="00642E95" w:rsidRDefault="00D97913" w:rsidP="00C813E0">
            <w:pPr>
              <w:widowControl/>
              <w:suppressAutoHyphens w:val="0"/>
              <w:spacing w:before="0" w:after="0"/>
              <w:ind w:firstLine="0"/>
              <w:jc w:val="center"/>
              <w:rPr>
                <w:rFonts w:eastAsia="Times New Roman" w:cs="Times New Roman"/>
                <w:color w:val="000000"/>
                <w:kern w:val="0"/>
                <w:lang w:eastAsia="hr-HR" w:bidi="ar-SA"/>
              </w:rPr>
            </w:pPr>
            <w:r w:rsidRPr="00642E95">
              <w:rPr>
                <w:rFonts w:eastAsia="Times New Roman" w:cs="Times New Roman"/>
                <w:color w:val="000000"/>
                <w:kern w:val="0"/>
                <w:lang w:eastAsia="hr-HR" w:bidi="ar-SA"/>
              </w:rPr>
              <w:t>48.740,00</w:t>
            </w:r>
          </w:p>
        </w:tc>
        <w:tc>
          <w:tcPr>
            <w:tcW w:w="1479" w:type="dxa"/>
            <w:tcBorders>
              <w:top w:val="single" w:sz="4" w:space="0" w:color="auto"/>
              <w:left w:val="nil"/>
              <w:bottom w:val="single" w:sz="4" w:space="0" w:color="auto"/>
              <w:right w:val="single" w:sz="4" w:space="0" w:color="auto"/>
            </w:tcBorders>
            <w:vAlign w:val="center"/>
          </w:tcPr>
          <w:p w14:paraId="70CFA3D8" w14:textId="3C166FFE" w:rsidR="00D97913" w:rsidRPr="00642E95" w:rsidRDefault="0050324F" w:rsidP="00C813E0">
            <w:pPr>
              <w:widowControl/>
              <w:suppressAutoHyphens w:val="0"/>
              <w:spacing w:before="0" w:after="0"/>
              <w:ind w:firstLine="0"/>
              <w:jc w:val="center"/>
              <w:rPr>
                <w:rFonts w:eastAsia="Times New Roman" w:cs="Times New Roman"/>
                <w:color w:val="000000"/>
                <w:kern w:val="0"/>
                <w:lang w:eastAsia="hr-HR" w:bidi="ar-SA"/>
              </w:rPr>
            </w:pPr>
            <w:r w:rsidRPr="00642E95">
              <w:rPr>
                <w:rFonts w:eastAsia="Times New Roman" w:cs="Times New Roman"/>
                <w:color w:val="000000"/>
                <w:kern w:val="0"/>
                <w:lang w:eastAsia="hr-HR" w:bidi="ar-SA"/>
              </w:rPr>
              <w:t>46.260</w:t>
            </w:r>
            <w:r w:rsidR="00D97913" w:rsidRPr="00642E95">
              <w:rPr>
                <w:rFonts w:eastAsia="Times New Roman" w:cs="Times New Roman"/>
                <w:color w:val="000000"/>
                <w:kern w:val="0"/>
                <w:lang w:eastAsia="hr-HR" w:bidi="ar-SA"/>
              </w:rPr>
              <w:t>,00</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D7EAA" w14:textId="674570A4" w:rsidR="00D97913" w:rsidRPr="00642E95" w:rsidRDefault="00C27256" w:rsidP="00C813E0">
            <w:pPr>
              <w:widowControl/>
              <w:suppressAutoHyphens w:val="0"/>
              <w:spacing w:before="0" w:after="0"/>
              <w:ind w:firstLine="0"/>
              <w:jc w:val="center"/>
              <w:rPr>
                <w:rFonts w:eastAsia="Times New Roman" w:cs="Times New Roman"/>
                <w:kern w:val="0"/>
                <w:lang w:eastAsia="hr-HR" w:bidi="ar-SA"/>
              </w:rPr>
            </w:pPr>
            <w:r w:rsidRPr="00642E95">
              <w:rPr>
                <w:rFonts w:eastAsia="Times New Roman" w:cs="Times New Roman"/>
                <w:kern w:val="0"/>
                <w:lang w:eastAsia="hr-HR" w:bidi="ar-SA"/>
              </w:rPr>
              <w:t>46.260,00</w:t>
            </w:r>
          </w:p>
        </w:tc>
        <w:tc>
          <w:tcPr>
            <w:tcW w:w="1479" w:type="dxa"/>
            <w:tcBorders>
              <w:top w:val="nil"/>
              <w:left w:val="nil"/>
              <w:bottom w:val="single" w:sz="4" w:space="0" w:color="auto"/>
              <w:right w:val="single" w:sz="4" w:space="0" w:color="auto"/>
            </w:tcBorders>
            <w:vAlign w:val="center"/>
          </w:tcPr>
          <w:p w14:paraId="2E8140DC" w14:textId="5A009A24" w:rsidR="00D97913" w:rsidRPr="00642E95" w:rsidRDefault="00C27256" w:rsidP="00C813E0">
            <w:pPr>
              <w:widowControl/>
              <w:suppressAutoHyphens w:val="0"/>
              <w:spacing w:before="0" w:after="0"/>
              <w:ind w:firstLine="0"/>
              <w:jc w:val="center"/>
              <w:rPr>
                <w:rFonts w:eastAsia="Times New Roman" w:cs="Times New Roman"/>
                <w:kern w:val="0"/>
                <w:lang w:eastAsia="hr-HR" w:bidi="ar-SA"/>
              </w:rPr>
            </w:pPr>
            <w:r w:rsidRPr="00642E95">
              <w:rPr>
                <w:rFonts w:eastAsia="Times New Roman" w:cs="Times New Roman"/>
                <w:kern w:val="0"/>
                <w:lang w:eastAsia="hr-HR" w:bidi="ar-SA"/>
              </w:rPr>
              <w:t>46.260,00</w:t>
            </w:r>
          </w:p>
        </w:tc>
      </w:tr>
      <w:tr w:rsidR="00D97913" w:rsidRPr="00642E95" w14:paraId="73093167" w14:textId="77777777" w:rsidTr="00C813E0">
        <w:trPr>
          <w:trHeight w:val="289"/>
        </w:trPr>
        <w:tc>
          <w:tcPr>
            <w:tcW w:w="2351" w:type="dxa"/>
            <w:tcBorders>
              <w:top w:val="single" w:sz="4" w:space="0" w:color="auto"/>
              <w:left w:val="single" w:sz="4" w:space="0" w:color="auto"/>
              <w:bottom w:val="single" w:sz="4" w:space="0" w:color="auto"/>
              <w:right w:val="single" w:sz="4" w:space="0" w:color="auto"/>
            </w:tcBorders>
            <w:shd w:val="clear" w:color="auto" w:fill="auto"/>
            <w:noWrap/>
            <w:hideMark/>
          </w:tcPr>
          <w:p w14:paraId="775F59B5" w14:textId="77777777" w:rsidR="00D97913" w:rsidRPr="00642E95" w:rsidRDefault="00D97913" w:rsidP="00C813E0">
            <w:pPr>
              <w:widowControl/>
              <w:suppressAutoHyphens w:val="0"/>
              <w:spacing w:before="0" w:after="0"/>
              <w:ind w:firstLine="0"/>
              <w:jc w:val="center"/>
              <w:rPr>
                <w:rFonts w:eastAsia="Times New Roman" w:cs="Times New Roman"/>
                <w:b/>
                <w:bCs/>
                <w:color w:val="000000"/>
                <w:kern w:val="0"/>
                <w:lang w:eastAsia="hr-HR" w:bidi="ar-SA"/>
              </w:rPr>
            </w:pPr>
            <w:r w:rsidRPr="00642E95">
              <w:rPr>
                <w:rFonts w:eastAsia="Times New Roman" w:cs="Times New Roman"/>
                <w:b/>
                <w:bCs/>
                <w:color w:val="000000"/>
                <w:kern w:val="0"/>
                <w:lang w:eastAsia="hr-HR" w:bidi="ar-SA"/>
              </w:rPr>
              <w:t>Ukupno program:</w:t>
            </w:r>
          </w:p>
        </w:tc>
        <w:tc>
          <w:tcPr>
            <w:tcW w:w="1479" w:type="dxa"/>
            <w:tcBorders>
              <w:top w:val="nil"/>
              <w:left w:val="nil"/>
              <w:bottom w:val="single" w:sz="4" w:space="0" w:color="auto"/>
              <w:right w:val="single" w:sz="4" w:space="0" w:color="auto"/>
            </w:tcBorders>
            <w:shd w:val="clear" w:color="auto" w:fill="auto"/>
            <w:noWrap/>
            <w:vAlign w:val="center"/>
          </w:tcPr>
          <w:p w14:paraId="20016DD7" w14:textId="77777777" w:rsidR="00D97913" w:rsidRPr="00642E95" w:rsidRDefault="00D97913" w:rsidP="00C813E0">
            <w:pPr>
              <w:widowControl/>
              <w:suppressAutoHyphens w:val="0"/>
              <w:spacing w:before="0" w:after="0"/>
              <w:ind w:firstLine="0"/>
              <w:jc w:val="center"/>
              <w:rPr>
                <w:rFonts w:eastAsia="Times New Roman" w:cs="Times New Roman"/>
                <w:b/>
                <w:bCs/>
                <w:color w:val="000000"/>
                <w:kern w:val="0"/>
                <w:lang w:eastAsia="hr-HR" w:bidi="ar-SA"/>
              </w:rPr>
            </w:pPr>
            <w:r w:rsidRPr="00642E95">
              <w:rPr>
                <w:rFonts w:eastAsia="Times New Roman" w:cs="Times New Roman"/>
                <w:b/>
                <w:bCs/>
                <w:color w:val="000000"/>
                <w:kern w:val="0"/>
                <w:lang w:eastAsia="hr-HR" w:bidi="ar-SA"/>
              </w:rPr>
              <w:t>285.597,00</w:t>
            </w:r>
          </w:p>
        </w:tc>
        <w:tc>
          <w:tcPr>
            <w:tcW w:w="1479" w:type="dxa"/>
            <w:tcBorders>
              <w:top w:val="single" w:sz="4" w:space="0" w:color="auto"/>
              <w:left w:val="nil"/>
              <w:bottom w:val="single" w:sz="4" w:space="0" w:color="auto"/>
              <w:right w:val="single" w:sz="4" w:space="0" w:color="auto"/>
            </w:tcBorders>
            <w:vAlign w:val="center"/>
          </w:tcPr>
          <w:p w14:paraId="71DF98F6" w14:textId="2E554516" w:rsidR="00D97913" w:rsidRPr="00642E95" w:rsidRDefault="00D97913" w:rsidP="00C813E0">
            <w:pPr>
              <w:widowControl/>
              <w:suppressAutoHyphens w:val="0"/>
              <w:spacing w:before="0" w:after="0"/>
              <w:ind w:firstLine="0"/>
              <w:jc w:val="center"/>
              <w:rPr>
                <w:rFonts w:eastAsia="Times New Roman" w:cs="Times New Roman"/>
                <w:b/>
                <w:bCs/>
                <w:color w:val="000000"/>
                <w:kern w:val="0"/>
                <w:lang w:eastAsia="hr-HR" w:bidi="ar-SA"/>
              </w:rPr>
            </w:pPr>
            <w:r w:rsidRPr="00642E95">
              <w:rPr>
                <w:rFonts w:eastAsia="Times New Roman" w:cs="Times New Roman"/>
                <w:b/>
                <w:bCs/>
                <w:color w:val="000000"/>
                <w:kern w:val="0"/>
                <w:lang w:eastAsia="hr-HR" w:bidi="ar-SA"/>
              </w:rPr>
              <w:t>27</w:t>
            </w:r>
            <w:r w:rsidR="0026267A" w:rsidRPr="00642E95">
              <w:rPr>
                <w:rFonts w:eastAsia="Times New Roman" w:cs="Times New Roman"/>
                <w:b/>
                <w:bCs/>
                <w:color w:val="000000"/>
                <w:kern w:val="0"/>
                <w:lang w:eastAsia="hr-HR" w:bidi="ar-SA"/>
              </w:rPr>
              <w:t>1</w:t>
            </w:r>
            <w:r w:rsidRPr="00642E95">
              <w:rPr>
                <w:rFonts w:eastAsia="Times New Roman" w:cs="Times New Roman"/>
                <w:b/>
                <w:bCs/>
                <w:color w:val="000000"/>
                <w:kern w:val="0"/>
                <w:lang w:eastAsia="hr-HR" w:bidi="ar-SA"/>
              </w:rPr>
              <w:t>.</w:t>
            </w:r>
            <w:r w:rsidR="0026267A" w:rsidRPr="00642E95">
              <w:rPr>
                <w:rFonts w:eastAsia="Times New Roman" w:cs="Times New Roman"/>
                <w:b/>
                <w:bCs/>
                <w:color w:val="000000"/>
                <w:kern w:val="0"/>
                <w:lang w:eastAsia="hr-HR" w:bidi="ar-SA"/>
              </w:rPr>
              <w:t>278</w:t>
            </w:r>
            <w:r w:rsidRPr="00642E95">
              <w:rPr>
                <w:rFonts w:eastAsia="Times New Roman" w:cs="Times New Roman"/>
                <w:b/>
                <w:bCs/>
                <w:color w:val="000000"/>
                <w:kern w:val="0"/>
                <w:lang w:eastAsia="hr-HR" w:bidi="ar-SA"/>
              </w:rPr>
              <w:t>,00</w:t>
            </w: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BF6A0" w14:textId="23BD528A" w:rsidR="00D97913" w:rsidRPr="00642E95" w:rsidRDefault="000E5A37" w:rsidP="00C813E0">
            <w:pPr>
              <w:widowControl/>
              <w:suppressAutoHyphens w:val="0"/>
              <w:spacing w:before="0" w:after="0"/>
              <w:ind w:firstLine="0"/>
              <w:jc w:val="center"/>
              <w:rPr>
                <w:rFonts w:eastAsia="Times New Roman" w:cs="Times New Roman"/>
                <w:b/>
                <w:bCs/>
                <w:kern w:val="0"/>
                <w:lang w:eastAsia="hr-HR" w:bidi="ar-SA"/>
              </w:rPr>
            </w:pPr>
            <w:r w:rsidRPr="00642E95">
              <w:rPr>
                <w:rFonts w:eastAsia="Times New Roman" w:cs="Times New Roman"/>
                <w:b/>
                <w:bCs/>
                <w:kern w:val="0"/>
                <w:lang w:eastAsia="hr-HR" w:bidi="ar-SA"/>
              </w:rPr>
              <w:t>279.798,00</w:t>
            </w:r>
          </w:p>
        </w:tc>
        <w:tc>
          <w:tcPr>
            <w:tcW w:w="1479" w:type="dxa"/>
            <w:tcBorders>
              <w:top w:val="nil"/>
              <w:left w:val="nil"/>
              <w:bottom w:val="single" w:sz="4" w:space="0" w:color="auto"/>
              <w:right w:val="single" w:sz="4" w:space="0" w:color="auto"/>
            </w:tcBorders>
            <w:vAlign w:val="center"/>
          </w:tcPr>
          <w:p w14:paraId="42312946" w14:textId="388FDD4E" w:rsidR="00D97913" w:rsidRPr="00642E95" w:rsidRDefault="000E5A37" w:rsidP="00C813E0">
            <w:pPr>
              <w:widowControl/>
              <w:suppressAutoHyphens w:val="0"/>
              <w:spacing w:before="0" w:after="0"/>
              <w:ind w:firstLine="0"/>
              <w:jc w:val="center"/>
              <w:rPr>
                <w:rFonts w:eastAsia="Times New Roman" w:cs="Times New Roman"/>
                <w:b/>
                <w:bCs/>
                <w:kern w:val="0"/>
                <w:lang w:eastAsia="hr-HR" w:bidi="ar-SA"/>
              </w:rPr>
            </w:pPr>
            <w:r w:rsidRPr="00642E95">
              <w:rPr>
                <w:rFonts w:eastAsia="Times New Roman" w:cs="Times New Roman"/>
                <w:b/>
                <w:bCs/>
                <w:kern w:val="0"/>
                <w:lang w:eastAsia="hr-HR" w:bidi="ar-SA"/>
              </w:rPr>
              <w:t>284.298,00</w:t>
            </w:r>
          </w:p>
        </w:tc>
      </w:tr>
    </w:tbl>
    <w:p w14:paraId="42B9277E" w14:textId="77777777" w:rsidR="00D97913" w:rsidRPr="00A74214" w:rsidRDefault="00D97913" w:rsidP="00D97913">
      <w:pPr>
        <w:spacing w:before="240"/>
        <w:rPr>
          <w:bCs/>
        </w:rPr>
      </w:pPr>
      <w:r w:rsidRPr="00642E95">
        <w:rPr>
          <w:bCs/>
        </w:rPr>
        <w:t>Pokazatelji rezultata za:</w:t>
      </w:r>
    </w:p>
    <w:p w14:paraId="542CD5FA" w14:textId="77777777" w:rsidR="00D97913" w:rsidRPr="00A74214" w:rsidRDefault="00D97913" w:rsidP="00D97913">
      <w:pPr>
        <w:widowControl/>
        <w:suppressAutoHyphens w:val="0"/>
        <w:spacing w:after="60"/>
        <w:jc w:val="left"/>
        <w:rPr>
          <w:bCs/>
        </w:rPr>
      </w:pPr>
      <w:r w:rsidRPr="00A74214">
        <w:rPr>
          <w:rFonts w:eastAsia="Times New Roman" w:cs="Times New Roman"/>
          <w:bCs/>
          <w:kern w:val="0"/>
          <w:szCs w:val="20"/>
          <w:lang w:eastAsia="hr-HR" w:bidi="ar-SA"/>
        </w:rPr>
        <w:t>A220101</w:t>
      </w:r>
      <w:r w:rsidRPr="00A74214">
        <w:rPr>
          <w:bCs/>
        </w:rPr>
        <w:t xml:space="preserve"> OŠ Vrsar</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D97913" w:rsidRPr="00A74214" w14:paraId="7DF8647F"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9C36B"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Pokazatelji</w:t>
            </w:r>
          </w:p>
          <w:p w14:paraId="126AB36B"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2271D7A8"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AFBF6"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1750BB20"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Ciljana vrijednost</w:t>
            </w:r>
          </w:p>
          <w:p w14:paraId="0F277B4B"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78B1965A"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Ciljana vrijednost</w:t>
            </w:r>
          </w:p>
          <w:p w14:paraId="4FE1FE0B"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2BDBD5DF"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Ciljana vrijednost</w:t>
            </w:r>
          </w:p>
          <w:p w14:paraId="2BA898BD"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2026.</w:t>
            </w:r>
          </w:p>
        </w:tc>
      </w:tr>
      <w:tr w:rsidR="00D97913" w:rsidRPr="00A74214" w14:paraId="272071B8"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4542C"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Dodatni programi koji se sufinanciraju u OŠ</w:t>
            </w:r>
          </w:p>
        </w:tc>
        <w:tc>
          <w:tcPr>
            <w:tcW w:w="1287" w:type="dxa"/>
            <w:tcBorders>
              <w:top w:val="single" w:sz="4" w:space="0" w:color="auto"/>
              <w:left w:val="nil"/>
              <w:bottom w:val="single" w:sz="4" w:space="0" w:color="auto"/>
              <w:right w:val="single" w:sz="4" w:space="0" w:color="auto"/>
            </w:tcBorders>
            <w:vAlign w:val="center"/>
          </w:tcPr>
          <w:p w14:paraId="1B8DF587"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010F1D8"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14</w:t>
            </w:r>
          </w:p>
        </w:tc>
        <w:tc>
          <w:tcPr>
            <w:tcW w:w="1176" w:type="dxa"/>
            <w:tcBorders>
              <w:top w:val="single" w:sz="4" w:space="0" w:color="auto"/>
              <w:left w:val="nil"/>
              <w:bottom w:val="single" w:sz="4" w:space="0" w:color="auto"/>
              <w:right w:val="single" w:sz="4" w:space="0" w:color="auto"/>
            </w:tcBorders>
            <w:shd w:val="clear" w:color="auto" w:fill="auto"/>
            <w:vAlign w:val="center"/>
          </w:tcPr>
          <w:p w14:paraId="151AAEFB"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14:paraId="3BB79FE9"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14:paraId="0E7E877D"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14</w:t>
            </w:r>
          </w:p>
        </w:tc>
      </w:tr>
      <w:tr w:rsidR="00D97913" w:rsidRPr="00A74214" w14:paraId="6F56E99C"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7793C"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Nastavnici u produženom boravku čije se plaće financiraju</w:t>
            </w:r>
          </w:p>
        </w:tc>
        <w:tc>
          <w:tcPr>
            <w:tcW w:w="1287" w:type="dxa"/>
            <w:tcBorders>
              <w:top w:val="single" w:sz="4" w:space="0" w:color="auto"/>
              <w:left w:val="nil"/>
              <w:bottom w:val="single" w:sz="4" w:space="0" w:color="auto"/>
              <w:right w:val="single" w:sz="4" w:space="0" w:color="auto"/>
            </w:tcBorders>
            <w:vAlign w:val="center"/>
          </w:tcPr>
          <w:p w14:paraId="73B2C105"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BA3CEEF"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14:paraId="464672E0"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14:paraId="17B1E33A"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14:paraId="1E66F879"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4</w:t>
            </w:r>
          </w:p>
        </w:tc>
      </w:tr>
    </w:tbl>
    <w:p w14:paraId="744CF397" w14:textId="77777777" w:rsidR="00D97913" w:rsidRPr="00A74214" w:rsidRDefault="00D97913" w:rsidP="00D97913">
      <w:pPr>
        <w:widowControl/>
        <w:suppressAutoHyphens w:val="0"/>
        <w:spacing w:after="60"/>
        <w:jc w:val="left"/>
      </w:pPr>
      <w:r w:rsidRPr="00A74214">
        <w:rPr>
          <w:rFonts w:eastAsia="Times New Roman" w:cs="Times New Roman"/>
          <w:bCs/>
          <w:kern w:val="0"/>
          <w:szCs w:val="20"/>
          <w:lang w:eastAsia="hr-HR" w:bidi="ar-SA"/>
        </w:rPr>
        <w:t>A220102</w:t>
      </w:r>
      <w:r w:rsidRPr="00A74214">
        <w:t xml:space="preserve"> Umjetnička škola</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D97913" w:rsidRPr="00A74214" w14:paraId="59EFC829"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9D3AD"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lastRenderedPageBreak/>
              <w:t>Pokazatelji</w:t>
            </w:r>
          </w:p>
          <w:p w14:paraId="2AAA7C60"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69723142"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8AEA1"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FB047C7"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Ciljana vrijednost</w:t>
            </w:r>
          </w:p>
          <w:p w14:paraId="28BE8FB6"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19BFAAE"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Ciljana vrijednost</w:t>
            </w:r>
          </w:p>
          <w:p w14:paraId="47ECBC94"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600B4BA9"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Ciljana vrijednost</w:t>
            </w:r>
          </w:p>
          <w:p w14:paraId="2C6280B1"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2026.</w:t>
            </w:r>
          </w:p>
        </w:tc>
      </w:tr>
      <w:tr w:rsidR="00D97913" w:rsidRPr="00A74214" w14:paraId="433084F7"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EC022"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Instrumenti kupljeni u tekućoj godini</w:t>
            </w:r>
          </w:p>
        </w:tc>
        <w:tc>
          <w:tcPr>
            <w:tcW w:w="1287" w:type="dxa"/>
            <w:tcBorders>
              <w:top w:val="single" w:sz="4" w:space="0" w:color="auto"/>
              <w:left w:val="nil"/>
              <w:bottom w:val="single" w:sz="4" w:space="0" w:color="auto"/>
              <w:right w:val="single" w:sz="4" w:space="0" w:color="auto"/>
            </w:tcBorders>
            <w:vAlign w:val="center"/>
          </w:tcPr>
          <w:p w14:paraId="227DC021"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D407B6B"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14:paraId="3DCB9203"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45AD4446"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2320FA56"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3</w:t>
            </w:r>
          </w:p>
        </w:tc>
      </w:tr>
    </w:tbl>
    <w:p w14:paraId="3769DBC3" w14:textId="77777777" w:rsidR="00D97913" w:rsidRPr="00A74214" w:rsidRDefault="00D97913" w:rsidP="00D97913">
      <w:pPr>
        <w:widowControl/>
        <w:suppressAutoHyphens w:val="0"/>
        <w:spacing w:after="60"/>
        <w:jc w:val="left"/>
      </w:pPr>
      <w:r w:rsidRPr="00A74214">
        <w:rPr>
          <w:rFonts w:eastAsia="Times New Roman" w:cs="Times New Roman"/>
          <w:bCs/>
          <w:kern w:val="0"/>
          <w:szCs w:val="20"/>
          <w:lang w:eastAsia="hr-HR" w:bidi="ar-SA"/>
        </w:rPr>
        <w:t>A220103</w:t>
      </w:r>
      <w:r w:rsidRPr="00A74214">
        <w:t xml:space="preserve"> </w:t>
      </w:r>
      <w:r w:rsidRPr="00A74214">
        <w:rPr>
          <w:bCs/>
        </w:rPr>
        <w:t>Stipendije</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D97913" w:rsidRPr="00A74214" w14:paraId="10D0EC67"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08E1F"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Pokazatelji</w:t>
            </w:r>
          </w:p>
          <w:p w14:paraId="42F923A3"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6AD8FF1A"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F6EF3"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8102656"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Ciljana vrijednost</w:t>
            </w:r>
          </w:p>
          <w:p w14:paraId="2E9B84B7"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1F3F214C"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Ciljana vrijednost</w:t>
            </w:r>
          </w:p>
          <w:p w14:paraId="53ED18A8"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49D7B9C6"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Ciljana vrijednost</w:t>
            </w:r>
          </w:p>
          <w:p w14:paraId="73FECB7A"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2026.</w:t>
            </w:r>
          </w:p>
        </w:tc>
      </w:tr>
      <w:tr w:rsidR="00D97913" w:rsidRPr="00A74214" w14:paraId="4C525F63"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9E03E"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Stipendisti - učenici</w:t>
            </w:r>
          </w:p>
        </w:tc>
        <w:tc>
          <w:tcPr>
            <w:tcW w:w="1287" w:type="dxa"/>
            <w:tcBorders>
              <w:top w:val="single" w:sz="4" w:space="0" w:color="auto"/>
              <w:left w:val="nil"/>
              <w:bottom w:val="single" w:sz="4" w:space="0" w:color="auto"/>
              <w:right w:val="single" w:sz="4" w:space="0" w:color="auto"/>
            </w:tcBorders>
            <w:vAlign w:val="center"/>
          </w:tcPr>
          <w:p w14:paraId="27EC868A"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7F211B5"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4</w:t>
            </w:r>
            <w:r>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14:paraId="5C9E21B9"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46</w:t>
            </w:r>
          </w:p>
        </w:tc>
        <w:tc>
          <w:tcPr>
            <w:tcW w:w="1176" w:type="dxa"/>
            <w:tcBorders>
              <w:top w:val="single" w:sz="4" w:space="0" w:color="auto"/>
              <w:left w:val="nil"/>
              <w:bottom w:val="single" w:sz="4" w:space="0" w:color="auto"/>
              <w:right w:val="single" w:sz="4" w:space="0" w:color="auto"/>
            </w:tcBorders>
            <w:vAlign w:val="center"/>
          </w:tcPr>
          <w:p w14:paraId="39808F4C"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47</w:t>
            </w:r>
          </w:p>
        </w:tc>
        <w:tc>
          <w:tcPr>
            <w:tcW w:w="1176" w:type="dxa"/>
            <w:tcBorders>
              <w:top w:val="single" w:sz="4" w:space="0" w:color="auto"/>
              <w:left w:val="nil"/>
              <w:bottom w:val="single" w:sz="4" w:space="0" w:color="auto"/>
              <w:right w:val="single" w:sz="4" w:space="0" w:color="auto"/>
            </w:tcBorders>
            <w:vAlign w:val="center"/>
          </w:tcPr>
          <w:p w14:paraId="14062F54"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47</w:t>
            </w:r>
          </w:p>
        </w:tc>
      </w:tr>
      <w:tr w:rsidR="00D97913" w:rsidRPr="00A74214" w14:paraId="1659CDC9"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249CF"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Stipendisti - studenti</w:t>
            </w:r>
          </w:p>
        </w:tc>
        <w:tc>
          <w:tcPr>
            <w:tcW w:w="1287" w:type="dxa"/>
            <w:tcBorders>
              <w:top w:val="single" w:sz="4" w:space="0" w:color="auto"/>
              <w:left w:val="nil"/>
              <w:bottom w:val="single" w:sz="4" w:space="0" w:color="auto"/>
              <w:right w:val="single" w:sz="4" w:space="0" w:color="auto"/>
            </w:tcBorders>
            <w:vAlign w:val="center"/>
          </w:tcPr>
          <w:p w14:paraId="317652CE"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353830D"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33</w:t>
            </w:r>
          </w:p>
        </w:tc>
        <w:tc>
          <w:tcPr>
            <w:tcW w:w="1176" w:type="dxa"/>
            <w:tcBorders>
              <w:top w:val="single" w:sz="4" w:space="0" w:color="auto"/>
              <w:left w:val="nil"/>
              <w:bottom w:val="single" w:sz="4" w:space="0" w:color="auto"/>
              <w:right w:val="single" w:sz="4" w:space="0" w:color="auto"/>
            </w:tcBorders>
            <w:shd w:val="clear" w:color="auto" w:fill="auto"/>
            <w:vAlign w:val="center"/>
          </w:tcPr>
          <w:p w14:paraId="55D757DF"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34</w:t>
            </w:r>
          </w:p>
        </w:tc>
        <w:tc>
          <w:tcPr>
            <w:tcW w:w="1176" w:type="dxa"/>
            <w:tcBorders>
              <w:top w:val="single" w:sz="4" w:space="0" w:color="auto"/>
              <w:left w:val="nil"/>
              <w:bottom w:val="single" w:sz="4" w:space="0" w:color="auto"/>
              <w:right w:val="single" w:sz="4" w:space="0" w:color="auto"/>
            </w:tcBorders>
            <w:vAlign w:val="center"/>
          </w:tcPr>
          <w:p w14:paraId="4152F129"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34</w:t>
            </w:r>
          </w:p>
        </w:tc>
        <w:tc>
          <w:tcPr>
            <w:tcW w:w="1176" w:type="dxa"/>
            <w:tcBorders>
              <w:top w:val="single" w:sz="4" w:space="0" w:color="auto"/>
              <w:left w:val="nil"/>
              <w:bottom w:val="single" w:sz="4" w:space="0" w:color="auto"/>
              <w:right w:val="single" w:sz="4" w:space="0" w:color="auto"/>
            </w:tcBorders>
            <w:vAlign w:val="center"/>
          </w:tcPr>
          <w:p w14:paraId="25FA81FF"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34</w:t>
            </w:r>
          </w:p>
        </w:tc>
      </w:tr>
    </w:tbl>
    <w:p w14:paraId="0E3849B3" w14:textId="77777777" w:rsidR="00D97913" w:rsidRPr="00A74214" w:rsidRDefault="00D97913" w:rsidP="00D97913">
      <w:pPr>
        <w:widowControl/>
        <w:suppressAutoHyphens w:val="0"/>
        <w:spacing w:after="60"/>
        <w:jc w:val="left"/>
        <w:rPr>
          <w:bCs/>
        </w:rPr>
      </w:pPr>
      <w:r w:rsidRPr="00A74214">
        <w:rPr>
          <w:rFonts w:eastAsia="Times New Roman" w:cs="Times New Roman"/>
          <w:bCs/>
          <w:kern w:val="0"/>
          <w:szCs w:val="20"/>
          <w:lang w:eastAsia="hr-HR" w:bidi="ar-SA"/>
        </w:rPr>
        <w:t>A220104</w:t>
      </w:r>
      <w:r w:rsidRPr="00A74214">
        <w:rPr>
          <w:bCs/>
        </w:rPr>
        <w:t xml:space="preserve"> Sufinanciranje troškova obrazovanja</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D97913" w:rsidRPr="00A74214" w14:paraId="151D5A40"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01BEA"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Pokazatelji</w:t>
            </w:r>
          </w:p>
          <w:p w14:paraId="07EBA937"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76C76836"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5D986"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4A6D7E7"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Ciljana vrijednost</w:t>
            </w:r>
          </w:p>
          <w:p w14:paraId="2FB573D0"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5F28C38F"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Ciljana vrijednost</w:t>
            </w:r>
          </w:p>
          <w:p w14:paraId="39E32C5A"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5B2945A5"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Ciljana vrijednost</w:t>
            </w:r>
          </w:p>
          <w:p w14:paraId="5961B9AF" w14:textId="77777777" w:rsidR="00D97913" w:rsidRPr="00A74214" w:rsidRDefault="00D97913" w:rsidP="00C813E0">
            <w:pPr>
              <w:widowControl/>
              <w:suppressAutoHyphens w:val="0"/>
              <w:spacing w:before="0" w:after="0"/>
              <w:ind w:firstLine="0"/>
              <w:jc w:val="center"/>
              <w:rPr>
                <w:rFonts w:eastAsia="Times New Roman" w:cs="Times New Roman"/>
                <w:kern w:val="0"/>
                <w:lang w:eastAsia="hr-HR" w:bidi="ar-SA"/>
              </w:rPr>
            </w:pPr>
            <w:r w:rsidRPr="00A74214">
              <w:rPr>
                <w:rFonts w:eastAsia="Times New Roman" w:cs="Times New Roman"/>
                <w:kern w:val="0"/>
                <w:lang w:eastAsia="hr-HR" w:bidi="ar-SA"/>
              </w:rPr>
              <w:t>2026.</w:t>
            </w:r>
          </w:p>
        </w:tc>
      </w:tr>
      <w:tr w:rsidR="00D97913" w:rsidRPr="00A74214" w14:paraId="1642A344"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BFD67" w14:textId="77777777" w:rsidR="00D97913" w:rsidRPr="00A74214" w:rsidRDefault="00D97913" w:rsidP="00C813E0">
            <w:pPr>
              <w:widowControl/>
              <w:suppressAutoHyphens w:val="0"/>
              <w:spacing w:before="0" w:after="0"/>
              <w:ind w:firstLine="0"/>
              <w:jc w:val="center"/>
              <w:rPr>
                <w:rFonts w:eastAsia="Times New Roman" w:cs="Times New Roman"/>
                <w:color w:val="000000"/>
                <w:kern w:val="0"/>
                <w:lang w:eastAsia="hr-HR" w:bidi="ar-SA"/>
              </w:rPr>
            </w:pPr>
            <w:r w:rsidRPr="00A74214">
              <w:rPr>
                <w:rFonts w:eastAsia="Times New Roman" w:cs="Times New Roman"/>
                <w:color w:val="000000"/>
                <w:kern w:val="0"/>
                <w:lang w:eastAsia="hr-HR" w:bidi="ar-SA"/>
              </w:rPr>
              <w:t>Učenici kojima su financirane radne bilježnice, mape i atlasi</w:t>
            </w:r>
          </w:p>
        </w:tc>
        <w:tc>
          <w:tcPr>
            <w:tcW w:w="1287" w:type="dxa"/>
            <w:tcBorders>
              <w:top w:val="single" w:sz="4" w:space="0" w:color="auto"/>
              <w:left w:val="nil"/>
              <w:bottom w:val="single" w:sz="4" w:space="0" w:color="auto"/>
              <w:right w:val="single" w:sz="4" w:space="0" w:color="auto"/>
            </w:tcBorders>
            <w:vAlign w:val="center"/>
          </w:tcPr>
          <w:p w14:paraId="26D51C15" w14:textId="77777777" w:rsidR="00D97913" w:rsidRPr="00A74214" w:rsidRDefault="00D97913" w:rsidP="00C813E0">
            <w:pPr>
              <w:widowControl/>
              <w:suppressAutoHyphens w:val="0"/>
              <w:spacing w:before="0" w:after="0"/>
              <w:ind w:firstLine="0"/>
              <w:jc w:val="center"/>
              <w:rPr>
                <w:rFonts w:eastAsia="Times New Roman" w:cs="Times New Roman"/>
                <w:color w:val="000000"/>
                <w:kern w:val="0"/>
                <w:lang w:eastAsia="hr-HR" w:bidi="ar-SA"/>
              </w:rPr>
            </w:pPr>
            <w:r w:rsidRPr="00A74214">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8A305ED" w14:textId="77777777" w:rsidR="00D97913" w:rsidRPr="00A74214" w:rsidRDefault="00D97913"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146</w:t>
            </w:r>
          </w:p>
        </w:tc>
        <w:tc>
          <w:tcPr>
            <w:tcW w:w="1176" w:type="dxa"/>
            <w:tcBorders>
              <w:top w:val="single" w:sz="4" w:space="0" w:color="auto"/>
              <w:left w:val="nil"/>
              <w:bottom w:val="single" w:sz="4" w:space="0" w:color="auto"/>
              <w:right w:val="single" w:sz="4" w:space="0" w:color="auto"/>
            </w:tcBorders>
            <w:shd w:val="clear" w:color="auto" w:fill="auto"/>
            <w:vAlign w:val="center"/>
          </w:tcPr>
          <w:p w14:paraId="01274D10" w14:textId="77777777" w:rsidR="00D97913" w:rsidRPr="00A74214" w:rsidRDefault="00D97913"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155</w:t>
            </w:r>
          </w:p>
        </w:tc>
        <w:tc>
          <w:tcPr>
            <w:tcW w:w="1176" w:type="dxa"/>
            <w:tcBorders>
              <w:top w:val="single" w:sz="4" w:space="0" w:color="auto"/>
              <w:left w:val="nil"/>
              <w:bottom w:val="single" w:sz="4" w:space="0" w:color="auto"/>
              <w:right w:val="single" w:sz="4" w:space="0" w:color="auto"/>
            </w:tcBorders>
            <w:vAlign w:val="center"/>
          </w:tcPr>
          <w:p w14:paraId="5BC40ADE" w14:textId="77777777" w:rsidR="00D97913" w:rsidRPr="00A74214" w:rsidRDefault="00D97913" w:rsidP="00C813E0">
            <w:pPr>
              <w:widowControl/>
              <w:suppressAutoHyphens w:val="0"/>
              <w:spacing w:before="0" w:after="0"/>
              <w:ind w:firstLine="0"/>
              <w:jc w:val="center"/>
              <w:rPr>
                <w:rFonts w:eastAsia="Times New Roman" w:cs="Times New Roman"/>
                <w:color w:val="000000"/>
                <w:kern w:val="0"/>
                <w:lang w:eastAsia="hr-HR" w:bidi="ar-SA"/>
              </w:rPr>
            </w:pPr>
            <w:r w:rsidRPr="00A74214">
              <w:rPr>
                <w:rFonts w:eastAsia="Times New Roman" w:cs="Times New Roman"/>
                <w:color w:val="000000"/>
                <w:kern w:val="0"/>
                <w:lang w:eastAsia="hr-HR" w:bidi="ar-SA"/>
              </w:rPr>
              <w:t>155</w:t>
            </w:r>
          </w:p>
        </w:tc>
        <w:tc>
          <w:tcPr>
            <w:tcW w:w="1176" w:type="dxa"/>
            <w:tcBorders>
              <w:top w:val="single" w:sz="4" w:space="0" w:color="auto"/>
              <w:left w:val="nil"/>
              <w:bottom w:val="single" w:sz="4" w:space="0" w:color="auto"/>
              <w:right w:val="single" w:sz="4" w:space="0" w:color="auto"/>
            </w:tcBorders>
            <w:vAlign w:val="center"/>
          </w:tcPr>
          <w:p w14:paraId="0AE1DF5D" w14:textId="77777777" w:rsidR="00D97913" w:rsidRPr="00A74214" w:rsidRDefault="00D97913" w:rsidP="00C813E0">
            <w:pPr>
              <w:widowControl/>
              <w:suppressAutoHyphens w:val="0"/>
              <w:spacing w:before="0" w:after="0"/>
              <w:ind w:firstLine="0"/>
              <w:jc w:val="center"/>
              <w:rPr>
                <w:rFonts w:eastAsia="Times New Roman" w:cs="Times New Roman"/>
                <w:color w:val="000000"/>
                <w:kern w:val="0"/>
                <w:lang w:eastAsia="hr-HR" w:bidi="ar-SA"/>
              </w:rPr>
            </w:pPr>
            <w:r w:rsidRPr="00A74214">
              <w:rPr>
                <w:rFonts w:eastAsia="Times New Roman" w:cs="Times New Roman"/>
                <w:color w:val="000000"/>
                <w:kern w:val="0"/>
                <w:lang w:eastAsia="hr-HR" w:bidi="ar-SA"/>
              </w:rPr>
              <w:t>155</w:t>
            </w:r>
          </w:p>
        </w:tc>
      </w:tr>
      <w:tr w:rsidR="00D97913" w:rsidRPr="00A74214" w14:paraId="627B4530"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E2F30" w14:textId="77777777" w:rsidR="00D97913" w:rsidRPr="00A74214" w:rsidRDefault="00D97913" w:rsidP="00C813E0">
            <w:pPr>
              <w:widowControl/>
              <w:suppressAutoHyphens w:val="0"/>
              <w:spacing w:before="0" w:after="0"/>
              <w:ind w:firstLine="0"/>
              <w:jc w:val="center"/>
              <w:rPr>
                <w:rFonts w:eastAsia="Times New Roman" w:cs="Times New Roman"/>
                <w:color w:val="000000"/>
                <w:kern w:val="0"/>
                <w:lang w:eastAsia="hr-HR" w:bidi="ar-SA"/>
              </w:rPr>
            </w:pPr>
            <w:r w:rsidRPr="00A74214">
              <w:rPr>
                <w:rFonts w:eastAsia="Times New Roman" w:cs="Times New Roman"/>
                <w:color w:val="000000"/>
                <w:kern w:val="0"/>
                <w:lang w:eastAsia="hr-HR" w:bidi="ar-SA"/>
              </w:rPr>
              <w:t>Učenici kojima se financira zimovanje – škola skijanja</w:t>
            </w:r>
          </w:p>
        </w:tc>
        <w:tc>
          <w:tcPr>
            <w:tcW w:w="1287" w:type="dxa"/>
            <w:tcBorders>
              <w:top w:val="single" w:sz="4" w:space="0" w:color="auto"/>
              <w:left w:val="nil"/>
              <w:bottom w:val="single" w:sz="4" w:space="0" w:color="auto"/>
              <w:right w:val="single" w:sz="4" w:space="0" w:color="auto"/>
            </w:tcBorders>
            <w:vAlign w:val="center"/>
          </w:tcPr>
          <w:p w14:paraId="24E502DB" w14:textId="77777777" w:rsidR="00D97913" w:rsidRPr="00A74214" w:rsidRDefault="00D97913" w:rsidP="00C813E0">
            <w:pPr>
              <w:widowControl/>
              <w:suppressAutoHyphens w:val="0"/>
              <w:spacing w:before="0" w:after="0"/>
              <w:ind w:firstLine="0"/>
              <w:jc w:val="center"/>
              <w:rPr>
                <w:rFonts w:eastAsia="Times New Roman" w:cs="Times New Roman"/>
                <w:color w:val="000000"/>
                <w:kern w:val="0"/>
                <w:lang w:eastAsia="hr-HR" w:bidi="ar-SA"/>
              </w:rPr>
            </w:pPr>
            <w:r w:rsidRPr="00A74214">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0AB4ACD" w14:textId="77777777" w:rsidR="00D97913" w:rsidRPr="00091948" w:rsidRDefault="00D97913" w:rsidP="00C813E0">
            <w:pPr>
              <w:widowControl/>
              <w:suppressAutoHyphens w:val="0"/>
              <w:spacing w:before="0" w:after="0"/>
              <w:ind w:firstLine="0"/>
              <w:jc w:val="center"/>
              <w:rPr>
                <w:rFonts w:eastAsia="Times New Roman" w:cs="Times New Roman"/>
                <w:kern w:val="0"/>
                <w:lang w:eastAsia="hr-HR" w:bidi="ar-SA"/>
              </w:rPr>
            </w:pPr>
            <w:r w:rsidRPr="00091948">
              <w:rPr>
                <w:rFonts w:eastAsia="Times New Roman" w:cs="Times New Roman"/>
                <w:kern w:val="0"/>
                <w:lang w:eastAsia="hr-HR" w:bidi="ar-SA"/>
              </w:rPr>
              <w:t>40</w:t>
            </w:r>
          </w:p>
        </w:tc>
        <w:tc>
          <w:tcPr>
            <w:tcW w:w="1176" w:type="dxa"/>
            <w:tcBorders>
              <w:top w:val="single" w:sz="4" w:space="0" w:color="auto"/>
              <w:left w:val="nil"/>
              <w:bottom w:val="single" w:sz="4" w:space="0" w:color="auto"/>
              <w:right w:val="single" w:sz="4" w:space="0" w:color="auto"/>
            </w:tcBorders>
            <w:shd w:val="clear" w:color="auto" w:fill="auto"/>
            <w:vAlign w:val="center"/>
          </w:tcPr>
          <w:p w14:paraId="466159A3" w14:textId="77777777" w:rsidR="00D97913" w:rsidRPr="00091948" w:rsidRDefault="00D97913" w:rsidP="00C813E0">
            <w:pPr>
              <w:widowControl/>
              <w:suppressAutoHyphens w:val="0"/>
              <w:spacing w:before="0" w:after="0"/>
              <w:ind w:firstLine="0"/>
              <w:jc w:val="center"/>
              <w:rPr>
                <w:rFonts w:eastAsia="Times New Roman" w:cs="Times New Roman"/>
                <w:kern w:val="0"/>
                <w:lang w:eastAsia="hr-HR" w:bidi="ar-SA"/>
              </w:rPr>
            </w:pPr>
            <w:r w:rsidRPr="00091948">
              <w:rPr>
                <w:rFonts w:eastAsia="Times New Roman" w:cs="Times New Roman"/>
                <w:kern w:val="0"/>
                <w:lang w:eastAsia="hr-HR" w:bidi="ar-SA"/>
              </w:rPr>
              <w:t>40</w:t>
            </w:r>
          </w:p>
        </w:tc>
        <w:tc>
          <w:tcPr>
            <w:tcW w:w="1176" w:type="dxa"/>
            <w:tcBorders>
              <w:top w:val="single" w:sz="4" w:space="0" w:color="auto"/>
              <w:left w:val="nil"/>
              <w:bottom w:val="single" w:sz="4" w:space="0" w:color="auto"/>
              <w:right w:val="single" w:sz="4" w:space="0" w:color="auto"/>
            </w:tcBorders>
            <w:vAlign w:val="center"/>
          </w:tcPr>
          <w:p w14:paraId="1FB8A0C7" w14:textId="77777777" w:rsidR="00D97913" w:rsidRPr="00091948" w:rsidRDefault="00D97913" w:rsidP="00C813E0">
            <w:pPr>
              <w:widowControl/>
              <w:suppressAutoHyphens w:val="0"/>
              <w:spacing w:before="0" w:after="0"/>
              <w:ind w:firstLine="0"/>
              <w:jc w:val="center"/>
              <w:rPr>
                <w:rFonts w:eastAsia="Times New Roman" w:cs="Times New Roman"/>
                <w:kern w:val="0"/>
                <w:lang w:eastAsia="hr-HR" w:bidi="ar-SA"/>
              </w:rPr>
            </w:pPr>
            <w:r w:rsidRPr="00091948">
              <w:rPr>
                <w:rFonts w:eastAsia="Times New Roman" w:cs="Times New Roman"/>
                <w:kern w:val="0"/>
                <w:lang w:eastAsia="hr-HR" w:bidi="ar-SA"/>
              </w:rPr>
              <w:t>40</w:t>
            </w:r>
          </w:p>
        </w:tc>
        <w:tc>
          <w:tcPr>
            <w:tcW w:w="1176" w:type="dxa"/>
            <w:tcBorders>
              <w:top w:val="single" w:sz="4" w:space="0" w:color="auto"/>
              <w:left w:val="nil"/>
              <w:bottom w:val="single" w:sz="4" w:space="0" w:color="auto"/>
              <w:right w:val="single" w:sz="4" w:space="0" w:color="auto"/>
            </w:tcBorders>
            <w:vAlign w:val="center"/>
          </w:tcPr>
          <w:p w14:paraId="08FCBA14" w14:textId="77777777" w:rsidR="00D97913" w:rsidRPr="00091948" w:rsidRDefault="00D97913" w:rsidP="00C813E0">
            <w:pPr>
              <w:widowControl/>
              <w:suppressAutoHyphens w:val="0"/>
              <w:spacing w:before="0" w:after="0"/>
              <w:ind w:firstLine="0"/>
              <w:jc w:val="center"/>
              <w:rPr>
                <w:rFonts w:eastAsia="Times New Roman" w:cs="Times New Roman"/>
                <w:kern w:val="0"/>
                <w:lang w:eastAsia="hr-HR" w:bidi="ar-SA"/>
              </w:rPr>
            </w:pPr>
            <w:r w:rsidRPr="00091948">
              <w:rPr>
                <w:rFonts w:eastAsia="Times New Roman" w:cs="Times New Roman"/>
                <w:kern w:val="0"/>
                <w:lang w:eastAsia="hr-HR" w:bidi="ar-SA"/>
              </w:rPr>
              <w:t>40</w:t>
            </w:r>
          </w:p>
        </w:tc>
      </w:tr>
    </w:tbl>
    <w:p w14:paraId="2E1A3DEC" w14:textId="77777777" w:rsidR="00D97913" w:rsidRPr="00A74214" w:rsidRDefault="00D97913" w:rsidP="00D97913">
      <w:pPr>
        <w:spacing w:line="360" w:lineRule="auto"/>
        <w:rPr>
          <w:rFonts w:cs="Arial"/>
        </w:rPr>
      </w:pPr>
    </w:p>
    <w:p w14:paraId="27509125" w14:textId="77777777" w:rsidR="00296E87" w:rsidRDefault="00296E87" w:rsidP="00296E87">
      <w:pPr>
        <w:spacing w:line="360" w:lineRule="auto"/>
        <w:rPr>
          <w:rFonts w:cs="Arial"/>
          <w:b/>
          <w:bCs/>
        </w:rPr>
      </w:pPr>
      <w:r w:rsidRPr="65EF0380">
        <w:rPr>
          <w:rFonts w:cs="Arial"/>
        </w:rPr>
        <w:t xml:space="preserve">NAZIV PROGRAMA : </w:t>
      </w:r>
      <w:r w:rsidRPr="65EF0380">
        <w:rPr>
          <w:rFonts w:cs="Arial"/>
          <w:b/>
          <w:bCs/>
        </w:rPr>
        <w:t xml:space="preserve">2301 Javne potrebe u kulturi </w:t>
      </w:r>
    </w:p>
    <w:p w14:paraId="58DCFF2C" w14:textId="77777777" w:rsidR="00296E87" w:rsidRPr="00E568CF" w:rsidRDefault="00296E87" w:rsidP="00296E87">
      <w:pPr>
        <w:rPr>
          <w:rFonts w:cs="Arial"/>
        </w:rPr>
      </w:pPr>
      <w:r w:rsidRPr="00E568CF">
        <w:rPr>
          <w:rFonts w:cs="Arial"/>
          <w:bCs/>
        </w:rPr>
        <w:t xml:space="preserve">OPIS PROGRAMA: </w:t>
      </w:r>
    </w:p>
    <w:p w14:paraId="313626CF" w14:textId="77777777" w:rsidR="00296E87" w:rsidRPr="00E568CF" w:rsidRDefault="00296E87" w:rsidP="00296E87">
      <w:pPr>
        <w:rPr>
          <w:rFonts w:cs="Arial"/>
        </w:rPr>
      </w:pPr>
      <w:r w:rsidRPr="00E568CF">
        <w:rPr>
          <w:rFonts w:cs="Arial"/>
        </w:rPr>
        <w:t xml:space="preserve">Programom javnih potreba u kulturi osigurava se zaštita i prezentiranje javnosti iznimne likovne umjetnosti odnosno kiparstva putem sufinanciranja Parka skulptura Dušana Džamonje, te poticanje razvoja kiparstva kroz sufinanciranje Međunarodne studentske kiparske škole </w:t>
      </w:r>
      <w:proofErr w:type="spellStart"/>
      <w:r w:rsidRPr="00E568CF">
        <w:rPr>
          <w:rFonts w:cs="Arial"/>
        </w:rPr>
        <w:t>Montraker</w:t>
      </w:r>
      <w:proofErr w:type="spellEnd"/>
      <w:r w:rsidRPr="00E568CF">
        <w:rPr>
          <w:rFonts w:cs="Arial"/>
        </w:rPr>
        <w:t xml:space="preserve">. Ujedno, s tim aktivnostima razvija se i kulturni turizam.  Prezentacijom  bogate sakralne baštine stalnom izložbom u crkvi sv. </w:t>
      </w:r>
      <w:proofErr w:type="spellStart"/>
      <w:r w:rsidRPr="00E568CF">
        <w:rPr>
          <w:rFonts w:cs="Arial"/>
        </w:rPr>
        <w:t>Foške</w:t>
      </w:r>
      <w:proofErr w:type="spellEnd"/>
      <w:r w:rsidRPr="00E568CF">
        <w:rPr>
          <w:rFonts w:cs="Arial"/>
        </w:rPr>
        <w:t xml:space="preserve"> i istraživanjima i valorizacijom Samostana sv. Mihovila u Kloštru stvaraju se pretpostavke za razvoj vjerskog turizma. Osnivanjem Čitaonice u Vrsaru omogućuje se lokalnom stanovništvu zadovoljavanje kulturnih potreba za književnošću, a sufinanciranjem udruga potiče se udruživanje i promicanje glazbene kulture u lokalnoj zajednici. Općina podupire rad i vanjskih ustanova kao što su Gradska knjižnica Poreč i Državni arhiv u Pazinu s kojima razvija suradnju na obostranu korist.</w:t>
      </w:r>
    </w:p>
    <w:p w14:paraId="057B954A" w14:textId="77777777" w:rsidR="00296E87" w:rsidRPr="00E568CF" w:rsidRDefault="00296E87" w:rsidP="00296E87">
      <w:r w:rsidRPr="00E568CF">
        <w:rPr>
          <w:rFonts w:cs="Arial"/>
        </w:rPr>
        <w:t>Programom</w:t>
      </w:r>
      <w:r w:rsidRPr="00E568CF">
        <w:t xml:space="preserve"> javnih potreba u kulturi utvrđuju se programi, aktivnosti i projekti od značaja za Općinu Vrsar-Orsera. Program javnih potreba u kulturi </w:t>
      </w:r>
      <w:r w:rsidRPr="007B7640">
        <w:t>za 2024.</w:t>
      </w:r>
      <w:r>
        <w:t xml:space="preserve"> </w:t>
      </w:r>
      <w:r w:rsidRPr="00E568CF">
        <w:t>godinu ostvarivat će se putem:</w:t>
      </w:r>
    </w:p>
    <w:p w14:paraId="711AF34C" w14:textId="77777777" w:rsidR="00296E87" w:rsidRPr="00E568CF" w:rsidRDefault="00296E87" w:rsidP="00296E87">
      <w:pPr>
        <w:pStyle w:val="Odlomakpopisa"/>
        <w:widowControl/>
        <w:numPr>
          <w:ilvl w:val="0"/>
          <w:numId w:val="9"/>
        </w:numPr>
        <w:tabs>
          <w:tab w:val="left" w:pos="1080"/>
        </w:tabs>
        <w:suppressAutoHyphens w:val="0"/>
        <w:spacing w:line="0" w:lineRule="atLeast"/>
        <w:rPr>
          <w:rFonts w:cs="Arial"/>
          <w:bCs/>
        </w:rPr>
      </w:pPr>
      <w:r w:rsidRPr="00E568CF">
        <w:rPr>
          <w:rFonts w:cs="Arial"/>
          <w:bCs/>
        </w:rPr>
        <w:t>Sufinanciranja Parka skulptura Dušana Džamonje</w:t>
      </w:r>
    </w:p>
    <w:p w14:paraId="31F4AC63" w14:textId="77777777" w:rsidR="00296E87" w:rsidRPr="00E568CF" w:rsidRDefault="00296E87" w:rsidP="00296E87">
      <w:pPr>
        <w:pStyle w:val="Odlomakpopisa"/>
        <w:widowControl/>
        <w:numPr>
          <w:ilvl w:val="0"/>
          <w:numId w:val="9"/>
        </w:numPr>
        <w:tabs>
          <w:tab w:val="left" w:pos="1080"/>
        </w:tabs>
        <w:suppressAutoHyphens w:val="0"/>
        <w:spacing w:line="0" w:lineRule="atLeast"/>
        <w:rPr>
          <w:rFonts w:cs="Arial"/>
          <w:bCs/>
        </w:rPr>
      </w:pPr>
      <w:r w:rsidRPr="00E568CF">
        <w:rPr>
          <w:rFonts w:cs="Arial"/>
          <w:bCs/>
        </w:rPr>
        <w:t xml:space="preserve">Sufinanciranja Međunarodne studentske kiparske škole </w:t>
      </w:r>
      <w:proofErr w:type="spellStart"/>
      <w:r w:rsidRPr="00E568CF">
        <w:rPr>
          <w:rFonts w:cs="Arial"/>
          <w:bCs/>
        </w:rPr>
        <w:t>Montraker</w:t>
      </w:r>
      <w:proofErr w:type="spellEnd"/>
    </w:p>
    <w:p w14:paraId="12861C86" w14:textId="77777777" w:rsidR="00296E87" w:rsidRPr="00E568CF" w:rsidRDefault="00296E87" w:rsidP="00296E87">
      <w:pPr>
        <w:pStyle w:val="Odlomakpopisa"/>
        <w:numPr>
          <w:ilvl w:val="0"/>
          <w:numId w:val="9"/>
        </w:numPr>
        <w:tabs>
          <w:tab w:val="left" w:pos="1140"/>
        </w:tabs>
        <w:spacing w:line="0" w:lineRule="atLeast"/>
        <w:rPr>
          <w:rFonts w:cs="Arial"/>
        </w:rPr>
      </w:pPr>
      <w:r w:rsidRPr="00E568CF">
        <w:rPr>
          <w:rFonts w:cs="Arial"/>
        </w:rPr>
        <w:t>Sufinanciranja rada ustanova, udruga</w:t>
      </w:r>
      <w:r>
        <w:rPr>
          <w:rFonts w:cs="Arial"/>
        </w:rPr>
        <w:t xml:space="preserve"> </w:t>
      </w:r>
      <w:r w:rsidRPr="00E568CF">
        <w:rPr>
          <w:rFonts w:cs="Arial"/>
        </w:rPr>
        <w:t>u kulturi</w:t>
      </w:r>
    </w:p>
    <w:p w14:paraId="3E00E9E4" w14:textId="77777777" w:rsidR="00296E87" w:rsidRPr="00E568CF" w:rsidRDefault="00296E87" w:rsidP="00296E87">
      <w:pPr>
        <w:pStyle w:val="Odlomakpopisa"/>
        <w:numPr>
          <w:ilvl w:val="0"/>
          <w:numId w:val="9"/>
        </w:numPr>
        <w:spacing w:line="276" w:lineRule="exact"/>
        <w:rPr>
          <w:rFonts w:cs="Arial"/>
          <w:bCs/>
        </w:rPr>
      </w:pPr>
      <w:r w:rsidRPr="00E568CF">
        <w:rPr>
          <w:rFonts w:cs="Arial"/>
          <w:bCs/>
        </w:rPr>
        <w:t>Sufinanciranja valorizacije i promocije kulturne baštine</w:t>
      </w:r>
    </w:p>
    <w:p w14:paraId="4419A5EC" w14:textId="77777777" w:rsidR="00296E87" w:rsidRPr="00E568CF" w:rsidRDefault="00296E87" w:rsidP="00296E87">
      <w:pPr>
        <w:pStyle w:val="Odlomakpopisa"/>
        <w:numPr>
          <w:ilvl w:val="0"/>
          <w:numId w:val="9"/>
        </w:numPr>
        <w:spacing w:line="276" w:lineRule="exact"/>
        <w:rPr>
          <w:rFonts w:cs="Arial"/>
          <w:b/>
        </w:rPr>
      </w:pPr>
      <w:r w:rsidRPr="00E568CF">
        <w:rPr>
          <w:rFonts w:cs="Arial"/>
          <w:bCs/>
        </w:rPr>
        <w:lastRenderedPageBreak/>
        <w:t xml:space="preserve">Osnivanje i rad Čitaonice Vrsar </w:t>
      </w:r>
      <w:r w:rsidRPr="00E568CF">
        <w:rPr>
          <w:rFonts w:cs="Arial"/>
          <w:b/>
        </w:rPr>
        <w:tab/>
      </w:r>
    </w:p>
    <w:p w14:paraId="26FF1D43" w14:textId="77777777" w:rsidR="00296E87" w:rsidRPr="00E568CF" w:rsidRDefault="00296E87" w:rsidP="00296E87">
      <w:pPr>
        <w:spacing w:line="276" w:lineRule="exact"/>
        <w:rPr>
          <w:rFonts w:cs="Arial"/>
          <w:b/>
        </w:rPr>
      </w:pPr>
    </w:p>
    <w:p w14:paraId="2412549B" w14:textId="77777777" w:rsidR="00296E87" w:rsidRPr="00E568CF" w:rsidRDefault="00296E87" w:rsidP="00296E87">
      <w:pPr>
        <w:rPr>
          <w:rFonts w:cs="Arial"/>
          <w:bCs/>
        </w:rPr>
      </w:pPr>
      <w:bookmarkStart w:id="37" w:name="_Hlk120445739"/>
      <w:r w:rsidRPr="00E568CF">
        <w:rPr>
          <w:rFonts w:cs="Arial"/>
          <w:bCs/>
        </w:rPr>
        <w:t>ZAKONSKE I DRUGE OSNOVE:</w:t>
      </w:r>
      <w:bookmarkStart w:id="38" w:name="_Hlk120445623"/>
    </w:p>
    <w:p w14:paraId="6E4479CD" w14:textId="77777777" w:rsidR="00296E87" w:rsidRPr="00E76AC1" w:rsidRDefault="00296E87" w:rsidP="00296E87">
      <w:pPr>
        <w:pStyle w:val="Odlomakpopisa"/>
        <w:numPr>
          <w:ilvl w:val="0"/>
          <w:numId w:val="6"/>
        </w:numPr>
        <w:ind w:left="714" w:hanging="357"/>
        <w:rPr>
          <w:szCs w:val="24"/>
        </w:rPr>
      </w:pPr>
      <w:r w:rsidRPr="00E568CF">
        <w:rPr>
          <w:rFonts w:cs="Arial"/>
          <w:bCs/>
        </w:rPr>
        <w:t>Zakon o lokalnoj i područnoj (regionalnoj) samoupravi (NN, br</w:t>
      </w:r>
      <w:r w:rsidRPr="00E76AC1">
        <w:rPr>
          <w:rFonts w:cs="Arial"/>
          <w:bCs/>
        </w:rPr>
        <w:t xml:space="preserve">. </w:t>
      </w:r>
      <w:r w:rsidR="00E82832">
        <w:fldChar w:fldCharType="begin"/>
      </w:r>
      <w:r w:rsidR="00E82832">
        <w:instrText>HYPERLINK "https://www.iusinfo.hr/zakonodavstvo/zakon-o-lokalnoj-i-podrucnoj-regionalnoj-samoupravi-1" \o "Zakon o lokalnoj i područnoj (regionalnoj) samoupravi"</w:instrText>
      </w:r>
      <w:r w:rsidR="00E82832">
        <w:fldChar w:fldCharType="separate"/>
      </w:r>
      <w:r w:rsidRPr="00E76AC1">
        <w:rPr>
          <w:rStyle w:val="Hiperveza"/>
          <w:shd w:val="clear" w:color="auto" w:fill="FFFFFF"/>
        </w:rPr>
        <w:t>33/2001</w:t>
      </w:r>
      <w:r w:rsidR="00E82832">
        <w:rPr>
          <w:rStyle w:val="Hiperveza"/>
          <w:shd w:val="clear" w:color="auto" w:fill="FFFFFF"/>
        </w:rPr>
        <w:fldChar w:fldCharType="end"/>
      </w:r>
      <w:r w:rsidRPr="00E76AC1">
        <w:rPr>
          <w:szCs w:val="24"/>
          <w:shd w:val="clear" w:color="auto" w:fill="FFFFFF"/>
        </w:rPr>
        <w:t>, </w:t>
      </w:r>
      <w:hyperlink r:id="rId79" w:tooltip="Vjerodostojno tumačenje članka 31. stavka 1., članka 46. stavka 1. i 2., članka 53. stavka 4. i članka 90. stavka 1. Zakona o lokalnoj i područnoj (regionalnoj) samoupravi (" w:history="1">
        <w:r w:rsidRPr="00E76AC1">
          <w:rPr>
            <w:rStyle w:val="Hiperveza"/>
            <w:shd w:val="clear" w:color="auto" w:fill="FFFFFF"/>
          </w:rPr>
          <w:t>60/2001</w:t>
        </w:r>
      </w:hyperlink>
      <w:r w:rsidRPr="00E76AC1">
        <w:rPr>
          <w:szCs w:val="24"/>
          <w:shd w:val="clear" w:color="auto" w:fill="FFFFFF"/>
        </w:rPr>
        <w:t xml:space="preserve">, </w:t>
      </w:r>
      <w:hyperlink r:id="rId80" w:tooltip="Zakon o izmjenama i dopunama Zakona o lokalnoj i područnoj (regionalnoj) samoupravi" w:history="1">
        <w:r w:rsidRPr="00E76AC1">
          <w:rPr>
            <w:rStyle w:val="Hiperveza"/>
            <w:shd w:val="clear" w:color="auto" w:fill="FFFFFF"/>
          </w:rPr>
          <w:t>129/2005</w:t>
        </w:r>
      </w:hyperlink>
      <w:r w:rsidRPr="00E76AC1">
        <w:rPr>
          <w:szCs w:val="24"/>
          <w:shd w:val="clear" w:color="auto" w:fill="FFFFFF"/>
        </w:rPr>
        <w:t xml:space="preserve">, </w:t>
      </w:r>
      <w:hyperlink r:id="rId81" w:tooltip="Zakon o izmjenama i dopunama Zakona o lokalnoj i područnoj (regionalnoj) samoupravi" w:history="1">
        <w:r w:rsidRPr="00E76AC1">
          <w:rPr>
            <w:rStyle w:val="Hiperveza"/>
            <w:shd w:val="clear" w:color="auto" w:fill="FFFFFF"/>
          </w:rPr>
          <w:t>109/2007</w:t>
        </w:r>
      </w:hyperlink>
      <w:r w:rsidRPr="00E76AC1">
        <w:rPr>
          <w:szCs w:val="24"/>
          <w:shd w:val="clear" w:color="auto" w:fill="FFFFFF"/>
        </w:rPr>
        <w:t xml:space="preserve">, </w:t>
      </w:r>
      <w:hyperlink r:id="rId82" w:tooltip="Zakon o izmjenama i dopunama Zakona o lokalnoj i područnoj (regionalnoj) samoupravi" w:history="1">
        <w:r w:rsidRPr="00E76AC1">
          <w:rPr>
            <w:rStyle w:val="Hiperveza"/>
            <w:shd w:val="clear" w:color="auto" w:fill="FFFFFF"/>
          </w:rPr>
          <w:t>125/2008</w:t>
        </w:r>
      </w:hyperlink>
      <w:r w:rsidRPr="00E76AC1">
        <w:rPr>
          <w:szCs w:val="24"/>
          <w:shd w:val="clear" w:color="auto" w:fill="FFFFFF"/>
        </w:rPr>
        <w:t xml:space="preserve">, </w:t>
      </w:r>
      <w:hyperlink r:id="rId83" w:tooltip="Zakon o izmjeni Zakona o izmjenama i dopunama Zakona o lokalnoj i područjoj (regionalnoj) samoupravi (&quot;Narodne novine&quot;, br. 125/08.)" w:history="1">
        <w:r w:rsidRPr="00E76AC1">
          <w:rPr>
            <w:rStyle w:val="Hiperveza"/>
            <w:shd w:val="clear" w:color="auto" w:fill="FFFFFF"/>
          </w:rPr>
          <w:t>36/2009</w:t>
        </w:r>
      </w:hyperlink>
      <w:r w:rsidRPr="00E76AC1">
        <w:rPr>
          <w:szCs w:val="24"/>
          <w:shd w:val="clear" w:color="auto" w:fill="FFFFFF"/>
        </w:rPr>
        <w:t xml:space="preserve">, </w:t>
      </w:r>
      <w:hyperlink r:id="rId84" w:tooltip="Zakon o izmjeni Zakona o lokalnoj i područnoj (regionalnoj) samoupravi" w:history="1">
        <w:r w:rsidRPr="00E76AC1">
          <w:rPr>
            <w:rStyle w:val="Hiperveza"/>
            <w:shd w:val="clear" w:color="auto" w:fill="FFFFFF"/>
          </w:rPr>
          <w:t>150/2011</w:t>
        </w:r>
      </w:hyperlink>
      <w:r w:rsidRPr="00E76AC1">
        <w:rPr>
          <w:szCs w:val="24"/>
          <w:shd w:val="clear" w:color="auto" w:fill="FFFFFF"/>
        </w:rPr>
        <w:t xml:space="preserve">, </w:t>
      </w:r>
      <w:hyperlink r:id="rId85" w:tooltip="Zakon o izmjenama i dopunama Zakona o lokalnoj i područnoj (regionalnoj) samooupravi" w:history="1">
        <w:r w:rsidRPr="00E76AC1">
          <w:rPr>
            <w:rStyle w:val="Hiperveza"/>
            <w:shd w:val="clear" w:color="auto" w:fill="FFFFFF"/>
          </w:rPr>
          <w:t>144/2012</w:t>
        </w:r>
      </w:hyperlink>
      <w:r w:rsidRPr="00E76AC1">
        <w:rPr>
          <w:szCs w:val="24"/>
        </w:rPr>
        <w:t xml:space="preserve">, 19/2013, 137/2015, </w:t>
      </w:r>
      <w:hyperlink r:id="rId86" w:tooltip="Zakon o izmjenama i dopunama Zakona o lokalnoj i područnoj (regionalnoj) samoupravi" w:history="1">
        <w:r w:rsidRPr="00E76AC1">
          <w:rPr>
            <w:rStyle w:val="Hiperveza"/>
            <w:shd w:val="clear" w:color="auto" w:fill="FFFFFF"/>
          </w:rPr>
          <w:t>123/2017</w:t>
        </w:r>
      </w:hyperlink>
      <w:r w:rsidRPr="00E76AC1">
        <w:rPr>
          <w:szCs w:val="24"/>
          <w:shd w:val="clear" w:color="auto" w:fill="FFFFFF"/>
        </w:rPr>
        <w:t xml:space="preserve">, </w:t>
      </w:r>
      <w:hyperlink r:id="rId87" w:tooltip="Zakon o izmjenama i dopunama Zakona o lokalnoj i područnoj (regionalnoj) samoupravi" w:history="1">
        <w:r w:rsidRPr="00E76AC1">
          <w:rPr>
            <w:rStyle w:val="Hiperveza"/>
            <w:shd w:val="clear" w:color="auto" w:fill="FFFFFF"/>
          </w:rPr>
          <w:t>98/2019</w:t>
        </w:r>
      </w:hyperlink>
      <w:r w:rsidRPr="00E76AC1">
        <w:rPr>
          <w:szCs w:val="24"/>
          <w:shd w:val="clear" w:color="auto" w:fill="FFFFFF"/>
        </w:rPr>
        <w:t xml:space="preserve">, </w:t>
      </w:r>
      <w:hyperlink r:id="rId88" w:tooltip="Zakon o izmjenama i dopunama Zakona o lokalnoj i područnoj (regionalnoj) samoupravi" w:history="1">
        <w:r w:rsidRPr="00E76AC1">
          <w:rPr>
            <w:rStyle w:val="Hiperveza"/>
            <w:shd w:val="clear" w:color="auto" w:fill="FFFFFF"/>
          </w:rPr>
          <w:t>144/2020</w:t>
        </w:r>
      </w:hyperlink>
      <w:r w:rsidRPr="00E76AC1">
        <w:rPr>
          <w:szCs w:val="24"/>
        </w:rPr>
        <w:t>)</w:t>
      </w:r>
    </w:p>
    <w:p w14:paraId="54018FDA" w14:textId="77777777" w:rsidR="00296E87" w:rsidRPr="00E76AC1" w:rsidRDefault="00296E87" w:rsidP="00296E87">
      <w:pPr>
        <w:pStyle w:val="Odlomakpopisa"/>
        <w:numPr>
          <w:ilvl w:val="0"/>
          <w:numId w:val="6"/>
        </w:numPr>
        <w:ind w:left="714" w:hanging="357"/>
        <w:rPr>
          <w:bCs/>
          <w:szCs w:val="24"/>
        </w:rPr>
      </w:pPr>
      <w:r w:rsidRPr="00E76AC1">
        <w:rPr>
          <w:rFonts w:cs="Arial"/>
          <w:bCs/>
        </w:rPr>
        <w:t>Zakon</w:t>
      </w:r>
      <w:r w:rsidRPr="00E76AC1">
        <w:rPr>
          <w:szCs w:val="24"/>
          <w:shd w:val="clear" w:color="auto" w:fill="FFFFFF"/>
        </w:rPr>
        <w:t xml:space="preserve"> o kulturnim vijećima i financiranju javnih potreba u kulturi (NN, br.83/22)</w:t>
      </w:r>
    </w:p>
    <w:bookmarkEnd w:id="37"/>
    <w:p w14:paraId="5AF88B11" w14:textId="77777777" w:rsidR="00296E87" w:rsidRPr="00E76AC1" w:rsidRDefault="00296E87" w:rsidP="00296E87">
      <w:pPr>
        <w:pStyle w:val="Odlomakpopisa"/>
        <w:numPr>
          <w:ilvl w:val="0"/>
          <w:numId w:val="6"/>
        </w:numPr>
        <w:ind w:left="714" w:hanging="357"/>
      </w:pPr>
      <w:r w:rsidRPr="00E76AC1">
        <w:rPr>
          <w:rFonts w:cs="Arial"/>
        </w:rPr>
        <w:t>Zakon</w:t>
      </w:r>
      <w:r w:rsidRPr="00E76AC1">
        <w:rPr>
          <w:shd w:val="clear" w:color="auto" w:fill="FFFFFF"/>
        </w:rPr>
        <w:t xml:space="preserve"> o zaštiti i očuvanju kulturnih dobara (NN, br. </w:t>
      </w:r>
      <w:r w:rsidR="00E82832">
        <w:fldChar w:fldCharType="begin"/>
      </w:r>
      <w:r w:rsidR="00E82832">
        <w:instrText>HYPERLINK "https://www.iusinfo.hr/zakonodavstvo/zakon-o-zastiti-i-ocuvanju-kulturnih-dobara-1" \o "Zakon o zaštiti i očuvanju kulturnih dobara"</w:instrText>
      </w:r>
      <w:r w:rsidR="00E82832">
        <w:fldChar w:fldCharType="separate"/>
      </w:r>
      <w:r w:rsidRPr="00E76AC1">
        <w:rPr>
          <w:rStyle w:val="Hiperveza"/>
          <w:shd w:val="clear" w:color="auto" w:fill="FFFFFF"/>
        </w:rPr>
        <w:t>69/99</w:t>
      </w:r>
      <w:r w:rsidR="00E82832">
        <w:rPr>
          <w:rStyle w:val="Hiperveza"/>
          <w:shd w:val="clear" w:color="auto" w:fill="FFFFFF"/>
        </w:rPr>
        <w:fldChar w:fldCharType="end"/>
      </w:r>
      <w:r w:rsidRPr="00E76AC1">
        <w:rPr>
          <w:shd w:val="clear" w:color="auto" w:fill="FFFFFF"/>
        </w:rPr>
        <w:t xml:space="preserve">, </w:t>
      </w:r>
      <w:hyperlink r:id="rId89" w:tooltip="Zakon o izmjenama i dopunama Zakona o zaštiti i očuvanju kulturnih dobara" w:history="1">
        <w:r w:rsidRPr="00E76AC1">
          <w:rPr>
            <w:rStyle w:val="Hiperveza"/>
            <w:shd w:val="clear" w:color="auto" w:fill="FFFFFF"/>
          </w:rPr>
          <w:t>151/03</w:t>
        </w:r>
      </w:hyperlink>
      <w:r w:rsidRPr="00E76AC1">
        <w:rPr>
          <w:shd w:val="clear" w:color="auto" w:fill="FFFFFF"/>
        </w:rPr>
        <w:t xml:space="preserve">, </w:t>
      </w:r>
      <w:hyperlink r:id="rId90" w:tooltip="Ispravak Zakona o izmjenama i dopunama Zakona o zaštiti i očuvanju kulturnih dobara" w:history="1">
        <w:r w:rsidRPr="00E76AC1">
          <w:rPr>
            <w:rStyle w:val="Hiperveza"/>
            <w:shd w:val="clear" w:color="auto" w:fill="FFFFFF"/>
          </w:rPr>
          <w:t>157/03</w:t>
        </w:r>
      </w:hyperlink>
      <w:r w:rsidRPr="00E76AC1">
        <w:rPr>
          <w:shd w:val="clear" w:color="auto" w:fill="FFFFFF"/>
        </w:rPr>
        <w:t xml:space="preserve">, </w:t>
      </w:r>
      <w:hyperlink r:id="rId91" w:tooltip="Zakon o izmjenama i dopunama Zakona o gradnji" w:history="1">
        <w:r w:rsidRPr="00E76AC1">
          <w:rPr>
            <w:rStyle w:val="Hiperveza"/>
            <w:shd w:val="clear" w:color="auto" w:fill="FFFFFF"/>
          </w:rPr>
          <w:t>100/04</w:t>
        </w:r>
      </w:hyperlink>
      <w:r w:rsidRPr="00E76AC1">
        <w:rPr>
          <w:shd w:val="clear" w:color="auto" w:fill="FFFFFF"/>
        </w:rPr>
        <w:t xml:space="preserve">, </w:t>
      </w:r>
      <w:hyperlink r:id="rId92" w:tooltip="Zakon o izmjenama i dopunama Zakona o zaštiti i očuvanju kulturnih dobara" w:history="1">
        <w:r w:rsidRPr="00E76AC1">
          <w:rPr>
            <w:rStyle w:val="Hiperveza"/>
            <w:shd w:val="clear" w:color="auto" w:fill="FFFFFF"/>
          </w:rPr>
          <w:t>87/09</w:t>
        </w:r>
      </w:hyperlink>
      <w:r w:rsidRPr="00E76AC1">
        <w:rPr>
          <w:shd w:val="clear" w:color="auto" w:fill="FFFFFF"/>
        </w:rPr>
        <w:t>, </w:t>
      </w:r>
      <w:hyperlink r:id="rId93" w:tooltip="Zakon o izmjenama i dopunama Zakona o zaštiti i očuvanju kulturnih dobara" w:history="1">
        <w:r w:rsidRPr="00E76AC1">
          <w:rPr>
            <w:rStyle w:val="Hiperveza"/>
            <w:shd w:val="clear" w:color="auto" w:fill="FFFFFF"/>
          </w:rPr>
          <w:t>88/10</w:t>
        </w:r>
      </w:hyperlink>
      <w:r w:rsidRPr="00E76AC1">
        <w:rPr>
          <w:shd w:val="clear" w:color="auto" w:fill="FFFFFF"/>
        </w:rPr>
        <w:t xml:space="preserve">, </w:t>
      </w:r>
      <w:hyperlink r:id="rId94" w:tooltip="Zakon o izmjenama i dopunama Zakona o zaštiti i očuvanju kulturnih dobara" w:history="1">
        <w:r w:rsidRPr="00E76AC1">
          <w:rPr>
            <w:rStyle w:val="Hiperveza"/>
            <w:shd w:val="clear" w:color="auto" w:fill="FFFFFF"/>
          </w:rPr>
          <w:t>61/11</w:t>
        </w:r>
      </w:hyperlink>
      <w:r w:rsidRPr="00E76AC1">
        <w:rPr>
          <w:shd w:val="clear" w:color="auto" w:fill="FFFFFF"/>
        </w:rPr>
        <w:t xml:space="preserve">, </w:t>
      </w:r>
      <w:hyperlink r:id="rId95" w:tooltip="Zakon o izmjenama i dopuni Zakona o zaštiti i očuvanju kulturnih dobara" w:history="1">
        <w:r w:rsidRPr="00E76AC1">
          <w:rPr>
            <w:rStyle w:val="Hiperveza"/>
            <w:shd w:val="clear" w:color="auto" w:fill="FFFFFF"/>
          </w:rPr>
          <w:t>25/12</w:t>
        </w:r>
      </w:hyperlink>
      <w:r w:rsidRPr="00E76AC1">
        <w:rPr>
          <w:shd w:val="clear" w:color="auto" w:fill="FFFFFF"/>
        </w:rPr>
        <w:t xml:space="preserve">, </w:t>
      </w:r>
      <w:hyperlink r:id="rId96" w:tooltip="Zakon o izmjenama i dopunama Zakona o zaštiti i očuvanju kulturnih dobara" w:history="1">
        <w:r w:rsidRPr="00E76AC1">
          <w:rPr>
            <w:rStyle w:val="Hiperveza"/>
            <w:shd w:val="clear" w:color="auto" w:fill="FFFFFF"/>
          </w:rPr>
          <w:t>136/12</w:t>
        </w:r>
      </w:hyperlink>
      <w:r w:rsidRPr="00E76AC1">
        <w:rPr>
          <w:shd w:val="clear" w:color="auto" w:fill="FFFFFF"/>
        </w:rPr>
        <w:t xml:space="preserve">, </w:t>
      </w:r>
      <w:hyperlink r:id="rId97" w:tooltip="Zakon o izmjeni i dopuni Zakona o zaštiti i očuvanju kulturnih dobara" w:history="1">
        <w:r w:rsidRPr="00E76AC1">
          <w:rPr>
            <w:rStyle w:val="Hiperveza"/>
            <w:shd w:val="clear" w:color="auto" w:fill="FFFFFF"/>
          </w:rPr>
          <w:t>157/13</w:t>
        </w:r>
      </w:hyperlink>
      <w:r w:rsidRPr="00E76AC1">
        <w:rPr>
          <w:shd w:val="clear" w:color="auto" w:fill="FFFFFF"/>
        </w:rPr>
        <w:t xml:space="preserve">, </w:t>
      </w:r>
      <w:hyperlink r:id="rId98" w:tooltip="Zakon o izmjenama i dopunama Zakona o zaštiti i očuvanju kulturnih dobara" w:history="1">
        <w:r w:rsidRPr="00E76AC1">
          <w:rPr>
            <w:rStyle w:val="Hiperveza"/>
            <w:shd w:val="clear" w:color="auto" w:fill="FFFFFF"/>
          </w:rPr>
          <w:t>152/14</w:t>
        </w:r>
      </w:hyperlink>
      <w:r w:rsidRPr="00E76AC1">
        <w:rPr>
          <w:shd w:val="clear" w:color="auto" w:fill="FFFFFF"/>
        </w:rPr>
        <w:t xml:space="preserve">, </w:t>
      </w:r>
      <w:hyperlink r:id="rId99" w:tooltip="Uredba o izmjenama Zakona o zaštiti i očuvanju kulturnih dobara" w:history="1">
        <w:r w:rsidRPr="00E76AC1">
          <w:rPr>
            <w:rStyle w:val="Hiperveza"/>
            <w:shd w:val="clear" w:color="auto" w:fill="FFFFFF"/>
          </w:rPr>
          <w:t>98/15</w:t>
        </w:r>
      </w:hyperlink>
      <w:r w:rsidRPr="00E76AC1">
        <w:rPr>
          <w:shd w:val="clear" w:color="auto" w:fill="FFFFFF"/>
        </w:rPr>
        <w:t xml:space="preserve">, </w:t>
      </w:r>
      <w:hyperlink r:id="rId100" w:tooltip="Zakon o ovlasti Vlade Republike Hrvatske da uredbama uređuje pojedina pitanja iz djelokruga Hrvatskoga sabora" w:history="1">
        <w:r w:rsidRPr="00E76AC1">
          <w:rPr>
            <w:rStyle w:val="Hiperveza"/>
            <w:shd w:val="clear" w:color="auto" w:fill="FFFFFF"/>
          </w:rPr>
          <w:t>102/15</w:t>
        </w:r>
      </w:hyperlink>
      <w:r w:rsidRPr="00E76AC1">
        <w:rPr>
          <w:shd w:val="clear" w:color="auto" w:fill="FFFFFF"/>
        </w:rPr>
        <w:t xml:space="preserve">, </w:t>
      </w:r>
      <w:hyperlink r:id="rId101" w:tooltip="Zakon o izmjenama i dopunama Zakona o zaštiti i očuvanju kulturnih dobara" w:history="1">
        <w:r w:rsidRPr="00E76AC1">
          <w:rPr>
            <w:rStyle w:val="Hiperveza"/>
            <w:shd w:val="clear" w:color="auto" w:fill="FFFFFF"/>
          </w:rPr>
          <w:t>44/17</w:t>
        </w:r>
      </w:hyperlink>
      <w:r w:rsidRPr="00E76AC1">
        <w:rPr>
          <w:shd w:val="clear" w:color="auto" w:fill="FFFFFF"/>
        </w:rPr>
        <w:t xml:space="preserve">, </w:t>
      </w:r>
      <w:hyperlink r:id="rId102" w:tooltip="Zakon o izmjenama i dopunama Zakona o zaštiti i očuvanju kulturnih dobara" w:history="1">
        <w:r w:rsidRPr="00E76AC1">
          <w:rPr>
            <w:rStyle w:val="Hiperveza"/>
            <w:shd w:val="clear" w:color="auto" w:fill="FFFFFF"/>
          </w:rPr>
          <w:t>90/18</w:t>
        </w:r>
      </w:hyperlink>
      <w:r w:rsidRPr="00E76AC1">
        <w:rPr>
          <w:shd w:val="clear" w:color="auto" w:fill="FFFFFF"/>
        </w:rPr>
        <w:t xml:space="preserve">, </w:t>
      </w:r>
      <w:hyperlink r:id="rId103" w:tooltip="Zakon o dopuni Zakona o zaštiti i očuvanju kulturnih dobara" w:history="1">
        <w:r w:rsidRPr="00E76AC1">
          <w:rPr>
            <w:rStyle w:val="Hiperveza"/>
            <w:shd w:val="clear" w:color="auto" w:fill="FFFFFF"/>
          </w:rPr>
          <w:t>32/20</w:t>
        </w:r>
      </w:hyperlink>
      <w:r w:rsidRPr="00E76AC1">
        <w:rPr>
          <w:shd w:val="clear" w:color="auto" w:fill="FFFFFF"/>
        </w:rPr>
        <w:t xml:space="preserve">, </w:t>
      </w:r>
      <w:hyperlink r:id="rId104" w:history="1">
        <w:r w:rsidRPr="00E76AC1">
          <w:rPr>
            <w:shd w:val="clear" w:color="auto" w:fill="FFFFFF"/>
          </w:rPr>
          <w:t>62/20,</w:t>
        </w:r>
      </w:hyperlink>
      <w:hyperlink r:id="rId105" w:history="1">
        <w:r w:rsidRPr="00E76AC1">
          <w:rPr>
            <w:shd w:val="clear" w:color="auto" w:fill="FFFFFF"/>
          </w:rPr>
          <w:t xml:space="preserve">117/21 </w:t>
        </w:r>
      </w:hyperlink>
      <w:r w:rsidRPr="00E76AC1">
        <w:rPr>
          <w:szCs w:val="24"/>
        </w:rPr>
        <w:t>i 144/22</w:t>
      </w:r>
      <w:r w:rsidRPr="00E76AC1">
        <w:t>)</w:t>
      </w:r>
    </w:p>
    <w:bookmarkEnd w:id="38"/>
    <w:p w14:paraId="0BFBE219" w14:textId="77777777" w:rsidR="00296E87" w:rsidRPr="00E568CF" w:rsidRDefault="00296E87" w:rsidP="00296E87">
      <w:pPr>
        <w:pStyle w:val="Odlomakpopisa"/>
        <w:numPr>
          <w:ilvl w:val="0"/>
          <w:numId w:val="6"/>
        </w:numPr>
        <w:ind w:left="714" w:hanging="357"/>
      </w:pPr>
      <w:r w:rsidRPr="00E76AC1">
        <w:rPr>
          <w:rFonts w:cs="Arial"/>
        </w:rPr>
        <w:t>Zakon</w:t>
      </w:r>
      <w:r w:rsidRPr="00E76AC1">
        <w:rPr>
          <w:shd w:val="clear" w:color="auto" w:fill="FFFFFF"/>
        </w:rPr>
        <w:t xml:space="preserve"> o ustanovama (</w:t>
      </w:r>
      <w:hyperlink r:id="rId106" w:tgtFrame="_blank" w:history="1">
        <w:r w:rsidRPr="00E76AC1">
          <w:rPr>
            <w:rStyle w:val="Hiperveza"/>
            <w:shd w:val="clear" w:color="auto" w:fill="FFFFFF"/>
          </w:rPr>
          <w:t>NN, br. 76/93</w:t>
        </w:r>
      </w:hyperlink>
      <w:r w:rsidRPr="00E76AC1">
        <w:rPr>
          <w:shd w:val="clear" w:color="auto" w:fill="FFFFFF"/>
        </w:rPr>
        <w:t>, </w:t>
      </w:r>
      <w:hyperlink r:id="rId107" w:tgtFrame="_blank" w:history="1">
        <w:r w:rsidRPr="00E76AC1">
          <w:rPr>
            <w:rStyle w:val="Hiperveza"/>
            <w:shd w:val="clear" w:color="auto" w:fill="FFFFFF"/>
          </w:rPr>
          <w:t xml:space="preserve"> 29/97</w:t>
        </w:r>
      </w:hyperlink>
      <w:r w:rsidRPr="00E76AC1">
        <w:rPr>
          <w:shd w:val="clear" w:color="auto" w:fill="FFFFFF"/>
        </w:rPr>
        <w:t>, </w:t>
      </w:r>
      <w:hyperlink r:id="rId108" w:tgtFrame="_blank" w:history="1">
        <w:r w:rsidRPr="00E76AC1">
          <w:rPr>
            <w:rStyle w:val="Hiperveza"/>
            <w:shd w:val="clear" w:color="auto" w:fill="FFFFFF"/>
          </w:rPr>
          <w:t xml:space="preserve"> 47/99 </w:t>
        </w:r>
      </w:hyperlink>
      <w:r w:rsidRPr="00E76AC1">
        <w:rPr>
          <w:shd w:val="clear" w:color="auto" w:fill="FFFFFF"/>
        </w:rPr>
        <w:t>,</w:t>
      </w:r>
      <w:hyperlink r:id="rId109" w:history="1">
        <w:r w:rsidRPr="00E76AC1">
          <w:rPr>
            <w:shd w:val="clear" w:color="auto" w:fill="FFFFFF"/>
          </w:rPr>
          <w:t xml:space="preserve"> 35/08,</w:t>
        </w:r>
      </w:hyperlink>
      <w:hyperlink r:id="rId110" w:history="1">
        <w:r w:rsidRPr="00E76AC1">
          <w:rPr>
            <w:shd w:val="clear" w:color="auto" w:fill="FFFFFF"/>
          </w:rPr>
          <w:t xml:space="preserve">127/19 </w:t>
        </w:r>
      </w:hyperlink>
      <w:r w:rsidRPr="00E568CF">
        <w:rPr>
          <w:szCs w:val="24"/>
        </w:rPr>
        <w:t xml:space="preserve">i </w:t>
      </w:r>
      <w:r w:rsidRPr="00A904BF">
        <w:rPr>
          <w:szCs w:val="24"/>
        </w:rPr>
        <w:t>151/22</w:t>
      </w:r>
      <w:r w:rsidRPr="00A904BF">
        <w:t>)</w:t>
      </w:r>
    </w:p>
    <w:p w14:paraId="591D812B" w14:textId="77777777" w:rsidR="00296E87" w:rsidRPr="00E568CF" w:rsidRDefault="00296E87" w:rsidP="00296E87">
      <w:pPr>
        <w:pStyle w:val="Odlomakpopisa"/>
        <w:numPr>
          <w:ilvl w:val="0"/>
          <w:numId w:val="6"/>
        </w:numPr>
        <w:ind w:left="714" w:hanging="357"/>
        <w:rPr>
          <w:bCs/>
          <w:szCs w:val="24"/>
        </w:rPr>
      </w:pPr>
      <w:r w:rsidRPr="00E568CF">
        <w:rPr>
          <w:rFonts w:cs="Arial"/>
          <w:bCs/>
        </w:rPr>
        <w:t>Ugovor</w:t>
      </w:r>
      <w:r w:rsidRPr="00E568CF">
        <w:rPr>
          <w:szCs w:val="24"/>
          <w:shd w:val="clear" w:color="auto" w:fill="FFFFFF"/>
        </w:rPr>
        <w:t xml:space="preserve"> o darovanju (Park skulptura Dušana Džamonje) od 25. veljače 1997. godine</w:t>
      </w:r>
    </w:p>
    <w:p w14:paraId="5BF12F47" w14:textId="77777777" w:rsidR="00296E87" w:rsidRPr="00E568CF" w:rsidRDefault="00296E87" w:rsidP="00296E87">
      <w:pPr>
        <w:pStyle w:val="Odlomakpopisa"/>
        <w:numPr>
          <w:ilvl w:val="0"/>
          <w:numId w:val="6"/>
        </w:numPr>
        <w:ind w:left="714" w:hanging="357"/>
        <w:rPr>
          <w:bCs/>
          <w:szCs w:val="24"/>
        </w:rPr>
      </w:pPr>
      <w:r w:rsidRPr="00E568CF">
        <w:rPr>
          <w:rFonts w:cs="Arial"/>
          <w:bCs/>
        </w:rPr>
        <w:t>Sporazum</w:t>
      </w:r>
      <w:r w:rsidRPr="00E568CF">
        <w:rPr>
          <w:szCs w:val="24"/>
          <w:shd w:val="clear" w:color="auto" w:fill="FFFFFF"/>
        </w:rPr>
        <w:t xml:space="preserve"> Općina Vrsar i Zavičajni muzej </w:t>
      </w:r>
      <w:proofErr w:type="spellStart"/>
      <w:r w:rsidRPr="00E568CF">
        <w:rPr>
          <w:szCs w:val="24"/>
          <w:shd w:val="clear" w:color="auto" w:fill="FFFFFF"/>
        </w:rPr>
        <w:t>Poreštine</w:t>
      </w:r>
      <w:proofErr w:type="spellEnd"/>
      <w:r w:rsidRPr="00E568CF">
        <w:rPr>
          <w:szCs w:val="24"/>
          <w:shd w:val="clear" w:color="auto" w:fill="FFFFFF"/>
        </w:rPr>
        <w:t xml:space="preserve">  </w:t>
      </w:r>
    </w:p>
    <w:p w14:paraId="4EAF9CC5" w14:textId="77777777" w:rsidR="00296E87" w:rsidRPr="00E568CF" w:rsidRDefault="00296E87" w:rsidP="00296E87">
      <w:pPr>
        <w:pStyle w:val="Odlomakpopisa"/>
        <w:numPr>
          <w:ilvl w:val="0"/>
          <w:numId w:val="6"/>
        </w:numPr>
        <w:ind w:left="714" w:hanging="357"/>
        <w:rPr>
          <w:szCs w:val="24"/>
        </w:rPr>
      </w:pPr>
      <w:r w:rsidRPr="00E568CF">
        <w:rPr>
          <w:rFonts w:cs="Arial"/>
          <w:bCs/>
        </w:rPr>
        <w:t>Uredba</w:t>
      </w:r>
      <w:r w:rsidRPr="00E568CF">
        <w:rPr>
          <w:szCs w:val="24"/>
        </w:rPr>
        <w:t xml:space="preserve"> o kriterijima, mjerilima i postupcima financiranja i ugovaranja programa i projekata od interesa za opće dobro koje provode udruge (NN, br. 26/15, 37/21)</w:t>
      </w:r>
    </w:p>
    <w:p w14:paraId="421E1393" w14:textId="77777777" w:rsidR="00296E87" w:rsidRPr="00E568CF" w:rsidRDefault="00296E87" w:rsidP="00296E87">
      <w:pPr>
        <w:pStyle w:val="Odlomakpopisa"/>
        <w:numPr>
          <w:ilvl w:val="0"/>
          <w:numId w:val="6"/>
        </w:numPr>
        <w:ind w:left="714" w:hanging="357"/>
      </w:pPr>
      <w:r w:rsidRPr="00E568CF">
        <w:rPr>
          <w:rFonts w:cs="Arial"/>
        </w:rPr>
        <w:t>Pravilnik</w:t>
      </w:r>
      <w:r w:rsidRPr="00E568CF">
        <w:t xml:space="preserve"> o kriterijima, mjerilima i postupcima financiranja programa i projekata od interesa za Općinu Vrsar-Orsera (SNOVO, br. 1/16, 1/22)</w:t>
      </w:r>
    </w:p>
    <w:p w14:paraId="16E1B85C" w14:textId="77777777" w:rsidR="00296E87" w:rsidRPr="00E568CF" w:rsidRDefault="00296E87" w:rsidP="00296E87">
      <w:pPr>
        <w:ind w:firstLine="0"/>
      </w:pPr>
    </w:p>
    <w:p w14:paraId="6C6A5F9C" w14:textId="77777777" w:rsidR="00296E87" w:rsidRPr="00E568CF" w:rsidRDefault="00296E87" w:rsidP="00296E87">
      <w:r w:rsidRPr="00E568CF">
        <w:t>OBRAZLOŽENJE AKTIVNOSTI:</w:t>
      </w:r>
    </w:p>
    <w:p w14:paraId="47E2DABC" w14:textId="77777777" w:rsidR="00296E87" w:rsidRPr="00E568CF" w:rsidRDefault="00296E87" w:rsidP="00296E87">
      <w:pPr>
        <w:spacing w:before="240" w:line="259" w:lineRule="auto"/>
        <w:rPr>
          <w:rFonts w:cs="Arial"/>
          <w:b/>
        </w:rPr>
      </w:pPr>
      <w:bookmarkStart w:id="39" w:name="_Hlk120276050"/>
      <w:r w:rsidRPr="00E568CF">
        <w:rPr>
          <w:b/>
          <w:bCs/>
        </w:rPr>
        <w:t>Aktivnost</w:t>
      </w:r>
      <w:r w:rsidRPr="00E568CF">
        <w:rPr>
          <w:rFonts w:cs="Arial"/>
          <w:b/>
        </w:rPr>
        <w:t>: A230101 Park skulptura Dušana Džamonje</w:t>
      </w:r>
    </w:p>
    <w:bookmarkEnd w:id="39"/>
    <w:p w14:paraId="64EE29E6" w14:textId="77777777" w:rsidR="00296E87" w:rsidRPr="00E568CF" w:rsidRDefault="00296E87" w:rsidP="00296E87">
      <w:pPr>
        <w:rPr>
          <w:rFonts w:cs="Arial"/>
        </w:rPr>
      </w:pPr>
      <w:r w:rsidRPr="00E568CF">
        <w:rPr>
          <w:rFonts w:cs="Arial"/>
        </w:rPr>
        <w:t xml:space="preserve">Ugovorom o donaciji od 25. veljače 1997. godine Dušan Džamonja darovao je Republici Hrvatskoj 18 skulptura, a Općini Vrsar 8 skulptura koje su smještene u Parku skulptura Dušana Džamonje u Vrsaru, kao jedinstvenoj prostornoj, arhitektonskoj i umjetničkoj cjelini koja je zaštićena kao spomenik kulture rješenjem Regionalnog zavoda za zaštitu spomenika kulture u Rijeci, još od 31.10. 1979. godine. </w:t>
      </w:r>
    </w:p>
    <w:p w14:paraId="1FCA40F6" w14:textId="77777777" w:rsidR="00296E87" w:rsidRPr="00E568CF" w:rsidRDefault="00296E87" w:rsidP="00296E87">
      <w:pPr>
        <w:rPr>
          <w:rFonts w:cs="Arial"/>
        </w:rPr>
      </w:pPr>
      <w:r w:rsidRPr="00E568CF">
        <w:rPr>
          <w:rFonts w:cs="Arial"/>
        </w:rPr>
        <w:t xml:space="preserve">Republika Hrvatska putem Ministarstva kulture i Općina Vrsar-Orsera sufinanciraju dva djelatnika Parka koji su zaposlenici Zavičajnog muzeja </w:t>
      </w:r>
      <w:proofErr w:type="spellStart"/>
      <w:r w:rsidRPr="00E568CF">
        <w:rPr>
          <w:rFonts w:cs="Arial"/>
        </w:rPr>
        <w:t>Poreštine</w:t>
      </w:r>
      <w:proofErr w:type="spellEnd"/>
      <w:r w:rsidRPr="00E568CF">
        <w:rPr>
          <w:rFonts w:cs="Arial"/>
        </w:rPr>
        <w:t xml:space="preserve">, a Istarska županija sufinancira pojedine programske aktivnosti Muzeja vezano uz Park skulptura.  </w:t>
      </w:r>
    </w:p>
    <w:p w14:paraId="2D2AE021" w14:textId="77777777" w:rsidR="00296E87" w:rsidRPr="00E568CF" w:rsidRDefault="00296E87" w:rsidP="00296E87">
      <w:pPr>
        <w:rPr>
          <w:rFonts w:cs="Arial"/>
        </w:rPr>
      </w:pPr>
      <w:r w:rsidRPr="00E568CF">
        <w:t xml:space="preserve">Za sufinanciranje Zavičajnog muzeja </w:t>
      </w:r>
      <w:proofErr w:type="spellStart"/>
      <w:r w:rsidRPr="00E568CF">
        <w:t>Poreštine</w:t>
      </w:r>
      <w:proofErr w:type="spellEnd"/>
      <w:r w:rsidRPr="00E568CF">
        <w:t xml:space="preserve"> u svrhu održavanja i prezentacije Parka skulptura Dušana Džamonje planira se tekuća pomoć u iznosu od </w:t>
      </w:r>
      <w:r w:rsidRPr="00A904BF">
        <w:t>13.175,00</w:t>
      </w:r>
      <w:r w:rsidRPr="00E568CF">
        <w:t xml:space="preserve"> </w:t>
      </w:r>
      <w:bookmarkStart w:id="40" w:name="_Hlk53313154"/>
      <w:r w:rsidRPr="00E568CF">
        <w:t xml:space="preserve"> eura</w:t>
      </w:r>
      <w:bookmarkEnd w:id="40"/>
      <w:r w:rsidRPr="00E568CF">
        <w:rPr>
          <w:rFonts w:cs="Arial"/>
        </w:rPr>
        <w:t>.</w:t>
      </w:r>
    </w:p>
    <w:p w14:paraId="60E525C2" w14:textId="77777777" w:rsidR="00296E87" w:rsidRPr="00E568CF" w:rsidRDefault="00296E87" w:rsidP="00296E87">
      <w:pPr>
        <w:rPr>
          <w:rFonts w:cs="Arial"/>
          <w:b/>
        </w:rPr>
      </w:pPr>
      <w:r w:rsidRPr="00E568CF">
        <w:t xml:space="preserve">    </w:t>
      </w:r>
      <w:bookmarkStart w:id="41" w:name="_Hlk120276221"/>
      <w:r w:rsidRPr="00E568CF">
        <w:rPr>
          <w:b/>
          <w:bCs/>
        </w:rPr>
        <w:t>Aktivnost</w:t>
      </w:r>
      <w:r w:rsidRPr="00E568CF">
        <w:rPr>
          <w:rFonts w:cs="Arial"/>
          <w:b/>
        </w:rPr>
        <w:t xml:space="preserve">: A230102 Međunarodna studentska kiparska škola </w:t>
      </w:r>
      <w:proofErr w:type="spellStart"/>
      <w:r w:rsidRPr="00E568CF">
        <w:rPr>
          <w:rFonts w:cs="Arial"/>
          <w:b/>
        </w:rPr>
        <w:t>Montraker</w:t>
      </w:r>
      <w:proofErr w:type="spellEnd"/>
    </w:p>
    <w:bookmarkEnd w:id="41"/>
    <w:p w14:paraId="51E66029" w14:textId="77777777" w:rsidR="00296E87" w:rsidRPr="00E568CF" w:rsidRDefault="00296E87" w:rsidP="00296E87">
      <w:pPr>
        <w:rPr>
          <w:rFonts w:cs="Arial"/>
        </w:rPr>
      </w:pPr>
      <w:r w:rsidRPr="00E568CF">
        <w:rPr>
          <w:rFonts w:cs="Arial"/>
        </w:rPr>
        <w:t xml:space="preserve">Međunarodna studentska kiparska škola pokrenuta je 1991. godine, a u sklopu nje izrađene </w:t>
      </w:r>
      <w:r w:rsidRPr="00A904BF">
        <w:rPr>
          <w:rFonts w:cs="Arial"/>
        </w:rPr>
        <w:t>su 167 skulpture</w:t>
      </w:r>
      <w:r w:rsidRPr="00E568CF">
        <w:rPr>
          <w:rFonts w:cs="Arial"/>
        </w:rPr>
        <w:t xml:space="preserve">, od čega je </w:t>
      </w:r>
      <w:r w:rsidRPr="00A904BF">
        <w:rPr>
          <w:rFonts w:cs="Arial"/>
        </w:rPr>
        <w:t>153</w:t>
      </w:r>
      <w:r w:rsidRPr="00E568CF">
        <w:rPr>
          <w:rFonts w:cs="Arial"/>
        </w:rPr>
        <w:t xml:space="preserve">  studentskih skulptura </w:t>
      </w:r>
      <w:r w:rsidRPr="00A904BF">
        <w:rPr>
          <w:rFonts w:cs="Arial"/>
        </w:rPr>
        <w:t>i 14</w:t>
      </w:r>
      <w:r w:rsidRPr="00E568CF">
        <w:rPr>
          <w:rFonts w:cs="Arial"/>
        </w:rPr>
        <w:t xml:space="preserve"> </w:t>
      </w:r>
      <w:r w:rsidRPr="00E568CF">
        <w:rPr>
          <w:rFonts w:cs="Arial"/>
          <w:color w:val="FF0000"/>
        </w:rPr>
        <w:t xml:space="preserve"> </w:t>
      </w:r>
      <w:r w:rsidRPr="00E568CF">
        <w:rPr>
          <w:rFonts w:cs="Arial"/>
        </w:rPr>
        <w:t>skulptura akademskih kipara, uglavnom profesora mentora koji sudjeluju u radu MSKŠ.</w:t>
      </w:r>
    </w:p>
    <w:p w14:paraId="0E03F930" w14:textId="77777777" w:rsidR="00296E87" w:rsidRDefault="00296E87" w:rsidP="00296E87">
      <w:r w:rsidRPr="00E568CF">
        <w:t xml:space="preserve">U </w:t>
      </w:r>
      <w:r w:rsidRPr="00A904BF">
        <w:rPr>
          <w:rFonts w:cs="Arial"/>
        </w:rPr>
        <w:t>2024</w:t>
      </w:r>
      <w:r w:rsidRPr="00A904BF">
        <w:t>.</w:t>
      </w:r>
      <w:r w:rsidRPr="00E568CF">
        <w:t xml:space="preserve"> godini </w:t>
      </w:r>
      <w:r w:rsidRPr="00A904BF">
        <w:t>po 34.</w:t>
      </w:r>
      <w:r w:rsidRPr="00E568CF">
        <w:t xml:space="preserve"> puta se održava MSKŠ, a planira se sudjelovanje studenata i mentora sa akademija u Zagrebu, Rijeci, Splitu i Ljubljani. </w:t>
      </w:r>
    </w:p>
    <w:p w14:paraId="497B5651" w14:textId="35953309" w:rsidR="00296E87" w:rsidRPr="00E568CF" w:rsidRDefault="00296E87" w:rsidP="00296E87">
      <w:r w:rsidRPr="00E568CF">
        <w:t xml:space="preserve">Za sufinanciranje Međunarodne studentske kiparske škole </w:t>
      </w:r>
      <w:proofErr w:type="spellStart"/>
      <w:r w:rsidRPr="00E568CF">
        <w:t>Montraker</w:t>
      </w:r>
      <w:proofErr w:type="spellEnd"/>
      <w:r w:rsidRPr="00E568CF">
        <w:t xml:space="preserve"> planira se tekuća pomoć Pučkom otvorenom učilištu Poreč u iznosu od </w:t>
      </w:r>
      <w:r w:rsidRPr="00A904BF">
        <w:t>26.</w:t>
      </w:r>
      <w:r w:rsidR="00F17E73">
        <w:t>9</w:t>
      </w:r>
      <w:r w:rsidRPr="00A904BF">
        <w:t>03,00</w:t>
      </w:r>
      <w:r w:rsidRPr="00E568CF">
        <w:t xml:space="preserve">  eura. U navedeni iznos  uključeni su i troškovi nabave uređaja, strojeva i opreme potrebnih za rad MSKŠ </w:t>
      </w:r>
      <w:proofErr w:type="spellStart"/>
      <w:r w:rsidRPr="00E568CF">
        <w:t>Montraker</w:t>
      </w:r>
      <w:proofErr w:type="spellEnd"/>
      <w:r w:rsidRPr="00E568CF">
        <w:t xml:space="preserve"> kao kapitalna pomoć POU Poreč u iznosu od </w:t>
      </w:r>
      <w:r w:rsidRPr="00A904BF">
        <w:t>700,00</w:t>
      </w:r>
      <w:r w:rsidRPr="00E568CF">
        <w:t xml:space="preserve"> eura.  </w:t>
      </w:r>
      <w:bookmarkStart w:id="42" w:name="_Hlk120472994"/>
    </w:p>
    <w:bookmarkEnd w:id="42"/>
    <w:p w14:paraId="1BAB3DE4" w14:textId="77777777" w:rsidR="00296E87" w:rsidRPr="00E568CF" w:rsidRDefault="00296E87" w:rsidP="00296E87">
      <w:r w:rsidRPr="00E568CF">
        <w:t xml:space="preserve">Ukupno planirana sredstva za sufinanciranje Međunarodne studentske kiparske škole </w:t>
      </w:r>
      <w:proofErr w:type="spellStart"/>
      <w:r w:rsidRPr="00E568CF">
        <w:t>Montraker</w:t>
      </w:r>
      <w:proofErr w:type="spellEnd"/>
      <w:r w:rsidRPr="00E568CF">
        <w:t xml:space="preserve"> iznose  </w:t>
      </w:r>
      <w:r w:rsidRPr="00D249BC">
        <w:t>26.903,00 eura.</w:t>
      </w:r>
    </w:p>
    <w:p w14:paraId="13720CDA" w14:textId="77777777" w:rsidR="00296E87" w:rsidRPr="00E568CF" w:rsidRDefault="00296E87" w:rsidP="00296E87">
      <w:pPr>
        <w:spacing w:before="240" w:line="259" w:lineRule="auto"/>
        <w:rPr>
          <w:rFonts w:cs="Arial"/>
          <w:b/>
        </w:rPr>
      </w:pPr>
      <w:r w:rsidRPr="00E568CF">
        <w:rPr>
          <w:b/>
          <w:bCs/>
        </w:rPr>
        <w:lastRenderedPageBreak/>
        <w:t>Aktivnost</w:t>
      </w:r>
      <w:r w:rsidRPr="00E568CF">
        <w:rPr>
          <w:rFonts w:cs="Arial"/>
          <w:b/>
        </w:rPr>
        <w:t xml:space="preserve">: A230103 </w:t>
      </w:r>
      <w:bookmarkStart w:id="43" w:name="_Hlk120276393"/>
      <w:r w:rsidRPr="00E568CF">
        <w:rPr>
          <w:rFonts w:cs="Arial"/>
          <w:b/>
        </w:rPr>
        <w:t>Sufinanciranje rada ustanova i udruga u kulturi</w:t>
      </w:r>
      <w:bookmarkEnd w:id="43"/>
    </w:p>
    <w:p w14:paraId="1963C371" w14:textId="77777777" w:rsidR="00296E87" w:rsidRPr="00E568CF" w:rsidRDefault="00296E87" w:rsidP="00296E87">
      <w:r w:rsidRPr="00E568CF">
        <w:rPr>
          <w:rFonts w:cs="Times New Roman"/>
        </w:rPr>
        <w:t xml:space="preserve">Za program Gradske knjižnice Poreč </w:t>
      </w:r>
      <w:proofErr w:type="spellStart"/>
      <w:r w:rsidRPr="00E568CF">
        <w:rPr>
          <w:rFonts w:cs="Times New Roman"/>
        </w:rPr>
        <w:t>BOOKtiga</w:t>
      </w:r>
      <w:proofErr w:type="spellEnd"/>
      <w:r w:rsidRPr="00E568CF">
        <w:rPr>
          <w:rFonts w:cs="Times New Roman"/>
        </w:rPr>
        <w:t xml:space="preserve"> – međunarodni festival pročitanih knjiga</w:t>
      </w:r>
      <w:r>
        <w:rPr>
          <w:rFonts w:cs="Times New Roman"/>
        </w:rPr>
        <w:t xml:space="preserve"> </w:t>
      </w:r>
      <w:r w:rsidRPr="00D249BC">
        <w:rPr>
          <w:rFonts w:cs="Times New Roman"/>
        </w:rPr>
        <w:t>planiran je iznos od 1.500,00 eura, a za kampanju “Čitajmo da ne oguglamo!”</w:t>
      </w:r>
      <w:r>
        <w:rPr>
          <w:rFonts w:cs="Times New Roman"/>
        </w:rPr>
        <w:t xml:space="preserve"> </w:t>
      </w:r>
      <w:r w:rsidRPr="00E568CF">
        <w:rPr>
          <w:rFonts w:cs="Times New Roman"/>
        </w:rPr>
        <w:t xml:space="preserve">planiran je iznos </w:t>
      </w:r>
      <w:r w:rsidRPr="00D249BC">
        <w:rPr>
          <w:rFonts w:cs="Times New Roman"/>
        </w:rPr>
        <w:t>od 690,00 eura odnosno ukupno 2.190,00</w:t>
      </w:r>
      <w:r w:rsidRPr="00E568CF">
        <w:rPr>
          <w:rFonts w:cs="Times New Roman"/>
        </w:rPr>
        <w:t xml:space="preserve">  eur</w:t>
      </w:r>
      <w:r>
        <w:rPr>
          <w:rFonts w:cs="Times New Roman"/>
        </w:rPr>
        <w:t xml:space="preserve">a. </w:t>
      </w:r>
      <w:r w:rsidRPr="00D249BC">
        <w:rPr>
          <w:rFonts w:cs="Times New Roman"/>
        </w:rPr>
        <w:t>Ra</w:t>
      </w:r>
      <w:r w:rsidRPr="00E568CF">
        <w:rPr>
          <w:rFonts w:cs="Times New Roman"/>
        </w:rPr>
        <w:t>vnateljica Gradske knjižnice je bila od velike pomoći Općini u osmišljavanju koncepta, opreme i knjižnog fonda za o</w:t>
      </w:r>
      <w:r w:rsidRPr="00D249BC">
        <w:rPr>
          <w:rFonts w:cs="Times New Roman"/>
        </w:rPr>
        <w:t>sn</w:t>
      </w:r>
      <w:r w:rsidRPr="00E568CF">
        <w:rPr>
          <w:rFonts w:cs="Times New Roman"/>
        </w:rPr>
        <w:t xml:space="preserve">ivanje Čitaonice u Vrsaru.  </w:t>
      </w:r>
      <w:r w:rsidRPr="00E568CF">
        <w:t xml:space="preserve"> </w:t>
      </w:r>
    </w:p>
    <w:p w14:paraId="234D7B07" w14:textId="77777777" w:rsidR="00296E87" w:rsidRPr="00E568CF" w:rsidRDefault="00296E87" w:rsidP="00296E87">
      <w:r w:rsidRPr="00E568CF">
        <w:t xml:space="preserve">Za Državni arhiv u Pazinu za potrebe pripreme i tiskanja Vjesnika istarskog </w:t>
      </w:r>
      <w:r w:rsidRPr="00C6564E">
        <w:t>arhiva sv. 30</w:t>
      </w:r>
      <w:r w:rsidRPr="00E568CF">
        <w:rPr>
          <w:color w:val="365F91" w:themeColor="accent1" w:themeShade="BF"/>
        </w:rPr>
        <w:t>,</w:t>
      </w:r>
      <w:r w:rsidRPr="00E568CF">
        <w:t xml:space="preserve"> koji je svrstan u A2 kategoriju časopisa,  planira se iznos od 664,00 eur</w:t>
      </w:r>
      <w:r>
        <w:t>a.</w:t>
      </w:r>
      <w:r w:rsidRPr="00E568CF">
        <w:t xml:space="preserve"> Vjesnikom se nastoji ukazati na važnost arhiva, arhivske građe i arhivske službe. U časopisu će se naći teme iz istarske povijesti, a poseban prostor bit će posvećen prikazu obavijesnih pomagala arhivskog gradiva pohranjenog u Državnom arhivu u Pazinu te u pismohranama pod njegovom nadležnošću.</w:t>
      </w:r>
    </w:p>
    <w:p w14:paraId="6E757F20" w14:textId="77777777" w:rsidR="00296E87" w:rsidRPr="00E568CF" w:rsidRDefault="00296E87" w:rsidP="00296E87">
      <w:r w:rsidRPr="00E568CF">
        <w:rPr>
          <w:rFonts w:cs="Arial"/>
        </w:rPr>
        <w:t>Sufinanciranje</w:t>
      </w:r>
      <w:r w:rsidRPr="00E568CF">
        <w:t xml:space="preserve"> programa i projekta organizacija civilnog društva čije je područje djelatnosti kulturo provodi se putem javnog natječaja sukladno Pravilniku o kriterijima, mjerilima i postupcima financiranja programa i projekata od interesa za Općinu Vrsar-Orsera.</w:t>
      </w:r>
    </w:p>
    <w:p w14:paraId="2C9AE8AF" w14:textId="77777777" w:rsidR="00296E87" w:rsidRPr="00E568CF" w:rsidRDefault="00296E87" w:rsidP="00296E87">
      <w:r w:rsidRPr="00C6564E">
        <w:t xml:space="preserve">U </w:t>
      </w:r>
      <w:r w:rsidRPr="00C6564E">
        <w:rPr>
          <w:rFonts w:cs="Arial"/>
        </w:rPr>
        <w:t>2024</w:t>
      </w:r>
      <w:r w:rsidRPr="00C6564E">
        <w:t>.</w:t>
      </w:r>
      <w:r w:rsidRPr="00E568CF">
        <w:t xml:space="preserve"> godini osigurat će se sredstva za donacije u iznosu </w:t>
      </w:r>
      <w:r w:rsidRPr="00C6564E">
        <w:t>od 7.300,00</w:t>
      </w:r>
      <w:r w:rsidRPr="00E568CF">
        <w:t xml:space="preserve"> eur</w:t>
      </w:r>
      <w:r>
        <w:t>a</w:t>
      </w:r>
      <w:r w:rsidRPr="00E568CF">
        <w:t xml:space="preserve"> za sufinanciranje u pravilu tri udruge. </w:t>
      </w:r>
      <w:bookmarkStart w:id="44" w:name="_Hlk120473572"/>
    </w:p>
    <w:bookmarkEnd w:id="44"/>
    <w:p w14:paraId="4DDD575E" w14:textId="77777777" w:rsidR="00296E87" w:rsidRPr="00E568CF" w:rsidRDefault="00296E87" w:rsidP="00296E87">
      <w:r w:rsidRPr="00E568CF">
        <w:rPr>
          <w:rFonts w:cs="Arial"/>
        </w:rPr>
        <w:t>Ukupno</w:t>
      </w:r>
      <w:r w:rsidRPr="00E568CF">
        <w:t xml:space="preserve"> planirana sredstva za sufinanciranje rada ustanova i udruga u kulturi iznose </w:t>
      </w:r>
      <w:r w:rsidRPr="00C6564E">
        <w:t>10.154,00</w:t>
      </w:r>
      <w:r w:rsidRPr="00E568CF">
        <w:t xml:space="preserve">  eur</w:t>
      </w:r>
      <w:r>
        <w:t>a</w:t>
      </w:r>
      <w:r w:rsidRPr="00E568CF">
        <w:t>.</w:t>
      </w:r>
      <w:r w:rsidRPr="00E568CF">
        <w:tab/>
        <w:t xml:space="preserve">   </w:t>
      </w:r>
    </w:p>
    <w:p w14:paraId="3F6D8A2A" w14:textId="77777777" w:rsidR="00296E87" w:rsidRPr="00E568CF" w:rsidRDefault="00296E87" w:rsidP="00296E87">
      <w:pPr>
        <w:rPr>
          <w:rFonts w:cs="Arial"/>
          <w:b/>
        </w:rPr>
      </w:pPr>
      <w:r w:rsidRPr="00E568CF">
        <w:t xml:space="preserve">    </w:t>
      </w:r>
      <w:bookmarkStart w:id="45" w:name="_Hlk532542625"/>
      <w:r w:rsidRPr="00E568CF">
        <w:rPr>
          <w:b/>
          <w:bCs/>
        </w:rPr>
        <w:t>Aktivnost</w:t>
      </w:r>
      <w:r w:rsidRPr="00E568CF">
        <w:rPr>
          <w:rFonts w:cs="Arial"/>
          <w:b/>
        </w:rPr>
        <w:t xml:space="preserve">: 230104 </w:t>
      </w:r>
      <w:bookmarkStart w:id="46" w:name="_Hlk120276739"/>
      <w:r w:rsidRPr="00E568CF">
        <w:rPr>
          <w:rFonts w:cs="Arial"/>
          <w:b/>
        </w:rPr>
        <w:t xml:space="preserve">Valorizacija i promocija kulturne baštine </w:t>
      </w:r>
      <w:bookmarkEnd w:id="45"/>
      <w:bookmarkEnd w:id="46"/>
    </w:p>
    <w:p w14:paraId="685A3F01" w14:textId="77777777" w:rsidR="00296E87" w:rsidRPr="00E568CF" w:rsidRDefault="00296E87" w:rsidP="00296E87">
      <w:pPr>
        <w:rPr>
          <w:rFonts w:cs="Arial"/>
          <w:bCs/>
        </w:rPr>
      </w:pPr>
      <w:r w:rsidRPr="00E568CF">
        <w:rPr>
          <w:rFonts w:cs="Arial"/>
          <w:b/>
        </w:rPr>
        <w:t xml:space="preserve"> </w:t>
      </w:r>
      <w:r w:rsidRPr="00E568CF">
        <w:rPr>
          <w:rFonts w:cs="Arial"/>
          <w:bCs/>
        </w:rPr>
        <w:t xml:space="preserve">          U </w:t>
      </w:r>
      <w:r w:rsidRPr="00E568CF">
        <w:rPr>
          <w:rFonts w:cs="Arial"/>
        </w:rPr>
        <w:t>proteklom</w:t>
      </w:r>
      <w:r w:rsidRPr="00E568CF">
        <w:rPr>
          <w:rFonts w:cs="Arial"/>
          <w:bCs/>
        </w:rPr>
        <w:t xml:space="preserve"> razdoblju Općina je, uz sufinanciranje Ministarstva kulture i Istarske županije, intenzivno obnavljala Samostan sv. Mihovila u Kloštru i su tom sklopu:</w:t>
      </w:r>
      <w:r w:rsidRPr="00E568CF">
        <w:t xml:space="preserve"> restaurirala freske u crkvama Sv. Mihovila i Sv. Marije, dovršila obnovu obiju crkava, sanirala unutrašnje dvorište Samostana i krušne peći, izradila Konzervatorsku podlogu i Idejni projekt.</w:t>
      </w:r>
      <w:r w:rsidRPr="00E568CF">
        <w:rPr>
          <w:rFonts w:cs="Arial"/>
          <w:bCs/>
        </w:rPr>
        <w:t xml:space="preserve"> </w:t>
      </w:r>
    </w:p>
    <w:p w14:paraId="692FE9B8" w14:textId="77777777" w:rsidR="00296E87" w:rsidRPr="00E568CF" w:rsidRDefault="00296E87" w:rsidP="00296E87">
      <w:r w:rsidRPr="00E568CF">
        <w:t xml:space="preserve">S </w:t>
      </w:r>
      <w:r w:rsidRPr="00E568CF">
        <w:rPr>
          <w:rFonts w:cs="Arial"/>
        </w:rPr>
        <w:t>ciljem</w:t>
      </w:r>
      <w:r w:rsidRPr="00E568CF">
        <w:t xml:space="preserve"> da se što bolje valorizira povijest Samostana dok su njime upravljali benediktinski redovnici, jer je, po predaji njegov osnivač bio sv. </w:t>
      </w:r>
      <w:proofErr w:type="spellStart"/>
      <w:r w:rsidRPr="00E568CF">
        <w:t>Romualdo</w:t>
      </w:r>
      <w:proofErr w:type="spellEnd"/>
      <w:r w:rsidRPr="00E568CF">
        <w:t xml:space="preserve">, planiraju se osigurati sredstva za intelektualne i osobne usluge vezane uz prijevod i povijesno-pravnu analizu originalnih  dokumenata iz arhive benediktinaca u njihovu sjedištu u </w:t>
      </w:r>
      <w:proofErr w:type="spellStart"/>
      <w:r w:rsidRPr="00E568CF">
        <w:t>Camaldoliju</w:t>
      </w:r>
      <w:proofErr w:type="spellEnd"/>
      <w:r w:rsidRPr="00E568CF">
        <w:t xml:space="preserve"> u Italiji. Za analizu dokumentacije o Samostanu sv. Mihovila planira se iznos od 9.954,00 </w:t>
      </w:r>
      <w:proofErr w:type="spellStart"/>
      <w:r w:rsidRPr="00E568CF">
        <w:t>eur</w:t>
      </w:r>
      <w:proofErr w:type="spellEnd"/>
      <w:r w:rsidRPr="00E568CF">
        <w:t xml:space="preserve">. </w:t>
      </w:r>
    </w:p>
    <w:p w14:paraId="6E26284F" w14:textId="77777777" w:rsidR="00296E87" w:rsidRPr="00E568CF" w:rsidRDefault="00296E87" w:rsidP="00296E87">
      <w:r w:rsidRPr="00E568CF">
        <w:rPr>
          <w:rFonts w:cs="Arial"/>
        </w:rPr>
        <w:t>Ujedno</w:t>
      </w:r>
      <w:r w:rsidRPr="00E568CF">
        <w:t xml:space="preserve">, u svrhu valorizacije i promocije kulturne baštine planirana su sredstva za intelektualne i osobne usluge – </w:t>
      </w:r>
      <w:r w:rsidRPr="00C6564E">
        <w:t>sakralna zbirka</w:t>
      </w:r>
      <w:r w:rsidRPr="00E568CF">
        <w:t xml:space="preserve"> u iznosu </w:t>
      </w:r>
      <w:r w:rsidRPr="00C6564E">
        <w:t>od 4.030,00</w:t>
      </w:r>
      <w:r w:rsidRPr="00E568CF">
        <w:t xml:space="preserve">  eur</w:t>
      </w:r>
      <w:r>
        <w:t>a</w:t>
      </w:r>
      <w:r w:rsidRPr="00E568CF">
        <w:t xml:space="preserve">. Navedena sredstva koristit će se za angažiranje osoba na prezentaciji crkve sv. </w:t>
      </w:r>
      <w:proofErr w:type="spellStart"/>
      <w:r w:rsidRPr="00E568CF">
        <w:t>Foške</w:t>
      </w:r>
      <w:proofErr w:type="spellEnd"/>
      <w:r w:rsidRPr="00E568CF">
        <w:t xml:space="preserve"> i sakralne zbirke koja je u njoj izložena. </w:t>
      </w:r>
    </w:p>
    <w:p w14:paraId="48E55130" w14:textId="77777777" w:rsidR="00296E87" w:rsidRPr="00E568CF" w:rsidRDefault="00296E87" w:rsidP="00296E87">
      <w:r w:rsidRPr="00E568CF">
        <w:t>U</w:t>
      </w:r>
      <w:r w:rsidRPr="00E568CF">
        <w:rPr>
          <w:rFonts w:cs="Arial"/>
        </w:rPr>
        <w:t>kupno</w:t>
      </w:r>
      <w:r w:rsidRPr="00E568CF">
        <w:t xml:space="preserve"> planirana sredstva za valorizaciju i promociju kulturne baštine </w:t>
      </w:r>
      <w:r w:rsidRPr="00C6564E">
        <w:t xml:space="preserve">iznose 13.984,00  </w:t>
      </w:r>
      <w:proofErr w:type="spellStart"/>
      <w:r w:rsidRPr="00C6564E">
        <w:t>euar</w:t>
      </w:r>
      <w:proofErr w:type="spellEnd"/>
      <w:r w:rsidRPr="00C6564E">
        <w:t>.</w:t>
      </w:r>
    </w:p>
    <w:p w14:paraId="20688D42" w14:textId="77777777" w:rsidR="00296E87" w:rsidRPr="00E568CF" w:rsidRDefault="00296E87" w:rsidP="00296E87">
      <w:pPr>
        <w:spacing w:before="240" w:line="259" w:lineRule="auto"/>
        <w:rPr>
          <w:b/>
          <w:bCs/>
        </w:rPr>
      </w:pPr>
      <w:r w:rsidRPr="00E568CF">
        <w:rPr>
          <w:b/>
          <w:bCs/>
        </w:rPr>
        <w:t>Aktivnost: A230105 Čitaonica Vrsar</w:t>
      </w:r>
    </w:p>
    <w:p w14:paraId="65FFE940" w14:textId="77777777" w:rsidR="00296E87" w:rsidRPr="00E568CF" w:rsidRDefault="00296E87" w:rsidP="00296E87">
      <w:r w:rsidRPr="00E568CF">
        <w:rPr>
          <w:rFonts w:cs="Arial"/>
        </w:rPr>
        <w:t>Nakon</w:t>
      </w:r>
      <w:r w:rsidRPr="00E568CF">
        <w:t xml:space="preserve"> uređenja, te opremanja namještajem i kompjutorskom opremom Čitaonice u staroj školi u </w:t>
      </w:r>
      <w:r w:rsidRPr="004D571E">
        <w:t xml:space="preserve">Vrsaru </w:t>
      </w:r>
      <w:r w:rsidRPr="004D571E">
        <w:rPr>
          <w:rFonts w:cs="Arial"/>
        </w:rPr>
        <w:t>p</w:t>
      </w:r>
      <w:r w:rsidRPr="00E568CF">
        <w:rPr>
          <w:rFonts w:cs="Arial"/>
        </w:rPr>
        <w:t>ored</w:t>
      </w:r>
      <w:r w:rsidRPr="00E568CF">
        <w:t xml:space="preserve"> literature planira se nabava dnevnih, tjednih i periodičnih novina, kako bi se umirovljenicima, ali i ostalim građanima i djeci omogućio besplatni pristup tim tiskovinama. Za pretplatu </w:t>
      </w:r>
      <w:r w:rsidRPr="004D571E">
        <w:t>na tisak</w:t>
      </w:r>
      <w:r>
        <w:t xml:space="preserve"> </w:t>
      </w:r>
      <w:r w:rsidRPr="00E568CF">
        <w:t xml:space="preserve">planira se iznos od </w:t>
      </w:r>
      <w:r>
        <w:t>4.000,00 eura</w:t>
      </w:r>
      <w:r w:rsidRPr="00E568CF">
        <w:t>.</w:t>
      </w:r>
    </w:p>
    <w:p w14:paraId="25A43902" w14:textId="77777777" w:rsidR="00296E87" w:rsidRPr="00E568CF" w:rsidRDefault="00296E87" w:rsidP="00296E87">
      <w:r w:rsidRPr="00E568CF">
        <w:rPr>
          <w:rFonts w:cs="Arial"/>
        </w:rPr>
        <w:t>Pored</w:t>
      </w:r>
      <w:r w:rsidRPr="00E568CF">
        <w:t xml:space="preserve"> nabave literature i tiskovina u Čitaonici će se obavljati katalogizacija knjiga, organizirat će se književne večeri i radionice za djecu s osnovnim ciljem druženja s knjigom</w:t>
      </w:r>
      <w:r>
        <w:t xml:space="preserve">, </w:t>
      </w:r>
      <w:r w:rsidRPr="00FE7365">
        <w:t>a za rad u Čitaonici planira se sklapanje ugovora o djelu za što se planira iznos od 4.500,00 eura.</w:t>
      </w:r>
    </w:p>
    <w:p w14:paraId="282BC5C3" w14:textId="77777777" w:rsidR="00296E87" w:rsidRPr="00E568CF" w:rsidRDefault="00296E87" w:rsidP="00296E87">
      <w:r w:rsidRPr="00E568CF">
        <w:rPr>
          <w:rFonts w:cs="Arial"/>
        </w:rPr>
        <w:lastRenderedPageBreak/>
        <w:t>Ukupno</w:t>
      </w:r>
      <w:r w:rsidRPr="00E568CF">
        <w:t xml:space="preserve"> planirana sredstva za Čitaonicu Vrsar: </w:t>
      </w:r>
      <w:r w:rsidRPr="00FE7365">
        <w:t>8.500,00 eura</w:t>
      </w:r>
      <w:r w:rsidRPr="00E568CF">
        <w:t xml:space="preserve"> </w:t>
      </w:r>
    </w:p>
    <w:p w14:paraId="324EA0FC" w14:textId="77777777" w:rsidR="00296E87" w:rsidRPr="00E568CF" w:rsidRDefault="00296E87" w:rsidP="00296E87">
      <w:pPr>
        <w:ind w:left="567"/>
      </w:pPr>
    </w:p>
    <w:p w14:paraId="0D82A08B" w14:textId="77777777" w:rsidR="00296E87" w:rsidRPr="00E568CF" w:rsidRDefault="00296E87" w:rsidP="00296E87">
      <w:pPr>
        <w:spacing w:line="354" w:lineRule="exact"/>
      </w:pPr>
      <w:bookmarkStart w:id="47" w:name="_Hlk120480789"/>
      <w:r w:rsidRPr="00E568CF">
        <w:t xml:space="preserve">CILJEVI USPJEŠNOSTI  </w:t>
      </w:r>
    </w:p>
    <w:p w14:paraId="6755A26D" w14:textId="77777777" w:rsidR="00296E87" w:rsidRPr="00E568CF" w:rsidRDefault="00296E87" w:rsidP="00296E87">
      <w:pPr>
        <w:widowControl/>
        <w:suppressAutoHyphens w:val="0"/>
        <w:spacing w:before="0" w:after="0" w:line="354" w:lineRule="exact"/>
        <w:ind w:firstLine="0"/>
        <w:jc w:val="left"/>
      </w:pPr>
      <w:r w:rsidRPr="00E568CF">
        <w:t>(Iz Provedbenog programa Općine Vrsar – Orsera za razdoblje 2021.-2025.)</w:t>
      </w:r>
    </w:p>
    <w:p w14:paraId="5B4516B3" w14:textId="77777777" w:rsidR="00296E87" w:rsidRPr="00E568CF" w:rsidRDefault="00296E87" w:rsidP="00296E87">
      <w:pPr>
        <w:widowControl/>
        <w:suppressAutoHyphens w:val="0"/>
        <w:spacing w:before="0" w:after="0" w:line="354" w:lineRule="exact"/>
        <w:ind w:firstLine="0"/>
        <w:jc w:val="left"/>
      </w:pPr>
      <w:r w:rsidRPr="00E568CF">
        <w:t>Strateški cilj Općine 1. Demografska obnova i visoki društveni standard</w:t>
      </w:r>
    </w:p>
    <w:p w14:paraId="0484A879" w14:textId="77777777" w:rsidR="00296E87" w:rsidRPr="00E568CF" w:rsidRDefault="00296E87" w:rsidP="00296E87">
      <w:pPr>
        <w:widowControl/>
        <w:suppressAutoHyphens w:val="0"/>
        <w:spacing w:before="0" w:after="0" w:line="354" w:lineRule="exact"/>
        <w:ind w:firstLine="0"/>
        <w:jc w:val="left"/>
      </w:pPr>
      <w:r w:rsidRPr="00E568CF">
        <w:t>Posebni cilj: Unapređenje društvenih djelatnosti i razvoj civilnog društva</w:t>
      </w:r>
    </w:p>
    <w:p w14:paraId="703FDC75" w14:textId="77777777" w:rsidR="00296E87" w:rsidRPr="00E568CF" w:rsidRDefault="00296E87" w:rsidP="00296E87">
      <w:pPr>
        <w:widowControl/>
        <w:suppressAutoHyphens w:val="0"/>
        <w:spacing w:before="0" w:after="240"/>
        <w:ind w:firstLine="0"/>
        <w:jc w:val="left"/>
      </w:pPr>
      <w:r w:rsidRPr="00E568CF">
        <w:t>Mjera: Kultura</w:t>
      </w:r>
    </w:p>
    <w:tbl>
      <w:tblPr>
        <w:tblW w:w="8823" w:type="dxa"/>
        <w:jc w:val="right"/>
        <w:tblLayout w:type="fixed"/>
        <w:tblLook w:val="04A0" w:firstRow="1" w:lastRow="0" w:firstColumn="1" w:lastColumn="0" w:noHBand="0" w:noVBand="1"/>
      </w:tblPr>
      <w:tblGrid>
        <w:gridCol w:w="3886"/>
        <w:gridCol w:w="1245"/>
        <w:gridCol w:w="1231"/>
        <w:gridCol w:w="1230"/>
        <w:gridCol w:w="1231"/>
      </w:tblGrid>
      <w:tr w:rsidR="00296E87" w:rsidRPr="00E568CF" w14:paraId="36537DFD" w14:textId="77777777" w:rsidTr="00C813E0">
        <w:trPr>
          <w:trHeight w:val="564"/>
          <w:jc w:val="right"/>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95EAD" w14:textId="77777777" w:rsidR="00296E87" w:rsidRPr="00E568CF" w:rsidRDefault="00296E87" w:rsidP="00C813E0">
            <w:pPr>
              <w:widowControl/>
              <w:suppressAutoHyphens w:val="0"/>
              <w:spacing w:before="0" w:after="0"/>
              <w:ind w:firstLine="0"/>
              <w:jc w:val="center"/>
              <w:rPr>
                <w:rFonts w:eastAsia="Times New Roman" w:cs="Times New Roman"/>
                <w:color w:val="000000"/>
                <w:kern w:val="0"/>
                <w:lang w:eastAsia="hr-HR" w:bidi="ar-SA"/>
              </w:rPr>
            </w:pPr>
            <w:bookmarkStart w:id="48" w:name="_Hlk120480965"/>
            <w:bookmarkEnd w:id="47"/>
            <w:r w:rsidRPr="00E568CF">
              <w:rPr>
                <w:rFonts w:eastAsia="Times New Roman" w:cs="Times New Roman"/>
                <w:color w:val="000000"/>
                <w:kern w:val="0"/>
                <w:lang w:eastAsia="hr-HR" w:bidi="ar-SA"/>
              </w:rPr>
              <w:t>Naziv aktivnosti</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14:paraId="65B1FB85" w14:textId="77777777" w:rsidR="00296E87" w:rsidRPr="00E568CF" w:rsidRDefault="00296E87" w:rsidP="00C813E0">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Proračun</w:t>
            </w:r>
          </w:p>
          <w:p w14:paraId="5C0B3969" w14:textId="450B9669" w:rsidR="00296E87" w:rsidRPr="00D84743" w:rsidRDefault="00296E87" w:rsidP="00D84743">
            <w:pPr>
              <w:widowControl/>
              <w:suppressAutoHyphens w:val="0"/>
              <w:spacing w:before="0" w:after="0"/>
              <w:ind w:firstLine="0"/>
              <w:jc w:val="center"/>
              <w:rPr>
                <w:rFonts w:eastAsia="Times New Roman" w:cs="Times New Roman"/>
                <w:color w:val="000000" w:themeColor="text1"/>
                <w:lang w:eastAsia="hr-HR" w:bidi="ar-SA"/>
              </w:rPr>
            </w:pPr>
            <w:r w:rsidRPr="00E568CF">
              <w:rPr>
                <w:rFonts w:eastAsia="Times New Roman" w:cs="Times New Roman"/>
                <w:color w:val="000000"/>
                <w:kern w:val="0"/>
                <w:lang w:eastAsia="hr-HR" w:bidi="ar-SA"/>
              </w:rPr>
              <w:t>2023.</w:t>
            </w:r>
          </w:p>
        </w:tc>
        <w:tc>
          <w:tcPr>
            <w:tcW w:w="1231" w:type="dxa"/>
            <w:tcBorders>
              <w:top w:val="single" w:sz="4" w:space="0" w:color="auto"/>
              <w:left w:val="nil"/>
              <w:bottom w:val="single" w:sz="4" w:space="0" w:color="auto"/>
              <w:right w:val="single" w:sz="4" w:space="0" w:color="auto"/>
            </w:tcBorders>
            <w:vAlign w:val="bottom"/>
          </w:tcPr>
          <w:p w14:paraId="4B3ACD51" w14:textId="5681D8DF" w:rsidR="00296E87" w:rsidRPr="00D84743" w:rsidRDefault="00296E87" w:rsidP="00D84743">
            <w:pPr>
              <w:widowControl/>
              <w:suppressAutoHyphens w:val="0"/>
              <w:spacing w:before="0" w:after="0"/>
              <w:ind w:firstLine="0"/>
              <w:jc w:val="center"/>
              <w:rPr>
                <w:rFonts w:eastAsia="Times New Roman" w:cs="Times New Roman"/>
                <w:color w:val="000000" w:themeColor="text1"/>
                <w:lang w:eastAsia="hr-HR" w:bidi="ar-SA"/>
              </w:rPr>
            </w:pPr>
            <w:r w:rsidRPr="00E568CF">
              <w:rPr>
                <w:rFonts w:eastAsia="Times New Roman" w:cs="Times New Roman"/>
                <w:color w:val="000000"/>
                <w:kern w:val="0"/>
                <w:lang w:eastAsia="hr-HR" w:bidi="ar-SA"/>
              </w:rPr>
              <w:t>Plan 2024.</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E37D4F" w14:textId="77777777" w:rsidR="00296E87" w:rsidRPr="00D84743" w:rsidRDefault="00296E87" w:rsidP="00C813E0">
            <w:pPr>
              <w:widowControl/>
              <w:suppressAutoHyphens w:val="0"/>
              <w:spacing w:before="0" w:after="0"/>
              <w:ind w:firstLine="0"/>
              <w:jc w:val="center"/>
              <w:rPr>
                <w:rFonts w:eastAsia="Times New Roman" w:cs="Times New Roman"/>
                <w:kern w:val="0"/>
                <w:lang w:eastAsia="hr-HR" w:bidi="ar-SA"/>
              </w:rPr>
            </w:pPr>
            <w:r w:rsidRPr="00D84743">
              <w:rPr>
                <w:rFonts w:eastAsia="Times New Roman" w:cs="Times New Roman"/>
                <w:kern w:val="0"/>
                <w:lang w:eastAsia="hr-HR" w:bidi="ar-SA"/>
              </w:rPr>
              <w:t>Projekcija 2025.</w:t>
            </w:r>
          </w:p>
        </w:tc>
        <w:tc>
          <w:tcPr>
            <w:tcW w:w="1231" w:type="dxa"/>
            <w:tcBorders>
              <w:top w:val="single" w:sz="4" w:space="0" w:color="auto"/>
              <w:left w:val="nil"/>
              <w:bottom w:val="single" w:sz="4" w:space="0" w:color="auto"/>
              <w:right w:val="single" w:sz="4" w:space="0" w:color="auto"/>
            </w:tcBorders>
            <w:vAlign w:val="bottom"/>
          </w:tcPr>
          <w:p w14:paraId="174B1439" w14:textId="77777777" w:rsidR="00296E87" w:rsidRPr="00D84743" w:rsidRDefault="00296E87" w:rsidP="00C813E0">
            <w:pPr>
              <w:widowControl/>
              <w:suppressAutoHyphens w:val="0"/>
              <w:spacing w:before="0" w:after="0"/>
              <w:ind w:firstLine="0"/>
              <w:jc w:val="center"/>
              <w:rPr>
                <w:rFonts w:eastAsia="Times New Roman" w:cs="Times New Roman"/>
                <w:kern w:val="0"/>
                <w:lang w:eastAsia="hr-HR" w:bidi="ar-SA"/>
              </w:rPr>
            </w:pPr>
            <w:r w:rsidRPr="00D84743">
              <w:rPr>
                <w:rFonts w:eastAsia="Times New Roman" w:cs="Times New Roman"/>
                <w:kern w:val="0"/>
                <w:lang w:eastAsia="hr-HR" w:bidi="ar-SA"/>
              </w:rPr>
              <w:t>Projekcija 2026.</w:t>
            </w:r>
          </w:p>
        </w:tc>
      </w:tr>
      <w:tr w:rsidR="00D84743" w:rsidRPr="00E568CF" w14:paraId="7DA4C60E" w14:textId="77777777" w:rsidTr="00C813E0">
        <w:trPr>
          <w:trHeight w:val="282"/>
          <w:jc w:val="right"/>
        </w:trPr>
        <w:tc>
          <w:tcPr>
            <w:tcW w:w="3886" w:type="dxa"/>
            <w:tcBorders>
              <w:top w:val="single" w:sz="4" w:space="0" w:color="auto"/>
              <w:left w:val="single" w:sz="4" w:space="0" w:color="auto"/>
              <w:bottom w:val="single" w:sz="4" w:space="0" w:color="auto"/>
              <w:right w:val="single" w:sz="4" w:space="0" w:color="auto"/>
            </w:tcBorders>
            <w:shd w:val="clear" w:color="auto" w:fill="auto"/>
          </w:tcPr>
          <w:p w14:paraId="3C151DFD" w14:textId="77777777" w:rsidR="00D84743" w:rsidRPr="00E568CF" w:rsidRDefault="00D84743" w:rsidP="00D84743">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A230101 Park skulptura Dušana Džamonje</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C4CE7" w14:textId="77777777" w:rsidR="00D84743" w:rsidRPr="00E568CF" w:rsidRDefault="00D84743" w:rsidP="00D84743">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11.930,00</w:t>
            </w:r>
          </w:p>
        </w:tc>
        <w:tc>
          <w:tcPr>
            <w:tcW w:w="1231" w:type="dxa"/>
            <w:tcBorders>
              <w:top w:val="single" w:sz="4" w:space="0" w:color="auto"/>
              <w:left w:val="single" w:sz="4" w:space="0" w:color="auto"/>
              <w:bottom w:val="single" w:sz="4" w:space="0" w:color="auto"/>
              <w:right w:val="single" w:sz="4" w:space="0" w:color="auto"/>
            </w:tcBorders>
            <w:vAlign w:val="bottom"/>
          </w:tcPr>
          <w:p w14:paraId="6B8EF329" w14:textId="77777777" w:rsidR="00D84743" w:rsidRPr="00E568CF" w:rsidRDefault="00D84743" w:rsidP="00D84743">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13.175,00</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36367" w14:textId="2D08E485" w:rsidR="00D84743" w:rsidRPr="00B63272" w:rsidRDefault="00D84743" w:rsidP="00D84743">
            <w:pPr>
              <w:widowControl/>
              <w:suppressAutoHyphens w:val="0"/>
              <w:spacing w:before="0" w:after="0"/>
              <w:ind w:firstLine="0"/>
              <w:jc w:val="center"/>
              <w:rPr>
                <w:rFonts w:eastAsia="Times New Roman" w:cs="Times New Roman"/>
                <w:color w:val="984806" w:themeColor="accent6" w:themeShade="80"/>
                <w:kern w:val="0"/>
                <w:lang w:eastAsia="hr-HR" w:bidi="ar-SA"/>
              </w:rPr>
            </w:pPr>
            <w:r w:rsidRPr="00E568CF">
              <w:rPr>
                <w:rFonts w:eastAsia="Times New Roman" w:cs="Times New Roman"/>
                <w:color w:val="000000"/>
                <w:kern w:val="0"/>
                <w:lang w:eastAsia="hr-HR" w:bidi="ar-SA"/>
              </w:rPr>
              <w:t>13.175,00</w:t>
            </w:r>
          </w:p>
        </w:tc>
        <w:tc>
          <w:tcPr>
            <w:tcW w:w="1231" w:type="dxa"/>
            <w:tcBorders>
              <w:top w:val="single" w:sz="4" w:space="0" w:color="auto"/>
              <w:left w:val="single" w:sz="4" w:space="0" w:color="auto"/>
              <w:bottom w:val="single" w:sz="4" w:space="0" w:color="auto"/>
              <w:right w:val="single" w:sz="4" w:space="0" w:color="auto"/>
            </w:tcBorders>
            <w:vAlign w:val="bottom"/>
          </w:tcPr>
          <w:p w14:paraId="10D95BD5" w14:textId="183002E8" w:rsidR="00D84743" w:rsidRPr="00B63272" w:rsidRDefault="00D84743" w:rsidP="00D84743">
            <w:pPr>
              <w:widowControl/>
              <w:suppressAutoHyphens w:val="0"/>
              <w:spacing w:before="0" w:after="0"/>
              <w:ind w:firstLine="0"/>
              <w:jc w:val="center"/>
              <w:rPr>
                <w:rFonts w:eastAsia="Times New Roman" w:cs="Times New Roman"/>
                <w:color w:val="984806" w:themeColor="accent6" w:themeShade="80"/>
                <w:kern w:val="0"/>
                <w:lang w:eastAsia="hr-HR" w:bidi="ar-SA"/>
              </w:rPr>
            </w:pPr>
            <w:r w:rsidRPr="00E568CF">
              <w:rPr>
                <w:rFonts w:eastAsia="Times New Roman" w:cs="Times New Roman"/>
                <w:color w:val="000000"/>
                <w:kern w:val="0"/>
                <w:lang w:eastAsia="hr-HR" w:bidi="ar-SA"/>
              </w:rPr>
              <w:t>13.175,00</w:t>
            </w:r>
          </w:p>
        </w:tc>
      </w:tr>
      <w:tr w:rsidR="00D84743" w:rsidRPr="00E568CF" w14:paraId="66C03C0A" w14:textId="77777777" w:rsidTr="00C813E0">
        <w:trPr>
          <w:trHeight w:val="282"/>
          <w:jc w:val="right"/>
        </w:trPr>
        <w:tc>
          <w:tcPr>
            <w:tcW w:w="3886" w:type="dxa"/>
            <w:tcBorders>
              <w:top w:val="single" w:sz="4" w:space="0" w:color="auto"/>
              <w:left w:val="single" w:sz="4" w:space="0" w:color="auto"/>
              <w:bottom w:val="single" w:sz="4" w:space="0" w:color="auto"/>
              <w:right w:val="single" w:sz="4" w:space="0" w:color="auto"/>
            </w:tcBorders>
            <w:shd w:val="clear" w:color="auto" w:fill="auto"/>
            <w:noWrap/>
          </w:tcPr>
          <w:p w14:paraId="354EF276" w14:textId="77777777" w:rsidR="00D84743" w:rsidRPr="00E568CF" w:rsidRDefault="00D84743" w:rsidP="00D84743">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A230102 Međunarodna studentska kiparska škola</w:t>
            </w:r>
          </w:p>
        </w:tc>
        <w:tc>
          <w:tcPr>
            <w:tcW w:w="1245" w:type="dxa"/>
            <w:tcBorders>
              <w:top w:val="single" w:sz="4" w:space="0" w:color="auto"/>
              <w:left w:val="nil"/>
              <w:bottom w:val="single" w:sz="4" w:space="0" w:color="auto"/>
              <w:right w:val="single" w:sz="4" w:space="0" w:color="auto"/>
            </w:tcBorders>
            <w:shd w:val="clear" w:color="auto" w:fill="auto"/>
            <w:noWrap/>
            <w:vAlign w:val="bottom"/>
          </w:tcPr>
          <w:p w14:paraId="30B85795" w14:textId="77777777" w:rsidR="00D84743" w:rsidRPr="00E568CF" w:rsidRDefault="00D84743" w:rsidP="00D84743">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25.217,00</w:t>
            </w:r>
          </w:p>
        </w:tc>
        <w:tc>
          <w:tcPr>
            <w:tcW w:w="1231" w:type="dxa"/>
            <w:tcBorders>
              <w:top w:val="single" w:sz="4" w:space="0" w:color="auto"/>
              <w:left w:val="nil"/>
              <w:bottom w:val="single" w:sz="4" w:space="0" w:color="auto"/>
              <w:right w:val="single" w:sz="4" w:space="0" w:color="auto"/>
            </w:tcBorders>
            <w:vAlign w:val="bottom"/>
          </w:tcPr>
          <w:p w14:paraId="2B04CA3E" w14:textId="77777777" w:rsidR="00D84743" w:rsidRPr="00E568CF" w:rsidRDefault="00D84743" w:rsidP="00D84743">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26.903,00</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F8190" w14:textId="58D88049" w:rsidR="00D84743" w:rsidRPr="00B63272" w:rsidRDefault="00D84743" w:rsidP="00D84743">
            <w:pPr>
              <w:widowControl/>
              <w:suppressAutoHyphens w:val="0"/>
              <w:spacing w:before="0" w:after="0"/>
              <w:ind w:firstLine="0"/>
              <w:jc w:val="center"/>
              <w:rPr>
                <w:rFonts w:eastAsia="Times New Roman" w:cs="Times New Roman"/>
                <w:color w:val="984806" w:themeColor="accent6" w:themeShade="80"/>
                <w:kern w:val="0"/>
                <w:lang w:eastAsia="hr-HR" w:bidi="ar-SA"/>
              </w:rPr>
            </w:pPr>
            <w:r w:rsidRPr="00E568CF">
              <w:rPr>
                <w:rFonts w:eastAsia="Times New Roman" w:cs="Times New Roman"/>
                <w:color w:val="000000"/>
                <w:kern w:val="0"/>
                <w:lang w:eastAsia="hr-HR" w:bidi="ar-SA"/>
              </w:rPr>
              <w:t>26.903,00</w:t>
            </w:r>
          </w:p>
        </w:tc>
        <w:tc>
          <w:tcPr>
            <w:tcW w:w="1231" w:type="dxa"/>
            <w:tcBorders>
              <w:top w:val="single" w:sz="4" w:space="0" w:color="auto"/>
              <w:left w:val="nil"/>
              <w:bottom w:val="single" w:sz="4" w:space="0" w:color="auto"/>
              <w:right w:val="single" w:sz="4" w:space="0" w:color="auto"/>
            </w:tcBorders>
            <w:vAlign w:val="bottom"/>
          </w:tcPr>
          <w:p w14:paraId="40AA77BC" w14:textId="772ECF43" w:rsidR="00D84743" w:rsidRPr="00B63272" w:rsidRDefault="00D84743" w:rsidP="00D84743">
            <w:pPr>
              <w:widowControl/>
              <w:suppressAutoHyphens w:val="0"/>
              <w:spacing w:before="0" w:after="0"/>
              <w:ind w:firstLine="0"/>
              <w:jc w:val="center"/>
              <w:rPr>
                <w:rFonts w:eastAsia="Times New Roman" w:cs="Times New Roman"/>
                <w:color w:val="984806" w:themeColor="accent6" w:themeShade="80"/>
                <w:kern w:val="0"/>
                <w:lang w:eastAsia="hr-HR" w:bidi="ar-SA"/>
              </w:rPr>
            </w:pPr>
            <w:r w:rsidRPr="00E568CF">
              <w:rPr>
                <w:rFonts w:eastAsia="Times New Roman" w:cs="Times New Roman"/>
                <w:color w:val="000000"/>
                <w:kern w:val="0"/>
                <w:lang w:eastAsia="hr-HR" w:bidi="ar-SA"/>
              </w:rPr>
              <w:t>26.903,00</w:t>
            </w:r>
          </w:p>
        </w:tc>
      </w:tr>
      <w:tr w:rsidR="00D84743" w:rsidRPr="00E568CF" w14:paraId="64C7641F" w14:textId="77777777" w:rsidTr="00C813E0">
        <w:trPr>
          <w:trHeight w:val="282"/>
          <w:jc w:val="right"/>
        </w:trPr>
        <w:tc>
          <w:tcPr>
            <w:tcW w:w="3886" w:type="dxa"/>
            <w:tcBorders>
              <w:top w:val="single" w:sz="4" w:space="0" w:color="auto"/>
              <w:left w:val="single" w:sz="4" w:space="0" w:color="auto"/>
              <w:bottom w:val="single" w:sz="4" w:space="0" w:color="auto"/>
              <w:right w:val="single" w:sz="4" w:space="0" w:color="auto"/>
            </w:tcBorders>
            <w:shd w:val="clear" w:color="auto" w:fill="auto"/>
            <w:noWrap/>
          </w:tcPr>
          <w:p w14:paraId="77CC362E" w14:textId="77777777" w:rsidR="00D84743" w:rsidRPr="00E568CF" w:rsidRDefault="00D84743" w:rsidP="00D84743">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A230103 Sufinanciranje rada ustanova i udruga u kulturi</w:t>
            </w:r>
          </w:p>
        </w:tc>
        <w:tc>
          <w:tcPr>
            <w:tcW w:w="1245" w:type="dxa"/>
            <w:tcBorders>
              <w:top w:val="nil"/>
              <w:left w:val="nil"/>
              <w:bottom w:val="single" w:sz="4" w:space="0" w:color="auto"/>
              <w:right w:val="single" w:sz="4" w:space="0" w:color="auto"/>
            </w:tcBorders>
            <w:shd w:val="clear" w:color="auto" w:fill="auto"/>
            <w:noWrap/>
            <w:vAlign w:val="bottom"/>
          </w:tcPr>
          <w:p w14:paraId="704767C9" w14:textId="77777777" w:rsidR="00D84743" w:rsidRPr="00E568CF" w:rsidRDefault="00D84743" w:rsidP="00D84743">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 xml:space="preserve">  10.645,00</w:t>
            </w:r>
          </w:p>
        </w:tc>
        <w:tc>
          <w:tcPr>
            <w:tcW w:w="1231" w:type="dxa"/>
            <w:tcBorders>
              <w:top w:val="single" w:sz="4" w:space="0" w:color="auto"/>
              <w:left w:val="nil"/>
              <w:bottom w:val="single" w:sz="4" w:space="0" w:color="auto"/>
              <w:right w:val="single" w:sz="4" w:space="0" w:color="auto"/>
            </w:tcBorders>
            <w:vAlign w:val="bottom"/>
          </w:tcPr>
          <w:p w14:paraId="7E658B91" w14:textId="77777777" w:rsidR="00D84743" w:rsidRPr="00E568CF" w:rsidRDefault="00D84743" w:rsidP="00D84743">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10.154,00</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A83C21" w14:textId="12FB1FD0" w:rsidR="00D84743" w:rsidRPr="00B63272" w:rsidRDefault="00D84743" w:rsidP="00D84743">
            <w:pPr>
              <w:widowControl/>
              <w:suppressAutoHyphens w:val="0"/>
              <w:spacing w:before="0" w:after="0"/>
              <w:ind w:firstLine="0"/>
              <w:jc w:val="center"/>
              <w:rPr>
                <w:rFonts w:eastAsia="Times New Roman" w:cs="Times New Roman"/>
                <w:color w:val="984806" w:themeColor="accent6" w:themeShade="80"/>
                <w:kern w:val="0"/>
                <w:lang w:eastAsia="hr-HR" w:bidi="ar-SA"/>
              </w:rPr>
            </w:pPr>
            <w:r w:rsidRPr="00E568CF">
              <w:rPr>
                <w:rFonts w:eastAsia="Times New Roman" w:cs="Times New Roman"/>
                <w:color w:val="000000"/>
                <w:kern w:val="0"/>
                <w:lang w:eastAsia="hr-HR" w:bidi="ar-SA"/>
              </w:rPr>
              <w:t>10.154,00</w:t>
            </w:r>
          </w:p>
        </w:tc>
        <w:tc>
          <w:tcPr>
            <w:tcW w:w="1231" w:type="dxa"/>
            <w:tcBorders>
              <w:top w:val="nil"/>
              <w:left w:val="nil"/>
              <w:bottom w:val="single" w:sz="4" w:space="0" w:color="auto"/>
              <w:right w:val="single" w:sz="4" w:space="0" w:color="auto"/>
            </w:tcBorders>
            <w:vAlign w:val="bottom"/>
          </w:tcPr>
          <w:p w14:paraId="09177A9C" w14:textId="70A9D996" w:rsidR="00D84743" w:rsidRPr="00B63272" w:rsidRDefault="00D84743" w:rsidP="00D84743">
            <w:pPr>
              <w:widowControl/>
              <w:suppressAutoHyphens w:val="0"/>
              <w:spacing w:before="0" w:after="0"/>
              <w:ind w:firstLine="0"/>
              <w:jc w:val="center"/>
              <w:rPr>
                <w:rFonts w:eastAsia="Times New Roman" w:cs="Times New Roman"/>
                <w:color w:val="984806" w:themeColor="accent6" w:themeShade="80"/>
                <w:kern w:val="0"/>
                <w:lang w:eastAsia="hr-HR" w:bidi="ar-SA"/>
              </w:rPr>
            </w:pPr>
            <w:r w:rsidRPr="00E568CF">
              <w:rPr>
                <w:rFonts w:eastAsia="Times New Roman" w:cs="Times New Roman"/>
                <w:color w:val="000000"/>
                <w:kern w:val="0"/>
                <w:lang w:eastAsia="hr-HR" w:bidi="ar-SA"/>
              </w:rPr>
              <w:t>10.154,00</w:t>
            </w:r>
          </w:p>
        </w:tc>
      </w:tr>
      <w:tr w:rsidR="00D84743" w:rsidRPr="00E568CF" w14:paraId="531F07AD" w14:textId="77777777" w:rsidTr="00C813E0">
        <w:trPr>
          <w:trHeight w:val="282"/>
          <w:jc w:val="right"/>
        </w:trPr>
        <w:tc>
          <w:tcPr>
            <w:tcW w:w="3886" w:type="dxa"/>
            <w:tcBorders>
              <w:top w:val="single" w:sz="4" w:space="0" w:color="auto"/>
              <w:left w:val="single" w:sz="4" w:space="0" w:color="auto"/>
              <w:bottom w:val="single" w:sz="4" w:space="0" w:color="auto"/>
              <w:right w:val="single" w:sz="4" w:space="0" w:color="auto"/>
            </w:tcBorders>
            <w:shd w:val="clear" w:color="auto" w:fill="auto"/>
            <w:noWrap/>
          </w:tcPr>
          <w:p w14:paraId="5058F4F8" w14:textId="77777777" w:rsidR="00D84743" w:rsidRPr="00E568CF" w:rsidRDefault="00D84743" w:rsidP="00D84743">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A230104 Valorizacija i promocija kulturne baštine</w:t>
            </w:r>
          </w:p>
        </w:tc>
        <w:tc>
          <w:tcPr>
            <w:tcW w:w="1245" w:type="dxa"/>
            <w:tcBorders>
              <w:top w:val="nil"/>
              <w:left w:val="nil"/>
              <w:bottom w:val="single" w:sz="4" w:space="0" w:color="auto"/>
              <w:right w:val="single" w:sz="4" w:space="0" w:color="auto"/>
            </w:tcBorders>
            <w:shd w:val="clear" w:color="auto" w:fill="auto"/>
            <w:noWrap/>
            <w:vAlign w:val="bottom"/>
          </w:tcPr>
          <w:p w14:paraId="7FBAA3A9" w14:textId="77777777" w:rsidR="00D84743" w:rsidRPr="00E568CF" w:rsidRDefault="00D84743" w:rsidP="00D84743">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 xml:space="preserve">         13.617,00</w:t>
            </w:r>
          </w:p>
        </w:tc>
        <w:tc>
          <w:tcPr>
            <w:tcW w:w="1231" w:type="dxa"/>
            <w:tcBorders>
              <w:top w:val="single" w:sz="4" w:space="0" w:color="auto"/>
              <w:left w:val="nil"/>
              <w:bottom w:val="single" w:sz="4" w:space="0" w:color="auto"/>
              <w:right w:val="single" w:sz="4" w:space="0" w:color="auto"/>
            </w:tcBorders>
            <w:vAlign w:val="bottom"/>
          </w:tcPr>
          <w:p w14:paraId="362574DE" w14:textId="77777777" w:rsidR="00D84743" w:rsidRPr="00E568CF" w:rsidRDefault="00D84743" w:rsidP="00D84743">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13.984,00</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146D5" w14:textId="6C8DFB23" w:rsidR="00D84743" w:rsidRPr="00B63272" w:rsidRDefault="00D84743" w:rsidP="00D84743">
            <w:pPr>
              <w:widowControl/>
              <w:suppressAutoHyphens w:val="0"/>
              <w:spacing w:before="0" w:after="0"/>
              <w:ind w:firstLine="0"/>
              <w:jc w:val="center"/>
              <w:rPr>
                <w:rFonts w:eastAsia="Times New Roman" w:cs="Times New Roman"/>
                <w:color w:val="984806" w:themeColor="accent6" w:themeShade="80"/>
                <w:kern w:val="0"/>
                <w:lang w:eastAsia="hr-HR" w:bidi="ar-SA"/>
              </w:rPr>
            </w:pPr>
            <w:r w:rsidRPr="00E568CF">
              <w:rPr>
                <w:rFonts w:eastAsia="Times New Roman" w:cs="Times New Roman"/>
                <w:color w:val="000000"/>
                <w:kern w:val="0"/>
                <w:lang w:eastAsia="hr-HR" w:bidi="ar-SA"/>
              </w:rPr>
              <w:t>13.984,00</w:t>
            </w:r>
          </w:p>
        </w:tc>
        <w:tc>
          <w:tcPr>
            <w:tcW w:w="1231" w:type="dxa"/>
            <w:tcBorders>
              <w:top w:val="nil"/>
              <w:left w:val="nil"/>
              <w:bottom w:val="single" w:sz="4" w:space="0" w:color="auto"/>
              <w:right w:val="single" w:sz="4" w:space="0" w:color="auto"/>
            </w:tcBorders>
            <w:vAlign w:val="bottom"/>
          </w:tcPr>
          <w:p w14:paraId="0A073F96" w14:textId="7B5B6122" w:rsidR="00D84743" w:rsidRPr="00B63272" w:rsidRDefault="00D84743" w:rsidP="00D84743">
            <w:pPr>
              <w:widowControl/>
              <w:suppressAutoHyphens w:val="0"/>
              <w:spacing w:before="0" w:after="0"/>
              <w:ind w:firstLine="0"/>
              <w:jc w:val="center"/>
              <w:rPr>
                <w:rFonts w:eastAsia="Times New Roman" w:cs="Times New Roman"/>
                <w:color w:val="984806" w:themeColor="accent6" w:themeShade="80"/>
                <w:kern w:val="0"/>
                <w:lang w:eastAsia="hr-HR" w:bidi="ar-SA"/>
              </w:rPr>
            </w:pPr>
            <w:r w:rsidRPr="00E568CF">
              <w:rPr>
                <w:rFonts w:eastAsia="Times New Roman" w:cs="Times New Roman"/>
                <w:color w:val="000000"/>
                <w:kern w:val="0"/>
                <w:lang w:eastAsia="hr-HR" w:bidi="ar-SA"/>
              </w:rPr>
              <w:t>13.984,00</w:t>
            </w:r>
          </w:p>
        </w:tc>
      </w:tr>
      <w:tr w:rsidR="00D84743" w:rsidRPr="00E568CF" w14:paraId="0C1E6177" w14:textId="77777777" w:rsidTr="00C813E0">
        <w:trPr>
          <w:trHeight w:val="282"/>
          <w:jc w:val="right"/>
        </w:trPr>
        <w:tc>
          <w:tcPr>
            <w:tcW w:w="3886" w:type="dxa"/>
            <w:tcBorders>
              <w:top w:val="single" w:sz="4" w:space="0" w:color="auto"/>
              <w:left w:val="single" w:sz="4" w:space="0" w:color="auto"/>
              <w:bottom w:val="single" w:sz="4" w:space="0" w:color="auto"/>
              <w:right w:val="single" w:sz="4" w:space="0" w:color="auto"/>
            </w:tcBorders>
            <w:shd w:val="clear" w:color="auto" w:fill="auto"/>
            <w:noWrap/>
          </w:tcPr>
          <w:p w14:paraId="68765BCD" w14:textId="77777777" w:rsidR="00D84743" w:rsidRPr="00E568CF" w:rsidRDefault="00D84743" w:rsidP="00D84743">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A230105 Čitaonica Vrsar</w:t>
            </w:r>
          </w:p>
        </w:tc>
        <w:tc>
          <w:tcPr>
            <w:tcW w:w="1245" w:type="dxa"/>
            <w:tcBorders>
              <w:top w:val="nil"/>
              <w:left w:val="nil"/>
              <w:bottom w:val="single" w:sz="4" w:space="0" w:color="auto"/>
              <w:right w:val="single" w:sz="4" w:space="0" w:color="auto"/>
            </w:tcBorders>
            <w:shd w:val="clear" w:color="auto" w:fill="auto"/>
            <w:noWrap/>
            <w:vAlign w:val="bottom"/>
          </w:tcPr>
          <w:p w14:paraId="1FACAD27" w14:textId="77777777" w:rsidR="00D84743" w:rsidRPr="00E568CF" w:rsidRDefault="00D84743" w:rsidP="00D84743">
            <w:pPr>
              <w:widowControl/>
              <w:suppressAutoHyphens w:val="0"/>
              <w:spacing w:before="0" w:after="0"/>
              <w:ind w:firstLine="0"/>
              <w:jc w:val="center"/>
              <w:rPr>
                <w:rFonts w:eastAsia="Times New Roman" w:cs="Times New Roman"/>
                <w:color w:val="000000" w:themeColor="text1"/>
                <w:lang w:eastAsia="hr-HR" w:bidi="ar-SA"/>
              </w:rPr>
            </w:pPr>
            <w:r w:rsidRPr="00E568CF">
              <w:rPr>
                <w:rFonts w:eastAsia="Times New Roman" w:cs="Times New Roman"/>
                <w:color w:val="000000"/>
                <w:kern w:val="0"/>
                <w:lang w:eastAsia="hr-HR" w:bidi="ar-SA"/>
              </w:rPr>
              <w:t xml:space="preserve">       5.000,00</w:t>
            </w:r>
          </w:p>
          <w:p w14:paraId="3E7B774D" w14:textId="77777777" w:rsidR="00D84743" w:rsidRPr="00E568CF" w:rsidRDefault="00D84743" w:rsidP="00D84743">
            <w:pPr>
              <w:widowControl/>
              <w:suppressAutoHyphens w:val="0"/>
              <w:spacing w:before="0" w:after="0"/>
              <w:ind w:firstLine="0"/>
              <w:jc w:val="center"/>
              <w:rPr>
                <w:rFonts w:eastAsia="Times New Roman" w:cs="Times New Roman"/>
                <w:color w:val="000000"/>
                <w:kern w:val="0"/>
                <w:lang w:eastAsia="hr-HR" w:bidi="ar-SA"/>
              </w:rPr>
            </w:pPr>
          </w:p>
        </w:tc>
        <w:tc>
          <w:tcPr>
            <w:tcW w:w="1231" w:type="dxa"/>
            <w:tcBorders>
              <w:top w:val="single" w:sz="4" w:space="0" w:color="auto"/>
              <w:left w:val="nil"/>
              <w:bottom w:val="single" w:sz="4" w:space="0" w:color="auto"/>
              <w:right w:val="single" w:sz="4" w:space="0" w:color="auto"/>
            </w:tcBorders>
            <w:vAlign w:val="bottom"/>
          </w:tcPr>
          <w:p w14:paraId="219C9F6A" w14:textId="77777777" w:rsidR="00D84743" w:rsidRPr="00E568CF" w:rsidRDefault="00D84743" w:rsidP="00D84743">
            <w:pPr>
              <w:widowControl/>
              <w:suppressAutoHyphens w:val="0"/>
              <w:spacing w:before="0" w:after="0"/>
              <w:ind w:firstLine="0"/>
              <w:jc w:val="center"/>
              <w:rPr>
                <w:rFonts w:eastAsia="Times New Roman" w:cs="Times New Roman"/>
                <w:color w:val="000000" w:themeColor="text1"/>
                <w:lang w:eastAsia="hr-HR" w:bidi="ar-SA"/>
              </w:rPr>
            </w:pPr>
            <w:r w:rsidRPr="00E568CF">
              <w:rPr>
                <w:rFonts w:eastAsia="Times New Roman" w:cs="Times New Roman"/>
                <w:color w:val="000000"/>
                <w:kern w:val="0"/>
                <w:lang w:eastAsia="hr-HR" w:bidi="ar-SA"/>
              </w:rPr>
              <w:t>8.500,00</w:t>
            </w:r>
          </w:p>
          <w:p w14:paraId="109C6234" w14:textId="77777777" w:rsidR="00D84743" w:rsidRPr="00E568CF" w:rsidRDefault="00D84743" w:rsidP="00D84743">
            <w:pPr>
              <w:widowControl/>
              <w:suppressAutoHyphens w:val="0"/>
              <w:spacing w:before="0" w:after="0"/>
              <w:ind w:firstLine="0"/>
              <w:jc w:val="center"/>
              <w:rPr>
                <w:rFonts w:eastAsia="Times New Roman" w:cs="Times New Roman"/>
                <w:color w:val="000000"/>
                <w:kern w:val="0"/>
                <w:lang w:eastAsia="hr-HR" w:bidi="ar-SA"/>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6DF4A" w14:textId="77777777" w:rsidR="00D84743" w:rsidRPr="00E568CF" w:rsidRDefault="00D84743" w:rsidP="00D84743">
            <w:pPr>
              <w:widowControl/>
              <w:suppressAutoHyphens w:val="0"/>
              <w:spacing w:before="0" w:after="0"/>
              <w:ind w:firstLine="0"/>
              <w:jc w:val="center"/>
              <w:rPr>
                <w:rFonts w:eastAsia="Times New Roman" w:cs="Times New Roman"/>
                <w:color w:val="000000" w:themeColor="text1"/>
                <w:lang w:eastAsia="hr-HR" w:bidi="ar-SA"/>
              </w:rPr>
            </w:pPr>
            <w:r w:rsidRPr="00E568CF">
              <w:rPr>
                <w:rFonts w:eastAsia="Times New Roman" w:cs="Times New Roman"/>
                <w:color w:val="000000"/>
                <w:kern w:val="0"/>
                <w:lang w:eastAsia="hr-HR" w:bidi="ar-SA"/>
              </w:rPr>
              <w:t>8.500,00</w:t>
            </w:r>
          </w:p>
          <w:p w14:paraId="5A701D4F" w14:textId="1DE85D10" w:rsidR="00D84743" w:rsidRPr="00B63272" w:rsidRDefault="00D84743" w:rsidP="00D84743">
            <w:pPr>
              <w:widowControl/>
              <w:suppressAutoHyphens w:val="0"/>
              <w:spacing w:before="0" w:after="0"/>
              <w:ind w:firstLine="0"/>
              <w:rPr>
                <w:rFonts w:eastAsia="Times New Roman" w:cs="Times New Roman"/>
                <w:color w:val="984806" w:themeColor="accent6" w:themeShade="80"/>
                <w:kern w:val="0"/>
                <w:lang w:eastAsia="hr-HR" w:bidi="ar-SA"/>
              </w:rPr>
            </w:pPr>
          </w:p>
        </w:tc>
        <w:tc>
          <w:tcPr>
            <w:tcW w:w="1231" w:type="dxa"/>
            <w:tcBorders>
              <w:top w:val="nil"/>
              <w:left w:val="nil"/>
              <w:bottom w:val="single" w:sz="4" w:space="0" w:color="auto"/>
              <w:right w:val="single" w:sz="4" w:space="0" w:color="auto"/>
            </w:tcBorders>
            <w:vAlign w:val="bottom"/>
          </w:tcPr>
          <w:p w14:paraId="4CE3C579" w14:textId="77777777" w:rsidR="00D84743" w:rsidRPr="00E568CF" w:rsidRDefault="00D84743" w:rsidP="00D84743">
            <w:pPr>
              <w:widowControl/>
              <w:suppressAutoHyphens w:val="0"/>
              <w:spacing w:before="0" w:after="0"/>
              <w:ind w:firstLine="0"/>
              <w:jc w:val="center"/>
              <w:rPr>
                <w:rFonts w:eastAsia="Times New Roman" w:cs="Times New Roman"/>
                <w:color w:val="000000" w:themeColor="text1"/>
                <w:lang w:eastAsia="hr-HR" w:bidi="ar-SA"/>
              </w:rPr>
            </w:pPr>
            <w:r w:rsidRPr="00E568CF">
              <w:rPr>
                <w:rFonts w:eastAsia="Times New Roman" w:cs="Times New Roman"/>
                <w:color w:val="000000"/>
                <w:kern w:val="0"/>
                <w:lang w:eastAsia="hr-HR" w:bidi="ar-SA"/>
              </w:rPr>
              <w:t>8.500,00</w:t>
            </w:r>
          </w:p>
          <w:p w14:paraId="1A21574A" w14:textId="7BAA3C99" w:rsidR="00D84743" w:rsidRPr="00B63272" w:rsidRDefault="00D84743" w:rsidP="00D84743">
            <w:pPr>
              <w:widowControl/>
              <w:suppressAutoHyphens w:val="0"/>
              <w:spacing w:before="0" w:after="0"/>
              <w:ind w:firstLine="0"/>
              <w:rPr>
                <w:rFonts w:eastAsia="Times New Roman" w:cs="Times New Roman"/>
                <w:color w:val="984806" w:themeColor="accent6" w:themeShade="80"/>
                <w:kern w:val="0"/>
                <w:lang w:eastAsia="hr-HR" w:bidi="ar-SA"/>
              </w:rPr>
            </w:pPr>
          </w:p>
        </w:tc>
      </w:tr>
      <w:tr w:rsidR="00D84743" w:rsidRPr="00E568CF" w14:paraId="663E8E50" w14:textId="77777777" w:rsidTr="00C813E0">
        <w:trPr>
          <w:trHeight w:val="282"/>
          <w:jc w:val="right"/>
        </w:trPr>
        <w:tc>
          <w:tcPr>
            <w:tcW w:w="3886" w:type="dxa"/>
            <w:tcBorders>
              <w:top w:val="single" w:sz="4" w:space="0" w:color="auto"/>
              <w:left w:val="single" w:sz="4" w:space="0" w:color="auto"/>
              <w:bottom w:val="single" w:sz="4" w:space="0" w:color="auto"/>
              <w:right w:val="single" w:sz="4" w:space="0" w:color="auto"/>
            </w:tcBorders>
            <w:shd w:val="clear" w:color="auto" w:fill="auto"/>
            <w:noWrap/>
            <w:hideMark/>
          </w:tcPr>
          <w:p w14:paraId="048DD2D3" w14:textId="77777777" w:rsidR="00D84743" w:rsidRPr="00E568CF" w:rsidRDefault="00D84743" w:rsidP="00D84743">
            <w:pPr>
              <w:widowControl/>
              <w:suppressAutoHyphens w:val="0"/>
              <w:spacing w:before="0" w:after="0"/>
              <w:ind w:firstLine="0"/>
              <w:jc w:val="center"/>
              <w:rPr>
                <w:rFonts w:eastAsia="Times New Roman" w:cs="Times New Roman"/>
                <w:b/>
                <w:bCs/>
                <w:color w:val="000000"/>
                <w:kern w:val="0"/>
                <w:lang w:eastAsia="hr-HR" w:bidi="ar-SA"/>
              </w:rPr>
            </w:pPr>
          </w:p>
          <w:p w14:paraId="4FDD8BCB" w14:textId="77777777" w:rsidR="00D84743" w:rsidRPr="00E568CF" w:rsidRDefault="00D84743" w:rsidP="00D84743">
            <w:pPr>
              <w:widowControl/>
              <w:suppressAutoHyphens w:val="0"/>
              <w:spacing w:before="0" w:after="0"/>
              <w:ind w:firstLine="0"/>
              <w:jc w:val="center"/>
              <w:rPr>
                <w:rFonts w:eastAsia="Times New Roman" w:cs="Times New Roman"/>
                <w:b/>
                <w:bCs/>
                <w:color w:val="000000"/>
                <w:kern w:val="0"/>
                <w:lang w:eastAsia="hr-HR" w:bidi="ar-SA"/>
              </w:rPr>
            </w:pPr>
            <w:r w:rsidRPr="00E568CF">
              <w:rPr>
                <w:rFonts w:eastAsia="Times New Roman" w:cs="Times New Roman"/>
                <w:b/>
                <w:bCs/>
                <w:color w:val="000000"/>
                <w:kern w:val="0"/>
                <w:lang w:eastAsia="hr-HR" w:bidi="ar-SA"/>
              </w:rPr>
              <w:t>Ukupno program:</w:t>
            </w:r>
          </w:p>
        </w:tc>
        <w:tc>
          <w:tcPr>
            <w:tcW w:w="1245" w:type="dxa"/>
            <w:tcBorders>
              <w:top w:val="single" w:sz="4" w:space="0" w:color="auto"/>
              <w:left w:val="nil"/>
              <w:bottom w:val="single" w:sz="4" w:space="0" w:color="auto"/>
              <w:right w:val="single" w:sz="4" w:space="0" w:color="auto"/>
            </w:tcBorders>
            <w:shd w:val="clear" w:color="auto" w:fill="auto"/>
            <w:noWrap/>
            <w:vAlign w:val="bottom"/>
          </w:tcPr>
          <w:p w14:paraId="0148CBDB" w14:textId="77777777" w:rsidR="00D84743" w:rsidRPr="00E568CF" w:rsidRDefault="00D84743" w:rsidP="00D84743">
            <w:pPr>
              <w:widowControl/>
              <w:suppressAutoHyphens w:val="0"/>
              <w:spacing w:before="0" w:after="0"/>
              <w:ind w:firstLine="0"/>
              <w:jc w:val="center"/>
              <w:rPr>
                <w:rFonts w:eastAsia="Times New Roman" w:cs="Times New Roman"/>
                <w:b/>
                <w:bCs/>
                <w:color w:val="000000"/>
                <w:kern w:val="0"/>
                <w:lang w:eastAsia="hr-HR" w:bidi="ar-SA"/>
              </w:rPr>
            </w:pPr>
            <w:r w:rsidRPr="00E568CF">
              <w:rPr>
                <w:rFonts w:eastAsia="Times New Roman" w:cs="Times New Roman"/>
                <w:b/>
                <w:bCs/>
                <w:color w:val="000000"/>
                <w:kern w:val="0"/>
                <w:lang w:eastAsia="hr-HR" w:bidi="ar-SA"/>
              </w:rPr>
              <w:t xml:space="preserve">  </w:t>
            </w:r>
            <w:r w:rsidRPr="009418F7">
              <w:rPr>
                <w:rFonts w:eastAsia="Times New Roman" w:cs="Times New Roman"/>
                <w:b/>
                <w:bCs/>
                <w:color w:val="000000"/>
                <w:kern w:val="0"/>
                <w:lang w:eastAsia="hr-HR" w:bidi="ar-SA"/>
              </w:rPr>
              <w:t>66.409,00</w:t>
            </w:r>
            <w:r w:rsidRPr="00E568CF">
              <w:rPr>
                <w:rFonts w:eastAsia="Times New Roman" w:cs="Times New Roman"/>
                <w:b/>
                <w:bCs/>
                <w:color w:val="000000"/>
                <w:kern w:val="0"/>
                <w:lang w:eastAsia="hr-HR" w:bidi="ar-SA"/>
              </w:rPr>
              <w:t xml:space="preserve"> </w:t>
            </w:r>
          </w:p>
        </w:tc>
        <w:tc>
          <w:tcPr>
            <w:tcW w:w="1231" w:type="dxa"/>
            <w:tcBorders>
              <w:top w:val="single" w:sz="4" w:space="0" w:color="auto"/>
              <w:left w:val="nil"/>
              <w:bottom w:val="single" w:sz="4" w:space="0" w:color="auto"/>
              <w:right w:val="single" w:sz="4" w:space="0" w:color="auto"/>
            </w:tcBorders>
            <w:vAlign w:val="bottom"/>
          </w:tcPr>
          <w:p w14:paraId="60C1539E" w14:textId="77777777" w:rsidR="00D84743" w:rsidRPr="00E568CF" w:rsidRDefault="00D84743" w:rsidP="00D84743">
            <w:pPr>
              <w:widowControl/>
              <w:suppressAutoHyphens w:val="0"/>
              <w:spacing w:before="0" w:after="0"/>
              <w:ind w:firstLine="0"/>
              <w:jc w:val="center"/>
              <w:rPr>
                <w:rFonts w:eastAsia="Times New Roman" w:cs="Times New Roman"/>
                <w:b/>
                <w:bCs/>
                <w:color w:val="000000"/>
                <w:kern w:val="0"/>
                <w:lang w:eastAsia="hr-HR" w:bidi="ar-SA"/>
              </w:rPr>
            </w:pPr>
            <w:r w:rsidRPr="009418F7">
              <w:rPr>
                <w:rFonts w:eastAsia="Times New Roman" w:cs="Times New Roman"/>
                <w:b/>
                <w:bCs/>
                <w:color w:val="000000"/>
                <w:kern w:val="0"/>
                <w:lang w:eastAsia="hr-HR" w:bidi="ar-SA"/>
              </w:rPr>
              <w:t>72.716,00</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1C40A" w14:textId="14C24F80" w:rsidR="00D84743" w:rsidRPr="001B1299" w:rsidRDefault="00D84743" w:rsidP="00D84743">
            <w:pPr>
              <w:widowControl/>
              <w:suppressAutoHyphens w:val="0"/>
              <w:spacing w:before="0" w:after="0"/>
              <w:ind w:firstLine="0"/>
              <w:jc w:val="center"/>
              <w:rPr>
                <w:rFonts w:eastAsia="Times New Roman" w:cs="Times New Roman"/>
                <w:b/>
                <w:bCs/>
                <w:color w:val="000000"/>
                <w:kern w:val="0"/>
                <w:lang w:eastAsia="hr-HR" w:bidi="ar-SA"/>
              </w:rPr>
            </w:pPr>
            <w:r w:rsidRPr="009418F7">
              <w:rPr>
                <w:rFonts w:eastAsia="Times New Roman" w:cs="Times New Roman"/>
                <w:b/>
                <w:bCs/>
                <w:color w:val="000000"/>
                <w:kern w:val="0"/>
                <w:lang w:eastAsia="hr-HR" w:bidi="ar-SA"/>
              </w:rPr>
              <w:t>72.716,00</w:t>
            </w:r>
          </w:p>
        </w:tc>
        <w:tc>
          <w:tcPr>
            <w:tcW w:w="1231" w:type="dxa"/>
            <w:tcBorders>
              <w:top w:val="single" w:sz="4" w:space="0" w:color="auto"/>
              <w:left w:val="nil"/>
              <w:bottom w:val="single" w:sz="4" w:space="0" w:color="auto"/>
              <w:right w:val="single" w:sz="4" w:space="0" w:color="auto"/>
            </w:tcBorders>
            <w:vAlign w:val="bottom"/>
          </w:tcPr>
          <w:p w14:paraId="05BAB1AB" w14:textId="11AD3782" w:rsidR="00D84743" w:rsidRPr="001B1299" w:rsidRDefault="00D84743" w:rsidP="00D84743">
            <w:pPr>
              <w:widowControl/>
              <w:suppressAutoHyphens w:val="0"/>
              <w:spacing w:before="0" w:after="0"/>
              <w:ind w:firstLine="0"/>
              <w:jc w:val="center"/>
              <w:rPr>
                <w:rFonts w:eastAsia="Times New Roman" w:cs="Times New Roman"/>
                <w:b/>
                <w:bCs/>
                <w:color w:val="000000"/>
                <w:kern w:val="0"/>
                <w:lang w:eastAsia="hr-HR" w:bidi="ar-SA"/>
              </w:rPr>
            </w:pPr>
            <w:r w:rsidRPr="009418F7">
              <w:rPr>
                <w:rFonts w:eastAsia="Times New Roman" w:cs="Times New Roman"/>
                <w:b/>
                <w:bCs/>
                <w:color w:val="000000"/>
                <w:kern w:val="0"/>
                <w:lang w:eastAsia="hr-HR" w:bidi="ar-SA"/>
              </w:rPr>
              <w:t>72.716,00</w:t>
            </w:r>
          </w:p>
        </w:tc>
      </w:tr>
    </w:tbl>
    <w:bookmarkEnd w:id="48"/>
    <w:p w14:paraId="08E67ED0" w14:textId="77777777" w:rsidR="00296E87" w:rsidRPr="00E568CF" w:rsidRDefault="00296E87" w:rsidP="00296E87">
      <w:pPr>
        <w:rPr>
          <w:b/>
        </w:rPr>
      </w:pPr>
      <w:r w:rsidRPr="00E568CF">
        <w:rPr>
          <w:bCs/>
        </w:rPr>
        <w:t>Pokazatelji rezultata za:</w:t>
      </w:r>
    </w:p>
    <w:p w14:paraId="0D9BACAF" w14:textId="77777777" w:rsidR="00296E87" w:rsidRPr="00E568CF" w:rsidRDefault="00296E87" w:rsidP="00296E87">
      <w:pPr>
        <w:widowControl/>
        <w:suppressAutoHyphens w:val="0"/>
        <w:spacing w:after="60"/>
        <w:jc w:val="left"/>
        <w:rPr>
          <w:bCs/>
        </w:rPr>
      </w:pPr>
      <w:r w:rsidRPr="00E568CF">
        <w:rPr>
          <w:rFonts w:eastAsia="Times New Roman" w:cs="Times New Roman"/>
          <w:bCs/>
          <w:kern w:val="0"/>
          <w:szCs w:val="20"/>
          <w:lang w:eastAsia="hr-HR" w:bidi="ar-SA"/>
        </w:rPr>
        <w:t>Aktivnost</w:t>
      </w:r>
      <w:r w:rsidRPr="00E568CF">
        <w:rPr>
          <w:bCs/>
        </w:rPr>
        <w:t>: A230101 Park skulptura Dušana Džamonje</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296E87" w:rsidRPr="00E568CF" w14:paraId="59C6EE6F"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C751D"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Pokazatelji</w:t>
            </w:r>
          </w:p>
          <w:p w14:paraId="3265B493"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02CD397B"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2E181"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5331BFB9"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Ciljana vrijednost</w:t>
            </w:r>
          </w:p>
          <w:p w14:paraId="3694ECFB"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0A542BAF"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Ciljana vrijednost</w:t>
            </w:r>
          </w:p>
          <w:p w14:paraId="5A1C8B86"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1421814E"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Ciljana vrijednost</w:t>
            </w:r>
          </w:p>
          <w:p w14:paraId="646A36D8"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2026.</w:t>
            </w:r>
          </w:p>
        </w:tc>
      </w:tr>
      <w:tr w:rsidR="00296E87" w:rsidRPr="00E568CF" w14:paraId="39E00E04"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5FCBA"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Posjetitelji Parka</w:t>
            </w:r>
          </w:p>
        </w:tc>
        <w:tc>
          <w:tcPr>
            <w:tcW w:w="1287" w:type="dxa"/>
            <w:tcBorders>
              <w:top w:val="single" w:sz="4" w:space="0" w:color="auto"/>
              <w:left w:val="nil"/>
              <w:bottom w:val="single" w:sz="4" w:space="0" w:color="auto"/>
              <w:right w:val="single" w:sz="4" w:space="0" w:color="auto"/>
            </w:tcBorders>
            <w:vAlign w:val="center"/>
          </w:tcPr>
          <w:p w14:paraId="43AD54B2"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B97046E"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15.000</w:t>
            </w:r>
          </w:p>
        </w:tc>
        <w:tc>
          <w:tcPr>
            <w:tcW w:w="1176" w:type="dxa"/>
            <w:tcBorders>
              <w:top w:val="single" w:sz="4" w:space="0" w:color="auto"/>
              <w:left w:val="nil"/>
              <w:bottom w:val="single" w:sz="4" w:space="0" w:color="auto"/>
              <w:right w:val="single" w:sz="4" w:space="0" w:color="auto"/>
            </w:tcBorders>
            <w:shd w:val="clear" w:color="auto" w:fill="auto"/>
            <w:vAlign w:val="center"/>
          </w:tcPr>
          <w:p w14:paraId="1B91F303"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15.000</w:t>
            </w:r>
          </w:p>
        </w:tc>
        <w:tc>
          <w:tcPr>
            <w:tcW w:w="1176" w:type="dxa"/>
            <w:tcBorders>
              <w:top w:val="single" w:sz="4" w:space="0" w:color="auto"/>
              <w:left w:val="nil"/>
              <w:bottom w:val="single" w:sz="4" w:space="0" w:color="auto"/>
              <w:right w:val="single" w:sz="4" w:space="0" w:color="auto"/>
            </w:tcBorders>
            <w:vAlign w:val="center"/>
          </w:tcPr>
          <w:p w14:paraId="49248817"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15.500</w:t>
            </w:r>
          </w:p>
        </w:tc>
        <w:tc>
          <w:tcPr>
            <w:tcW w:w="1176" w:type="dxa"/>
            <w:tcBorders>
              <w:top w:val="single" w:sz="4" w:space="0" w:color="auto"/>
              <w:left w:val="nil"/>
              <w:bottom w:val="single" w:sz="4" w:space="0" w:color="auto"/>
              <w:right w:val="single" w:sz="4" w:space="0" w:color="auto"/>
            </w:tcBorders>
            <w:vAlign w:val="center"/>
          </w:tcPr>
          <w:p w14:paraId="1985B792"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16.000</w:t>
            </w:r>
          </w:p>
        </w:tc>
      </w:tr>
    </w:tbl>
    <w:p w14:paraId="63868F36" w14:textId="77777777" w:rsidR="00296E87" w:rsidRPr="00E568CF" w:rsidRDefault="00296E87" w:rsidP="00296E87">
      <w:pPr>
        <w:widowControl/>
        <w:suppressAutoHyphens w:val="0"/>
        <w:spacing w:after="60"/>
        <w:jc w:val="left"/>
        <w:rPr>
          <w:bCs/>
        </w:rPr>
      </w:pPr>
      <w:bookmarkStart w:id="49" w:name="_Hlk120276327"/>
      <w:r w:rsidRPr="00E568CF">
        <w:rPr>
          <w:rFonts w:eastAsia="Times New Roman" w:cs="Times New Roman"/>
          <w:bCs/>
          <w:kern w:val="0"/>
          <w:szCs w:val="20"/>
          <w:lang w:eastAsia="hr-HR" w:bidi="ar-SA"/>
        </w:rPr>
        <w:t>Aktivnost</w:t>
      </w:r>
      <w:r w:rsidRPr="00E568CF">
        <w:rPr>
          <w:bCs/>
        </w:rPr>
        <w:t xml:space="preserve">: A230102 Međunarodna studentska kiparska škola </w:t>
      </w:r>
      <w:proofErr w:type="spellStart"/>
      <w:r w:rsidRPr="00E568CF">
        <w:rPr>
          <w:bCs/>
        </w:rPr>
        <w:t>Montraker</w:t>
      </w:r>
      <w:proofErr w:type="spellEnd"/>
    </w:p>
    <w:tbl>
      <w:tblPr>
        <w:tblW w:w="8274" w:type="dxa"/>
        <w:tblInd w:w="93" w:type="dxa"/>
        <w:tblLook w:val="04A0" w:firstRow="1" w:lastRow="0" w:firstColumn="1" w:lastColumn="0" w:noHBand="0" w:noVBand="1"/>
      </w:tblPr>
      <w:tblGrid>
        <w:gridCol w:w="2283"/>
        <w:gridCol w:w="1287"/>
        <w:gridCol w:w="1176"/>
        <w:gridCol w:w="1176"/>
        <w:gridCol w:w="1176"/>
        <w:gridCol w:w="1176"/>
      </w:tblGrid>
      <w:tr w:rsidR="00296E87" w:rsidRPr="00E568CF" w14:paraId="6EAA5347"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0E9B4"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Pokazatelji</w:t>
            </w:r>
          </w:p>
          <w:p w14:paraId="3B826520"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146E4216"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A0814"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0144C90D"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Ciljana vrijednost</w:t>
            </w:r>
          </w:p>
          <w:p w14:paraId="46E1ACC6"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5AADF27C"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Ciljana vrijednost</w:t>
            </w:r>
          </w:p>
          <w:p w14:paraId="5E3C5A15"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4C58CC11"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Ciljana vrijednost</w:t>
            </w:r>
          </w:p>
          <w:p w14:paraId="05998C5C"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2026.</w:t>
            </w:r>
          </w:p>
        </w:tc>
      </w:tr>
      <w:tr w:rsidR="00296E87" w:rsidRPr="00E568CF" w14:paraId="47F676F4"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9AAEE" w14:textId="77777777" w:rsidR="00296E87" w:rsidRPr="00E568CF" w:rsidRDefault="00296E87" w:rsidP="00C813E0">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Izrađene skulpture</w:t>
            </w:r>
          </w:p>
        </w:tc>
        <w:tc>
          <w:tcPr>
            <w:tcW w:w="1287" w:type="dxa"/>
            <w:tcBorders>
              <w:top w:val="single" w:sz="4" w:space="0" w:color="auto"/>
              <w:left w:val="nil"/>
              <w:bottom w:val="single" w:sz="4" w:space="0" w:color="auto"/>
              <w:right w:val="single" w:sz="4" w:space="0" w:color="auto"/>
            </w:tcBorders>
            <w:vAlign w:val="center"/>
          </w:tcPr>
          <w:p w14:paraId="002F21BD" w14:textId="77777777" w:rsidR="00296E87" w:rsidRPr="00E568CF" w:rsidRDefault="00296E87" w:rsidP="00C813E0">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B2E08C2"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9418F7">
              <w:rPr>
                <w:rFonts w:eastAsia="Times New Roman" w:cs="Times New Roman"/>
                <w:kern w:val="0"/>
                <w:lang w:eastAsia="hr-HR" w:bidi="ar-SA"/>
              </w:rPr>
              <w:t>5</w:t>
            </w:r>
          </w:p>
        </w:tc>
        <w:tc>
          <w:tcPr>
            <w:tcW w:w="1176" w:type="dxa"/>
            <w:tcBorders>
              <w:top w:val="single" w:sz="4" w:space="0" w:color="auto"/>
              <w:left w:val="nil"/>
              <w:bottom w:val="single" w:sz="4" w:space="0" w:color="auto"/>
              <w:right w:val="single" w:sz="4" w:space="0" w:color="auto"/>
            </w:tcBorders>
            <w:shd w:val="clear" w:color="auto" w:fill="auto"/>
            <w:vAlign w:val="center"/>
          </w:tcPr>
          <w:p w14:paraId="2012BDB1" w14:textId="77777777" w:rsidR="00296E87" w:rsidRPr="00E568CF" w:rsidRDefault="00296E87" w:rsidP="00C813E0">
            <w:pPr>
              <w:widowControl/>
              <w:suppressAutoHyphens w:val="0"/>
              <w:spacing w:before="0" w:after="0"/>
              <w:ind w:firstLine="0"/>
              <w:jc w:val="center"/>
              <w:rPr>
                <w:rFonts w:eastAsia="Times New Roman" w:cs="Times New Roman"/>
                <w:color w:val="000000"/>
                <w:kern w:val="0"/>
                <w:lang w:eastAsia="hr-HR" w:bidi="ar-SA"/>
              </w:rPr>
            </w:pPr>
            <w:r w:rsidRPr="009418F7">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14:paraId="0A03EE8B" w14:textId="77777777" w:rsidR="00296E87" w:rsidRPr="00E568CF" w:rsidRDefault="00296E87" w:rsidP="00C813E0">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14:paraId="53E309A9" w14:textId="77777777" w:rsidR="00296E87" w:rsidRPr="00E568CF" w:rsidRDefault="00296E87" w:rsidP="00C813E0">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5</w:t>
            </w:r>
          </w:p>
        </w:tc>
      </w:tr>
    </w:tbl>
    <w:p w14:paraId="553E5152" w14:textId="77777777" w:rsidR="00296E87" w:rsidRPr="00E568CF" w:rsidRDefault="00296E87" w:rsidP="00296E87">
      <w:pPr>
        <w:widowControl/>
        <w:suppressAutoHyphens w:val="0"/>
        <w:spacing w:after="60"/>
        <w:jc w:val="left"/>
        <w:rPr>
          <w:bCs/>
        </w:rPr>
      </w:pPr>
      <w:bookmarkStart w:id="50" w:name="_Hlk120276546"/>
      <w:bookmarkEnd w:id="49"/>
      <w:r w:rsidRPr="00E568CF">
        <w:rPr>
          <w:rFonts w:eastAsia="Times New Roman" w:cs="Times New Roman"/>
          <w:bCs/>
          <w:kern w:val="0"/>
          <w:szCs w:val="20"/>
          <w:lang w:eastAsia="hr-HR" w:bidi="ar-SA"/>
        </w:rPr>
        <w:t>Aktivnost</w:t>
      </w:r>
      <w:r w:rsidRPr="00E568CF">
        <w:rPr>
          <w:bCs/>
        </w:rPr>
        <w:t>: A230103 Sufinanciranje rada ustanova i udruga u kulturi</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296E87" w:rsidRPr="00E568CF" w14:paraId="6132C7D8"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29918"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Pokazatelji</w:t>
            </w:r>
          </w:p>
          <w:p w14:paraId="0E78138D"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2F92B5EE"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A3DA9"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62FC39D5"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Ciljana vrijednost</w:t>
            </w:r>
          </w:p>
          <w:p w14:paraId="01439E7D"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1A23C96D"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Ciljana vrijednost</w:t>
            </w:r>
          </w:p>
          <w:p w14:paraId="69F30DEC"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2C6A0C56"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Ciljana vrijednost</w:t>
            </w:r>
          </w:p>
          <w:p w14:paraId="7B68091E"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2026.</w:t>
            </w:r>
          </w:p>
        </w:tc>
      </w:tr>
      <w:tr w:rsidR="00296E87" w:rsidRPr="00E568CF" w14:paraId="5C0F200D"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9A4B9"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Ustanove i udruge koje se sufinanciraju</w:t>
            </w:r>
          </w:p>
        </w:tc>
        <w:tc>
          <w:tcPr>
            <w:tcW w:w="1287" w:type="dxa"/>
            <w:tcBorders>
              <w:top w:val="single" w:sz="4" w:space="0" w:color="auto"/>
              <w:left w:val="nil"/>
              <w:bottom w:val="single" w:sz="4" w:space="0" w:color="auto"/>
              <w:right w:val="single" w:sz="4" w:space="0" w:color="auto"/>
            </w:tcBorders>
            <w:vAlign w:val="center"/>
          </w:tcPr>
          <w:p w14:paraId="7CA145B0"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1FB7423"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9418F7">
              <w:rPr>
                <w:rFonts w:eastAsia="Times New Roman" w:cs="Times New Roman"/>
                <w:kern w:val="0"/>
                <w:lang w:eastAsia="hr-HR" w:bidi="ar-SA"/>
              </w:rPr>
              <w:t>5</w:t>
            </w:r>
          </w:p>
        </w:tc>
        <w:tc>
          <w:tcPr>
            <w:tcW w:w="1176" w:type="dxa"/>
            <w:tcBorders>
              <w:top w:val="single" w:sz="4" w:space="0" w:color="auto"/>
              <w:left w:val="nil"/>
              <w:bottom w:val="single" w:sz="4" w:space="0" w:color="auto"/>
              <w:right w:val="single" w:sz="4" w:space="0" w:color="auto"/>
            </w:tcBorders>
            <w:shd w:val="clear" w:color="auto" w:fill="auto"/>
            <w:vAlign w:val="center"/>
          </w:tcPr>
          <w:p w14:paraId="36A33EA7"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14:paraId="2FA761A3"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9418F7">
              <w:rPr>
                <w:rFonts w:eastAsia="Times New Roman" w:cs="Times New Roman"/>
                <w:kern w:val="0"/>
                <w:lang w:eastAsia="hr-HR" w:bidi="ar-SA"/>
              </w:rPr>
              <w:t>5</w:t>
            </w:r>
          </w:p>
        </w:tc>
        <w:tc>
          <w:tcPr>
            <w:tcW w:w="1176" w:type="dxa"/>
            <w:tcBorders>
              <w:top w:val="single" w:sz="4" w:space="0" w:color="auto"/>
              <w:left w:val="nil"/>
              <w:bottom w:val="single" w:sz="4" w:space="0" w:color="auto"/>
              <w:right w:val="single" w:sz="4" w:space="0" w:color="auto"/>
            </w:tcBorders>
            <w:vAlign w:val="center"/>
          </w:tcPr>
          <w:p w14:paraId="4359834E"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9418F7">
              <w:rPr>
                <w:rFonts w:eastAsia="Times New Roman" w:cs="Times New Roman"/>
                <w:kern w:val="0"/>
                <w:lang w:eastAsia="hr-HR" w:bidi="ar-SA"/>
              </w:rPr>
              <w:t>5</w:t>
            </w:r>
          </w:p>
        </w:tc>
      </w:tr>
    </w:tbl>
    <w:bookmarkEnd w:id="50"/>
    <w:p w14:paraId="4B4D6EF6" w14:textId="77777777" w:rsidR="00296E87" w:rsidRPr="00E568CF" w:rsidRDefault="00296E87" w:rsidP="00296E87">
      <w:pPr>
        <w:widowControl/>
        <w:suppressAutoHyphens w:val="0"/>
        <w:spacing w:after="60"/>
        <w:jc w:val="left"/>
        <w:rPr>
          <w:bCs/>
        </w:rPr>
      </w:pPr>
      <w:r w:rsidRPr="00E568CF">
        <w:rPr>
          <w:rFonts w:eastAsia="Times New Roman" w:cs="Times New Roman"/>
          <w:bCs/>
          <w:kern w:val="0"/>
          <w:szCs w:val="20"/>
          <w:lang w:eastAsia="hr-HR" w:bidi="ar-SA"/>
        </w:rPr>
        <w:t>Aktivnost</w:t>
      </w:r>
      <w:r w:rsidRPr="00E568CF">
        <w:rPr>
          <w:bCs/>
        </w:rPr>
        <w:t xml:space="preserve">: A230104 Valorizacija i promocija kulturne baštine </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296E87" w:rsidRPr="00E568CF" w14:paraId="291F276D"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69DD8"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lastRenderedPageBreak/>
              <w:t>Pokazatelji</w:t>
            </w:r>
          </w:p>
          <w:p w14:paraId="37025670"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6FBAE0F9"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5ABF0"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4B1FD37"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Ciljana vrijednost</w:t>
            </w:r>
          </w:p>
          <w:p w14:paraId="7B4BF786"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2C63DA00"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Ciljana vrijednost</w:t>
            </w:r>
          </w:p>
          <w:p w14:paraId="0DAEF178"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0B72364E"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Ciljana vrijednost</w:t>
            </w:r>
          </w:p>
          <w:p w14:paraId="3799FA2B"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2026.</w:t>
            </w:r>
          </w:p>
        </w:tc>
      </w:tr>
      <w:tr w:rsidR="00296E87" w:rsidRPr="00E568CF" w14:paraId="73B9D8DB"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85857" w14:textId="77777777" w:rsidR="00296E87" w:rsidRPr="00E568CF" w:rsidRDefault="00296E87" w:rsidP="00C813E0">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Osobe angažirane na valorizaciji i promociji kulturne baštine</w:t>
            </w:r>
          </w:p>
        </w:tc>
        <w:tc>
          <w:tcPr>
            <w:tcW w:w="1287" w:type="dxa"/>
            <w:tcBorders>
              <w:top w:val="single" w:sz="4" w:space="0" w:color="auto"/>
              <w:left w:val="nil"/>
              <w:bottom w:val="single" w:sz="4" w:space="0" w:color="auto"/>
              <w:right w:val="single" w:sz="4" w:space="0" w:color="auto"/>
            </w:tcBorders>
            <w:vAlign w:val="center"/>
          </w:tcPr>
          <w:p w14:paraId="2BA1CFFB" w14:textId="77777777" w:rsidR="00296E87" w:rsidRPr="00E568CF" w:rsidRDefault="00296E87" w:rsidP="00C813E0">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9B4A9DF" w14:textId="77777777" w:rsidR="00296E87" w:rsidRPr="00E568CF" w:rsidRDefault="00296E87" w:rsidP="00C813E0">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tcPr>
          <w:p w14:paraId="22E5BA1D" w14:textId="77777777" w:rsidR="00296E87" w:rsidRPr="00E568CF" w:rsidRDefault="00296E87" w:rsidP="00C813E0">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6221A5CD" w14:textId="77777777" w:rsidR="00296E87" w:rsidRPr="00E568CF" w:rsidRDefault="00296E87" w:rsidP="00C813E0">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3FE29D50" w14:textId="77777777" w:rsidR="00296E87" w:rsidRPr="00E568CF" w:rsidRDefault="00296E87" w:rsidP="00C813E0">
            <w:pPr>
              <w:widowControl/>
              <w:suppressAutoHyphens w:val="0"/>
              <w:spacing w:before="0" w:after="0"/>
              <w:ind w:firstLine="0"/>
              <w:jc w:val="center"/>
              <w:rPr>
                <w:rFonts w:eastAsia="Times New Roman" w:cs="Times New Roman"/>
                <w:color w:val="000000"/>
                <w:kern w:val="0"/>
                <w:lang w:eastAsia="hr-HR" w:bidi="ar-SA"/>
              </w:rPr>
            </w:pPr>
            <w:r w:rsidRPr="00E568CF">
              <w:rPr>
                <w:rFonts w:eastAsia="Times New Roman" w:cs="Times New Roman"/>
                <w:color w:val="000000"/>
                <w:kern w:val="0"/>
                <w:lang w:eastAsia="hr-HR" w:bidi="ar-SA"/>
              </w:rPr>
              <w:t>3</w:t>
            </w:r>
          </w:p>
        </w:tc>
      </w:tr>
    </w:tbl>
    <w:p w14:paraId="3BC13EBF" w14:textId="77777777" w:rsidR="00296E87" w:rsidRPr="00E568CF" w:rsidRDefault="00296E87" w:rsidP="00296E87">
      <w:pPr>
        <w:widowControl/>
        <w:suppressAutoHyphens w:val="0"/>
        <w:spacing w:after="60"/>
        <w:jc w:val="left"/>
        <w:rPr>
          <w:bCs/>
        </w:rPr>
      </w:pPr>
      <w:r w:rsidRPr="00E568CF">
        <w:rPr>
          <w:rFonts w:eastAsia="Times New Roman" w:cs="Times New Roman"/>
          <w:bCs/>
          <w:kern w:val="0"/>
          <w:szCs w:val="20"/>
          <w:lang w:eastAsia="hr-HR" w:bidi="ar-SA"/>
        </w:rPr>
        <w:t>Aktivnost</w:t>
      </w:r>
      <w:r w:rsidRPr="00E568CF">
        <w:rPr>
          <w:bCs/>
        </w:rPr>
        <w:t>: A230105 Čitaonica Vrsar</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296E87" w:rsidRPr="00E568CF" w14:paraId="78B6162C"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10285"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Pokazatelji</w:t>
            </w:r>
          </w:p>
          <w:p w14:paraId="791AA00C"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0D7AF6C1"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91079"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10D9BAF1"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Ciljana vrijednost</w:t>
            </w:r>
          </w:p>
          <w:p w14:paraId="0BE55FE2"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799C1AA5"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Ciljana vrijednost</w:t>
            </w:r>
          </w:p>
          <w:p w14:paraId="74B718F6"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2F457A4C"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Ciljana vrijednost</w:t>
            </w:r>
          </w:p>
          <w:p w14:paraId="177182DD"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2026.</w:t>
            </w:r>
          </w:p>
        </w:tc>
      </w:tr>
      <w:tr w:rsidR="00296E87" w:rsidRPr="00E568CF" w14:paraId="1ED6A032"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D9788"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Knjige u knjižnom fondu Čitaonice</w:t>
            </w:r>
          </w:p>
        </w:tc>
        <w:tc>
          <w:tcPr>
            <w:tcW w:w="1287" w:type="dxa"/>
            <w:tcBorders>
              <w:top w:val="single" w:sz="4" w:space="0" w:color="auto"/>
              <w:left w:val="nil"/>
              <w:bottom w:val="single" w:sz="4" w:space="0" w:color="auto"/>
              <w:right w:val="single" w:sz="4" w:space="0" w:color="auto"/>
            </w:tcBorders>
            <w:vAlign w:val="center"/>
          </w:tcPr>
          <w:p w14:paraId="792B3EDA"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B173A8B"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1.50</w:t>
            </w:r>
            <w:r w:rsidRPr="00E568CF">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152D9807"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1.500</w:t>
            </w:r>
          </w:p>
        </w:tc>
        <w:tc>
          <w:tcPr>
            <w:tcW w:w="1176" w:type="dxa"/>
            <w:tcBorders>
              <w:top w:val="single" w:sz="4" w:space="0" w:color="auto"/>
              <w:left w:val="nil"/>
              <w:bottom w:val="single" w:sz="4" w:space="0" w:color="auto"/>
              <w:right w:val="single" w:sz="4" w:space="0" w:color="auto"/>
            </w:tcBorders>
            <w:vAlign w:val="center"/>
          </w:tcPr>
          <w:p w14:paraId="112DFA7F"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2.000</w:t>
            </w:r>
          </w:p>
        </w:tc>
        <w:tc>
          <w:tcPr>
            <w:tcW w:w="1176" w:type="dxa"/>
            <w:tcBorders>
              <w:top w:val="single" w:sz="4" w:space="0" w:color="auto"/>
              <w:left w:val="nil"/>
              <w:bottom w:val="single" w:sz="4" w:space="0" w:color="auto"/>
              <w:right w:val="single" w:sz="4" w:space="0" w:color="auto"/>
            </w:tcBorders>
            <w:vAlign w:val="center"/>
          </w:tcPr>
          <w:p w14:paraId="2BEF8539" w14:textId="77777777" w:rsidR="00296E87" w:rsidRPr="00E568CF" w:rsidRDefault="00296E87" w:rsidP="00C813E0">
            <w:pPr>
              <w:widowControl/>
              <w:suppressAutoHyphens w:val="0"/>
              <w:spacing w:before="0" w:after="0"/>
              <w:ind w:firstLine="0"/>
              <w:jc w:val="center"/>
              <w:rPr>
                <w:rFonts w:eastAsia="Times New Roman" w:cs="Times New Roman"/>
                <w:kern w:val="0"/>
                <w:lang w:eastAsia="hr-HR" w:bidi="ar-SA"/>
              </w:rPr>
            </w:pPr>
            <w:r w:rsidRPr="00E568CF">
              <w:rPr>
                <w:rFonts w:eastAsia="Times New Roman" w:cs="Times New Roman"/>
                <w:kern w:val="0"/>
                <w:lang w:eastAsia="hr-HR" w:bidi="ar-SA"/>
              </w:rPr>
              <w:t>2.200</w:t>
            </w:r>
          </w:p>
        </w:tc>
      </w:tr>
    </w:tbl>
    <w:p w14:paraId="2ACC5264" w14:textId="77777777" w:rsidR="00296E87" w:rsidRDefault="00296E87" w:rsidP="00296E87">
      <w:pPr>
        <w:spacing w:line="360" w:lineRule="auto"/>
        <w:rPr>
          <w:rFonts w:cs="Arial"/>
        </w:rPr>
      </w:pPr>
    </w:p>
    <w:p w14:paraId="7B8190F4" w14:textId="77777777" w:rsidR="00296E87" w:rsidRDefault="00296E87" w:rsidP="00296E87">
      <w:pPr>
        <w:spacing w:line="360" w:lineRule="auto"/>
        <w:rPr>
          <w:rFonts w:eastAsia="Times New Roman" w:cs="Arial"/>
          <w:b/>
          <w:bCs/>
          <w:kern w:val="0"/>
          <w:lang w:eastAsia="hr-HR" w:bidi="ar-SA"/>
        </w:rPr>
      </w:pPr>
      <w:r>
        <w:rPr>
          <w:rFonts w:cs="Arial"/>
        </w:rPr>
        <w:t>NAZIV</w:t>
      </w:r>
      <w:r>
        <w:rPr>
          <w:rFonts w:eastAsia="Times New Roman" w:cs="Arial"/>
          <w:kern w:val="0"/>
          <w:lang w:eastAsia="hr-HR" w:bidi="ar-SA"/>
        </w:rPr>
        <w:t xml:space="preserve"> PROGRAMA : </w:t>
      </w:r>
      <w:r>
        <w:rPr>
          <w:rFonts w:eastAsia="Times New Roman" w:cs="Arial"/>
          <w:b/>
          <w:bCs/>
          <w:kern w:val="0"/>
          <w:lang w:eastAsia="hr-HR" w:bidi="ar-SA"/>
        </w:rPr>
        <w:t>2302 Zaštita i očuvanje kulturne baštine</w:t>
      </w:r>
    </w:p>
    <w:p w14:paraId="34A2DD8C" w14:textId="77777777" w:rsidR="00296E87" w:rsidRDefault="00296E87" w:rsidP="00296E87">
      <w:pPr>
        <w:spacing w:line="243" w:lineRule="exact"/>
        <w:rPr>
          <w:rFonts w:eastAsia="Times New Roman" w:cs="Arial"/>
          <w:bCs/>
          <w:kern w:val="0"/>
          <w:szCs w:val="20"/>
          <w:lang w:eastAsia="hr-HR" w:bidi="ar-SA"/>
        </w:rPr>
      </w:pPr>
      <w:r>
        <w:rPr>
          <w:rFonts w:cs="Arial"/>
          <w:bCs/>
        </w:rPr>
        <w:t>OPIS</w:t>
      </w:r>
      <w:r>
        <w:rPr>
          <w:rFonts w:eastAsia="Times New Roman" w:cs="Arial"/>
          <w:bCs/>
          <w:kern w:val="0"/>
          <w:szCs w:val="20"/>
          <w:lang w:eastAsia="hr-HR" w:bidi="ar-SA"/>
        </w:rPr>
        <w:t xml:space="preserve"> PROGRAMA</w:t>
      </w:r>
    </w:p>
    <w:p w14:paraId="671A15E7" w14:textId="77777777" w:rsidR="00296E87" w:rsidRDefault="00296E87" w:rsidP="00296E87">
      <w:pPr>
        <w:widowControl/>
        <w:suppressAutoHyphens w:val="0"/>
        <w:jc w:val="left"/>
        <w:rPr>
          <w:rFonts w:eastAsia="Times New Roman" w:cs="Arial"/>
          <w:bCs/>
          <w:kern w:val="0"/>
          <w:szCs w:val="20"/>
          <w:lang w:eastAsia="hr-HR" w:bidi="ar-SA"/>
        </w:rPr>
      </w:pPr>
      <w:r>
        <w:rPr>
          <w:rFonts w:eastAsia="Times New Roman" w:cs="Arial"/>
          <w:bCs/>
          <w:kern w:val="0"/>
          <w:szCs w:val="20"/>
          <w:lang w:eastAsia="hr-HR" w:bidi="ar-SA"/>
        </w:rPr>
        <w:t>Zaštita i očuvanje kulturne baštine na području Općine Vrsar – Orsera se kontinuirano provodi od samog osnutka Općine iz dva bitna razloga:</w:t>
      </w:r>
    </w:p>
    <w:p w14:paraId="6EC73B26" w14:textId="77777777" w:rsidR="00296E87" w:rsidRDefault="00296E87" w:rsidP="00296E87">
      <w:pPr>
        <w:pStyle w:val="Odlomakpopisa"/>
        <w:widowControl/>
        <w:numPr>
          <w:ilvl w:val="0"/>
          <w:numId w:val="9"/>
        </w:numPr>
        <w:tabs>
          <w:tab w:val="left" w:pos="1080"/>
        </w:tabs>
        <w:suppressAutoHyphens w:val="0"/>
        <w:spacing w:line="0" w:lineRule="atLeast"/>
        <w:rPr>
          <w:rFonts w:eastAsia="Times New Roman" w:cs="Arial"/>
          <w:bCs/>
          <w:kern w:val="0"/>
          <w:szCs w:val="20"/>
          <w:lang w:eastAsia="hr-HR" w:bidi="ar-SA"/>
        </w:rPr>
      </w:pPr>
      <w:r>
        <w:rPr>
          <w:rFonts w:cs="Arial"/>
          <w:bCs/>
        </w:rPr>
        <w:t>bogatstvo</w:t>
      </w:r>
      <w:r>
        <w:rPr>
          <w:rFonts w:eastAsia="Times New Roman" w:cs="Arial"/>
          <w:bCs/>
          <w:kern w:val="0"/>
          <w:szCs w:val="20"/>
          <w:lang w:eastAsia="hr-HR" w:bidi="ar-SA"/>
        </w:rPr>
        <w:t xml:space="preserve"> i specifičnost kulturno- povijesne baštine je dio identiteta lokalne zajednice i njena komparativna prednost,</w:t>
      </w:r>
    </w:p>
    <w:p w14:paraId="6C3500C9" w14:textId="77777777" w:rsidR="00296E87" w:rsidRDefault="00296E87" w:rsidP="00296E87">
      <w:pPr>
        <w:pStyle w:val="Odlomakpopisa"/>
        <w:widowControl/>
        <w:numPr>
          <w:ilvl w:val="0"/>
          <w:numId w:val="9"/>
        </w:numPr>
        <w:tabs>
          <w:tab w:val="left" w:pos="1080"/>
        </w:tabs>
        <w:suppressAutoHyphens w:val="0"/>
        <w:spacing w:line="0" w:lineRule="atLeast"/>
        <w:rPr>
          <w:rFonts w:eastAsia="Times New Roman" w:cs="Arial"/>
          <w:kern w:val="0"/>
          <w:sz w:val="20"/>
          <w:szCs w:val="20"/>
          <w:lang w:eastAsia="hr-HR" w:bidi="ar-SA"/>
        </w:rPr>
      </w:pPr>
      <w:r>
        <w:rPr>
          <w:rFonts w:cs="Arial"/>
          <w:bCs/>
        </w:rPr>
        <w:t>zaštita</w:t>
      </w:r>
      <w:r>
        <w:rPr>
          <w:rFonts w:eastAsia="Times New Roman" w:cs="Arial"/>
          <w:bCs/>
          <w:kern w:val="0"/>
          <w:szCs w:val="20"/>
          <w:lang w:eastAsia="hr-HR" w:bidi="ar-SA"/>
        </w:rPr>
        <w:t xml:space="preserve"> i očuvanje te baštine je pretpostavka daljnjeg razvoja u smjeru kvalitetnijeg, održivog turizma kroz poticanje i promoviranje kulturnog turizma.</w:t>
      </w:r>
    </w:p>
    <w:p w14:paraId="486C1315" w14:textId="77777777" w:rsidR="00296E87" w:rsidRPr="00575B84" w:rsidRDefault="00296E87" w:rsidP="00296E87">
      <w:pPr>
        <w:widowControl/>
        <w:suppressAutoHyphens w:val="0"/>
        <w:jc w:val="left"/>
        <w:rPr>
          <w:rFonts w:eastAsia="Times New Roman" w:cs="Times New Roman"/>
          <w:kern w:val="0"/>
          <w:lang w:eastAsia="hr-HR" w:bidi="ar-SA"/>
        </w:rPr>
      </w:pPr>
      <w:r>
        <w:rPr>
          <w:rFonts w:eastAsia="Times New Roman" w:cs="Arial"/>
          <w:bCs/>
          <w:kern w:val="0"/>
          <w:szCs w:val="20"/>
          <w:lang w:eastAsia="hr-HR" w:bidi="ar-SA"/>
        </w:rPr>
        <w:t xml:space="preserve">Pored obnove niza kulturno-povijesnih objekata u prethodnom razdoblju, Općina je financirala </w:t>
      </w:r>
      <w:r w:rsidRPr="00575B84">
        <w:rPr>
          <w:rFonts w:eastAsia="Times New Roman" w:cs="Times New Roman"/>
          <w:kern w:val="0"/>
          <w:lang w:eastAsia="hr-HR" w:bidi="ar-SA"/>
        </w:rPr>
        <w:t xml:space="preserve"> izmjeru područja cijele Općine najsuvremenijom metodom daljinskog skeniranja terena iz zraka - LIDAR (</w:t>
      </w:r>
      <w:proofErr w:type="spellStart"/>
      <w:r w:rsidRPr="00575B84">
        <w:rPr>
          <w:rFonts w:eastAsia="Times New Roman" w:cs="Times New Roman"/>
          <w:kern w:val="0"/>
          <w:lang w:eastAsia="hr-HR" w:bidi="ar-SA"/>
        </w:rPr>
        <w:t>Light</w:t>
      </w:r>
      <w:proofErr w:type="spellEnd"/>
      <w:r w:rsidRPr="00575B84">
        <w:rPr>
          <w:rFonts w:eastAsia="Times New Roman" w:cs="Times New Roman"/>
          <w:kern w:val="0"/>
          <w:lang w:eastAsia="hr-HR" w:bidi="ar-SA"/>
        </w:rPr>
        <w:t xml:space="preserve"> </w:t>
      </w:r>
      <w:proofErr w:type="spellStart"/>
      <w:r w:rsidRPr="00575B84">
        <w:rPr>
          <w:rFonts w:eastAsia="Times New Roman" w:cs="Times New Roman"/>
          <w:kern w:val="0"/>
          <w:lang w:eastAsia="hr-HR" w:bidi="ar-SA"/>
        </w:rPr>
        <w:t>Detecting</w:t>
      </w:r>
      <w:proofErr w:type="spellEnd"/>
      <w:r w:rsidRPr="00575B84">
        <w:rPr>
          <w:rFonts w:eastAsia="Times New Roman" w:cs="Times New Roman"/>
          <w:kern w:val="0"/>
          <w:lang w:eastAsia="hr-HR" w:bidi="ar-SA"/>
        </w:rPr>
        <w:t xml:space="preserve"> </w:t>
      </w:r>
      <w:proofErr w:type="spellStart"/>
      <w:r w:rsidRPr="00575B84">
        <w:rPr>
          <w:rFonts w:eastAsia="Times New Roman" w:cs="Times New Roman"/>
          <w:kern w:val="0"/>
          <w:lang w:eastAsia="hr-HR" w:bidi="ar-SA"/>
        </w:rPr>
        <w:t>and</w:t>
      </w:r>
      <w:proofErr w:type="spellEnd"/>
      <w:r w:rsidRPr="00575B84">
        <w:rPr>
          <w:rFonts w:eastAsia="Times New Roman" w:cs="Times New Roman"/>
          <w:kern w:val="0"/>
          <w:lang w:eastAsia="hr-HR" w:bidi="ar-SA"/>
        </w:rPr>
        <w:t xml:space="preserve"> </w:t>
      </w:r>
      <w:proofErr w:type="spellStart"/>
      <w:r w:rsidRPr="00575B84">
        <w:rPr>
          <w:rFonts w:eastAsia="Times New Roman" w:cs="Times New Roman"/>
          <w:kern w:val="0"/>
          <w:lang w:eastAsia="hr-HR" w:bidi="ar-SA"/>
        </w:rPr>
        <w:t>Ranging</w:t>
      </w:r>
      <w:proofErr w:type="spellEnd"/>
      <w:r w:rsidRPr="00575B84">
        <w:rPr>
          <w:rFonts w:eastAsia="Times New Roman" w:cs="Times New Roman"/>
          <w:kern w:val="0"/>
          <w:lang w:eastAsia="hr-HR" w:bidi="ar-SA"/>
        </w:rPr>
        <w:t xml:space="preserve">). Takvo </w:t>
      </w:r>
      <w:proofErr w:type="spellStart"/>
      <w:r w:rsidRPr="00575B84">
        <w:rPr>
          <w:rFonts w:eastAsia="Times New Roman" w:cs="Times New Roman"/>
          <w:kern w:val="0"/>
          <w:lang w:eastAsia="hr-HR" w:bidi="ar-SA"/>
        </w:rPr>
        <w:t>rekognisciranje</w:t>
      </w:r>
      <w:proofErr w:type="spellEnd"/>
      <w:r w:rsidRPr="00575B84">
        <w:rPr>
          <w:rFonts w:eastAsia="Times New Roman" w:cs="Times New Roman"/>
          <w:kern w:val="0"/>
          <w:lang w:eastAsia="hr-HR" w:bidi="ar-SA"/>
        </w:rPr>
        <w:t xml:space="preserve"> terena na cijelom području omogućilo je detekciju mogućih građevnih struktura u prirodnom reljefu, jer se tim snimanjem neutralizira odnosno uklanja svo raslinje kojim je teren obrastao. Time se dobila sveobuhvatna baza podataka o arheološkim i (</w:t>
      </w:r>
      <w:proofErr w:type="spellStart"/>
      <w:r w:rsidRPr="00575B84">
        <w:rPr>
          <w:rFonts w:eastAsia="Times New Roman" w:cs="Times New Roman"/>
          <w:kern w:val="0"/>
          <w:lang w:eastAsia="hr-HR" w:bidi="ar-SA"/>
        </w:rPr>
        <w:t>pra</w:t>
      </w:r>
      <w:proofErr w:type="spellEnd"/>
      <w:r w:rsidRPr="00575B84">
        <w:rPr>
          <w:rFonts w:eastAsia="Times New Roman" w:cs="Times New Roman"/>
          <w:kern w:val="0"/>
          <w:lang w:eastAsia="hr-HR" w:bidi="ar-SA"/>
        </w:rPr>
        <w:t xml:space="preserve">)povijesnim lokalitetima, a dobiveni podaci  se mogu koristiti i u prostorno-planske svrhe. Ta moderna priprema i podrška arheološkim istraživanjima bila je pretpostavka provedbe projekta </w:t>
      </w:r>
      <w:proofErr w:type="spellStart"/>
      <w:r w:rsidRPr="00575B84">
        <w:rPr>
          <w:rFonts w:eastAsia="Times New Roman" w:cs="Times New Roman"/>
          <w:kern w:val="0"/>
          <w:lang w:eastAsia="hr-HR" w:bidi="ar-SA"/>
        </w:rPr>
        <w:t>ArchaeoCulTour</w:t>
      </w:r>
      <w:proofErr w:type="spellEnd"/>
      <w:r w:rsidRPr="00575B84">
        <w:rPr>
          <w:rFonts w:eastAsia="Times New Roman" w:cs="Times New Roman"/>
          <w:kern w:val="0"/>
          <w:lang w:eastAsia="hr-HR" w:bidi="ar-SA"/>
        </w:rPr>
        <w:t xml:space="preserve"> u </w:t>
      </w:r>
      <w:r>
        <w:rPr>
          <w:rFonts w:eastAsia="Times New Roman" w:cs="Times New Roman"/>
          <w:kern w:val="0"/>
          <w:lang w:eastAsia="hr-HR" w:bidi="ar-SA"/>
        </w:rPr>
        <w:t xml:space="preserve">razdoblju od </w:t>
      </w:r>
      <w:r w:rsidRPr="00575B84">
        <w:rPr>
          <w:rFonts w:eastAsia="Times New Roman" w:cs="Times New Roman"/>
          <w:kern w:val="0"/>
          <w:lang w:eastAsia="hr-HR" w:bidi="ar-SA"/>
        </w:rPr>
        <w:t>tri i pol godine (2018.-2021.) kojega su partnerski sufinancirali Hrvatske zaklada za znanost, Općina Vrsar-Orsera, Turistička zajednica općine Vrsar i Maistra d.d. Rovinj, a provodio Centar za interdisciplinarna arheološka istraživanja krajolika Sveučilišta Jurja Dobrile iz Pule.</w:t>
      </w:r>
    </w:p>
    <w:p w14:paraId="7524F467" w14:textId="77777777" w:rsidR="00296E87" w:rsidRPr="00575B84" w:rsidRDefault="00296E87" w:rsidP="00296E87">
      <w:pPr>
        <w:widowControl/>
        <w:suppressAutoHyphens w:val="0"/>
        <w:jc w:val="left"/>
        <w:rPr>
          <w:rFonts w:eastAsia="Times New Roman" w:cs="Times New Roman"/>
          <w:kern w:val="0"/>
          <w:lang w:eastAsia="hr-HR" w:bidi="ar-SA"/>
        </w:rPr>
      </w:pPr>
      <w:r>
        <w:rPr>
          <w:rFonts w:eastAsia="Times New Roman" w:cs="Arial"/>
          <w:bCs/>
          <w:kern w:val="0"/>
          <w:szCs w:val="20"/>
          <w:lang w:eastAsia="hr-HR" w:bidi="ar-SA"/>
        </w:rPr>
        <w:t>Nastavno</w:t>
      </w:r>
      <w:r w:rsidRPr="00575B84">
        <w:rPr>
          <w:rFonts w:eastAsia="Times New Roman" w:cs="Times New Roman"/>
          <w:kern w:val="0"/>
          <w:lang w:eastAsia="hr-HR" w:bidi="ar-SA"/>
        </w:rPr>
        <w:t xml:space="preserve"> na taj projekt provod</w:t>
      </w:r>
      <w:r>
        <w:rPr>
          <w:rFonts w:eastAsia="Times New Roman" w:cs="Times New Roman"/>
          <w:kern w:val="0"/>
          <w:lang w:eastAsia="hr-HR" w:bidi="ar-SA"/>
        </w:rPr>
        <w:t>e se</w:t>
      </w:r>
      <w:r w:rsidRPr="00575B84">
        <w:rPr>
          <w:rFonts w:eastAsia="Times New Roman" w:cs="Times New Roman"/>
          <w:kern w:val="0"/>
          <w:lang w:eastAsia="hr-HR" w:bidi="ar-SA"/>
        </w:rPr>
        <w:t xml:space="preserve"> daljnja arheološka istraživanja i konzerviranja </w:t>
      </w:r>
      <w:r>
        <w:rPr>
          <w:rFonts w:eastAsia="Times New Roman" w:cs="Times New Roman"/>
          <w:kern w:val="0"/>
          <w:lang w:eastAsia="hr-HR" w:bidi="ar-SA"/>
        </w:rPr>
        <w:t xml:space="preserve">arheoloških </w:t>
      </w:r>
      <w:r w:rsidRPr="00575B84">
        <w:rPr>
          <w:rFonts w:eastAsia="Times New Roman" w:cs="Times New Roman"/>
          <w:kern w:val="0"/>
          <w:lang w:eastAsia="hr-HR" w:bidi="ar-SA"/>
        </w:rPr>
        <w:t>lokaliteta u svrhu zaštite, osvješćivanja lokalnog stanovništva o vrijednosti kulturne baštine ovoga područja, ali i turističke prezentacije.</w:t>
      </w:r>
    </w:p>
    <w:p w14:paraId="25C10337" w14:textId="77777777" w:rsidR="00296E87" w:rsidRDefault="00296E87" w:rsidP="00296E87">
      <w:pPr>
        <w:widowControl/>
        <w:suppressAutoHyphens w:val="0"/>
        <w:jc w:val="left"/>
        <w:rPr>
          <w:rFonts w:eastAsia="Times New Roman" w:cs="Times New Roman"/>
          <w:kern w:val="0"/>
          <w:lang w:eastAsia="hr-HR" w:bidi="ar-SA"/>
        </w:rPr>
      </w:pPr>
      <w:r>
        <w:rPr>
          <w:rFonts w:eastAsia="Times New Roman" w:cs="Times New Roman"/>
          <w:kern w:val="0"/>
          <w:lang w:eastAsia="hr-HR" w:bidi="ar-SA"/>
        </w:rPr>
        <w:t>Ovim  Proračunom planira se osiguranje sredstava i za izgradnju Ulaznog objekta u Park skulptura D. Džamonja kako bi se omogućio kvalitetniji prihvat brojnih posjetitelja Parka i unaprijedio njegov kulturno-turistički potencijal.</w:t>
      </w:r>
    </w:p>
    <w:p w14:paraId="78A508C1" w14:textId="77777777" w:rsidR="00296E87" w:rsidRDefault="00296E87" w:rsidP="00296E87">
      <w:pPr>
        <w:widowControl/>
        <w:suppressAutoHyphens w:val="0"/>
        <w:jc w:val="left"/>
        <w:rPr>
          <w:rFonts w:eastAsia="Times New Roman" w:cs="Arial"/>
          <w:kern w:val="0"/>
          <w:sz w:val="20"/>
          <w:szCs w:val="20"/>
          <w:lang w:eastAsia="hr-HR" w:bidi="ar-SA"/>
        </w:rPr>
      </w:pPr>
      <w:r>
        <w:rPr>
          <w:rFonts w:eastAsia="Times New Roman" w:cs="Times New Roman"/>
          <w:kern w:val="0"/>
          <w:lang w:eastAsia="hr-HR" w:bidi="ar-SA"/>
        </w:rPr>
        <w:t>Za Program zaštite i očuvanja kulturne baštine se ovim planiraju se ukupna sredstva u iznosu od 123.085,00 eura.</w:t>
      </w:r>
    </w:p>
    <w:p w14:paraId="6E4DC1A8" w14:textId="77777777" w:rsidR="00296E87" w:rsidRDefault="00296E87" w:rsidP="00296E87">
      <w:pPr>
        <w:widowControl/>
        <w:suppressAutoHyphens w:val="0"/>
        <w:spacing w:before="0" w:after="0" w:line="276" w:lineRule="exact"/>
        <w:ind w:firstLine="0"/>
        <w:jc w:val="left"/>
        <w:rPr>
          <w:rFonts w:eastAsia="Times New Roman" w:cs="Arial"/>
          <w:kern w:val="0"/>
          <w:sz w:val="20"/>
          <w:szCs w:val="20"/>
          <w:lang w:eastAsia="hr-HR" w:bidi="ar-SA"/>
        </w:rPr>
      </w:pPr>
    </w:p>
    <w:p w14:paraId="380B3973" w14:textId="77777777" w:rsidR="00296E87" w:rsidRDefault="00296E87" w:rsidP="00296E87">
      <w:pPr>
        <w:spacing w:line="243" w:lineRule="exact"/>
        <w:rPr>
          <w:rFonts w:eastAsia="Times New Roman" w:cs="Arial"/>
          <w:bCs/>
          <w:kern w:val="0"/>
          <w:szCs w:val="20"/>
          <w:lang w:eastAsia="hr-HR" w:bidi="ar-SA"/>
        </w:rPr>
      </w:pPr>
      <w:r>
        <w:rPr>
          <w:rFonts w:cs="Arial"/>
          <w:bCs/>
        </w:rPr>
        <w:lastRenderedPageBreak/>
        <w:t>ZAKONSKE</w:t>
      </w:r>
      <w:r>
        <w:rPr>
          <w:rFonts w:eastAsia="Times New Roman" w:cs="Arial"/>
          <w:bCs/>
          <w:kern w:val="0"/>
          <w:szCs w:val="20"/>
          <w:lang w:eastAsia="hr-HR" w:bidi="ar-SA"/>
        </w:rPr>
        <w:t xml:space="preserve"> I DRUGE OSNOVE:</w:t>
      </w:r>
    </w:p>
    <w:p w14:paraId="21A7CE84" w14:textId="77777777" w:rsidR="00296E87" w:rsidRDefault="00296E87" w:rsidP="00296E87">
      <w:pPr>
        <w:pStyle w:val="Odlomakpopisa"/>
        <w:widowControl/>
        <w:numPr>
          <w:ilvl w:val="0"/>
          <w:numId w:val="16"/>
        </w:numPr>
        <w:suppressAutoHyphens w:val="0"/>
        <w:spacing w:before="0" w:after="0" w:line="276" w:lineRule="exact"/>
        <w:jc w:val="left"/>
        <w:rPr>
          <w:rFonts w:eastAsia="Times New Roman" w:cs="Times New Roman"/>
          <w:bCs/>
          <w:kern w:val="0"/>
          <w:lang w:eastAsia="hr-HR" w:bidi="ar-SA"/>
        </w:rPr>
      </w:pPr>
      <w:r>
        <w:rPr>
          <w:rFonts w:cs="Arial"/>
          <w:bCs/>
        </w:rPr>
        <w:t>Zakon o lokalnoj i područnoj (regionalnoj) samoupravi (NN, br</w:t>
      </w:r>
      <w:r w:rsidRPr="00E76AC1">
        <w:rPr>
          <w:rFonts w:cs="Arial"/>
          <w:bCs/>
        </w:rPr>
        <w:t xml:space="preserve">. </w:t>
      </w:r>
      <w:r w:rsidR="00E82832">
        <w:fldChar w:fldCharType="begin"/>
      </w:r>
      <w:r w:rsidR="00E82832">
        <w:instrText>HYPERLINK "https://www.iusinfo.hr/zakonodavstvo/zakon-o-lokalnoj-i-podrucnoj-regionalnoj-samoupravi-1" \o "Zakon o lokalnoj i područnoj (regionalnoj) samoupravi"</w:instrText>
      </w:r>
      <w:r w:rsidR="00E82832">
        <w:fldChar w:fldCharType="separate"/>
      </w:r>
      <w:r w:rsidRPr="00E76AC1">
        <w:rPr>
          <w:rStyle w:val="Hiperveza"/>
          <w:shd w:val="clear" w:color="auto" w:fill="FFFFFF"/>
        </w:rPr>
        <w:t>33/2001</w:t>
      </w:r>
      <w:r w:rsidR="00E82832">
        <w:rPr>
          <w:rStyle w:val="Hiperveza"/>
          <w:shd w:val="clear" w:color="auto" w:fill="FFFFFF"/>
        </w:rPr>
        <w:fldChar w:fldCharType="end"/>
      </w:r>
      <w:r w:rsidRPr="00E76AC1">
        <w:rPr>
          <w:szCs w:val="24"/>
          <w:shd w:val="clear" w:color="auto" w:fill="FFFFFF"/>
        </w:rPr>
        <w:t>, </w:t>
      </w:r>
      <w:hyperlink r:id="rId111" w:tooltip="Vjerodostojno tumačenje članka 31. stavka 1., članka 46. stavka 1. i 2., članka 53. stavka 4. i članka 90. stavka 1. Zakona o lokalnoj i područnoj (regionalnoj) samoupravi (" w:history="1">
        <w:r w:rsidRPr="00E76AC1">
          <w:rPr>
            <w:rStyle w:val="Hiperveza"/>
            <w:shd w:val="clear" w:color="auto" w:fill="FFFFFF"/>
          </w:rPr>
          <w:t>60/2001</w:t>
        </w:r>
      </w:hyperlink>
      <w:r w:rsidRPr="00E76AC1">
        <w:rPr>
          <w:szCs w:val="24"/>
          <w:shd w:val="clear" w:color="auto" w:fill="FFFFFF"/>
        </w:rPr>
        <w:t xml:space="preserve">, </w:t>
      </w:r>
      <w:hyperlink r:id="rId112" w:tooltip="Zakon o izmjenama i dopunama Zakona o lokalnoj i područnoj (regionalnoj) samoupravi" w:history="1">
        <w:r w:rsidRPr="00E76AC1">
          <w:rPr>
            <w:rStyle w:val="Hiperveza"/>
            <w:shd w:val="clear" w:color="auto" w:fill="FFFFFF"/>
          </w:rPr>
          <w:t>129/2005</w:t>
        </w:r>
      </w:hyperlink>
      <w:r w:rsidRPr="00E76AC1">
        <w:rPr>
          <w:szCs w:val="24"/>
          <w:shd w:val="clear" w:color="auto" w:fill="FFFFFF"/>
        </w:rPr>
        <w:t xml:space="preserve">, </w:t>
      </w:r>
      <w:hyperlink r:id="rId113" w:tooltip="Zakon o izmjenama i dopunama Zakona o lokalnoj i područnoj (regionalnoj) samoupravi" w:history="1">
        <w:r w:rsidRPr="00E76AC1">
          <w:rPr>
            <w:rStyle w:val="Hiperveza"/>
            <w:shd w:val="clear" w:color="auto" w:fill="FFFFFF"/>
          </w:rPr>
          <w:t>109/2007</w:t>
        </w:r>
      </w:hyperlink>
      <w:r w:rsidRPr="00E76AC1">
        <w:rPr>
          <w:szCs w:val="24"/>
          <w:shd w:val="clear" w:color="auto" w:fill="FFFFFF"/>
        </w:rPr>
        <w:t xml:space="preserve">, </w:t>
      </w:r>
      <w:hyperlink r:id="rId114" w:tooltip="Zakon o izmjenama i dopunama Zakona o lokalnoj i područnoj (regionalnoj) samoupravi" w:history="1">
        <w:r w:rsidRPr="00E76AC1">
          <w:rPr>
            <w:rStyle w:val="Hiperveza"/>
            <w:shd w:val="clear" w:color="auto" w:fill="FFFFFF"/>
          </w:rPr>
          <w:t>125/2008</w:t>
        </w:r>
      </w:hyperlink>
      <w:r w:rsidRPr="00E76AC1">
        <w:rPr>
          <w:szCs w:val="24"/>
          <w:shd w:val="clear" w:color="auto" w:fill="FFFFFF"/>
        </w:rPr>
        <w:t xml:space="preserve">, </w:t>
      </w:r>
      <w:hyperlink r:id="rId115" w:tooltip="Zakon o izmjeni Zakona o izmjenama i dopunama Zakona o lokalnoj i područjoj (regionalnoj) samoupravi (&quot;Narodne novine&quot;, br. 125/08.)" w:history="1">
        <w:r w:rsidRPr="00E76AC1">
          <w:rPr>
            <w:rStyle w:val="Hiperveza"/>
            <w:shd w:val="clear" w:color="auto" w:fill="FFFFFF"/>
          </w:rPr>
          <w:t>36/2009</w:t>
        </w:r>
      </w:hyperlink>
      <w:r w:rsidRPr="00E76AC1">
        <w:rPr>
          <w:szCs w:val="24"/>
          <w:shd w:val="clear" w:color="auto" w:fill="FFFFFF"/>
        </w:rPr>
        <w:t xml:space="preserve">, </w:t>
      </w:r>
      <w:hyperlink r:id="rId116" w:tooltip="Zakon o izmjeni Zakona o lokalnoj i područnoj (regionalnoj) samoupravi" w:history="1">
        <w:r w:rsidRPr="00E76AC1">
          <w:rPr>
            <w:rStyle w:val="Hiperveza"/>
            <w:shd w:val="clear" w:color="auto" w:fill="FFFFFF"/>
          </w:rPr>
          <w:t>150/2011</w:t>
        </w:r>
      </w:hyperlink>
      <w:r w:rsidRPr="00E76AC1">
        <w:rPr>
          <w:szCs w:val="24"/>
          <w:shd w:val="clear" w:color="auto" w:fill="FFFFFF"/>
        </w:rPr>
        <w:t xml:space="preserve">, </w:t>
      </w:r>
      <w:hyperlink r:id="rId117" w:tooltip="Zakon o izmjenama i dopunama Zakona o lokalnoj i područnoj (regionalnoj) samooupravi" w:history="1">
        <w:r w:rsidRPr="00E76AC1">
          <w:rPr>
            <w:rStyle w:val="Hiperveza"/>
            <w:shd w:val="clear" w:color="auto" w:fill="FFFFFF"/>
          </w:rPr>
          <w:t>144/2012</w:t>
        </w:r>
      </w:hyperlink>
      <w:r w:rsidRPr="00E76AC1">
        <w:rPr>
          <w:szCs w:val="24"/>
        </w:rPr>
        <w:t>, 1</w:t>
      </w:r>
      <w:r>
        <w:rPr>
          <w:szCs w:val="24"/>
        </w:rPr>
        <w:t xml:space="preserve">9/2013, 137/2015, </w:t>
      </w:r>
      <w:hyperlink r:id="rId118" w:tooltip="Zakon o izmjenama i dopunama Zakona o lokalnoj i područnoj (regionalnoj) samoupravi" w:history="1">
        <w:r w:rsidRPr="00E76AC1">
          <w:rPr>
            <w:rStyle w:val="Hiperveza"/>
            <w:shd w:val="clear" w:color="auto" w:fill="FFFFFF"/>
          </w:rPr>
          <w:t>123/2017</w:t>
        </w:r>
      </w:hyperlink>
      <w:r w:rsidRPr="00E76AC1">
        <w:rPr>
          <w:szCs w:val="24"/>
          <w:shd w:val="clear" w:color="auto" w:fill="FFFFFF"/>
        </w:rPr>
        <w:t xml:space="preserve">, </w:t>
      </w:r>
      <w:hyperlink r:id="rId119" w:tooltip="Zakon o izmjenama i dopunama Zakona o lokalnoj i područnoj (regionalnoj) samoupravi" w:history="1">
        <w:r w:rsidRPr="00E76AC1">
          <w:rPr>
            <w:rStyle w:val="Hiperveza"/>
            <w:shd w:val="clear" w:color="auto" w:fill="FFFFFF"/>
          </w:rPr>
          <w:t>98/2019</w:t>
        </w:r>
      </w:hyperlink>
      <w:r w:rsidRPr="00E76AC1">
        <w:rPr>
          <w:szCs w:val="24"/>
          <w:shd w:val="clear" w:color="auto" w:fill="FFFFFF"/>
        </w:rPr>
        <w:t xml:space="preserve">, </w:t>
      </w:r>
      <w:hyperlink r:id="rId120" w:tooltip="Zakon o izmjenama i dopunama Zakona o lokalnoj i područnoj (regionalnoj) samoupravi" w:history="1">
        <w:r w:rsidRPr="00E76AC1">
          <w:rPr>
            <w:rStyle w:val="Hiperveza"/>
            <w:shd w:val="clear" w:color="auto" w:fill="FFFFFF"/>
          </w:rPr>
          <w:t>144/2020</w:t>
        </w:r>
      </w:hyperlink>
      <w:r>
        <w:rPr>
          <w:szCs w:val="24"/>
        </w:rPr>
        <w:t>)</w:t>
      </w:r>
    </w:p>
    <w:p w14:paraId="3DAA5A59" w14:textId="77777777" w:rsidR="00296E87" w:rsidRDefault="00296E87" w:rsidP="00296E87">
      <w:pPr>
        <w:pStyle w:val="Odlomakpopisa"/>
        <w:widowControl/>
        <w:numPr>
          <w:ilvl w:val="0"/>
          <w:numId w:val="16"/>
        </w:numPr>
        <w:suppressAutoHyphens w:val="0"/>
        <w:spacing w:before="0" w:after="0" w:line="276" w:lineRule="exact"/>
        <w:jc w:val="left"/>
        <w:rPr>
          <w:rFonts w:eastAsia="Times New Roman" w:cs="Times New Roman"/>
          <w:kern w:val="0"/>
          <w:lang w:eastAsia="hr-HR" w:bidi="ar-SA"/>
        </w:rPr>
      </w:pPr>
      <w:r>
        <w:rPr>
          <w:rFonts w:cs="Arial"/>
          <w:bCs/>
        </w:rPr>
        <w:t>Zakon</w:t>
      </w:r>
      <w:r>
        <w:rPr>
          <w:rFonts w:eastAsia="Times New Roman" w:cs="Times New Roman"/>
          <w:color w:val="484848"/>
          <w:kern w:val="0"/>
          <w:shd w:val="clear" w:color="auto" w:fill="FFFFFF"/>
          <w:lang w:eastAsia="hr-HR" w:bidi="ar-SA"/>
        </w:rPr>
        <w:t xml:space="preserve"> o kulturnim vijećima i financiranju javnih potreba u kulturi (NN, br.83/22)</w:t>
      </w:r>
    </w:p>
    <w:p w14:paraId="4B58CB3E" w14:textId="77777777" w:rsidR="00296E87" w:rsidRDefault="00296E87" w:rsidP="00296E87">
      <w:pPr>
        <w:pStyle w:val="Odlomakpopisa"/>
        <w:widowControl/>
        <w:numPr>
          <w:ilvl w:val="0"/>
          <w:numId w:val="16"/>
        </w:numPr>
        <w:suppressAutoHyphens w:val="0"/>
        <w:spacing w:before="0" w:after="0" w:line="276" w:lineRule="exact"/>
        <w:jc w:val="left"/>
        <w:rPr>
          <w:rFonts w:eastAsia="Times New Roman" w:cs="Times New Roman"/>
          <w:bCs/>
          <w:kern w:val="0"/>
          <w:lang w:eastAsia="hr-HR" w:bidi="ar-SA"/>
        </w:rPr>
      </w:pPr>
      <w:r>
        <w:rPr>
          <w:rFonts w:cs="Arial"/>
          <w:bCs/>
        </w:rPr>
        <w:t>Zakon</w:t>
      </w:r>
      <w:r>
        <w:rPr>
          <w:rFonts w:eastAsia="Times New Roman" w:cs="Times New Roman"/>
          <w:bCs/>
          <w:kern w:val="0"/>
          <w:shd w:val="clear" w:color="auto" w:fill="FFFFFF"/>
          <w:lang w:eastAsia="hr-HR" w:bidi="ar-SA"/>
        </w:rPr>
        <w:t xml:space="preserve"> o zaštiti i očuvanju kulturnih dobara (NN, br. </w:t>
      </w:r>
      <w:r w:rsidR="00E82832">
        <w:fldChar w:fldCharType="begin"/>
      </w:r>
      <w:r w:rsidR="00E82832">
        <w:instrText>HYPERLINK "https://www.iusinfo.hr/zakonodavstvo/zakon-o-zastiti-i-ocuvanju-kulturnih-dobara-1" \o "Zakon o zaštiti i očuvanju kulturnih dobara"</w:instrText>
      </w:r>
      <w:r w:rsidR="00E82832">
        <w:fldChar w:fldCharType="separate"/>
      </w:r>
      <w:r>
        <w:rPr>
          <w:rFonts w:eastAsia="Times New Roman" w:cs="Times New Roman"/>
          <w:bCs/>
          <w:kern w:val="0"/>
          <w:shd w:val="clear" w:color="auto" w:fill="FFFFFF"/>
          <w:lang w:eastAsia="hr-HR" w:bidi="ar-SA"/>
        </w:rPr>
        <w:t>69/99</w:t>
      </w:r>
      <w:r w:rsidR="00E82832">
        <w:rPr>
          <w:rFonts w:eastAsia="Times New Roman" w:cs="Times New Roman"/>
          <w:bCs/>
          <w:kern w:val="0"/>
          <w:shd w:val="clear" w:color="auto" w:fill="FFFFFF"/>
          <w:lang w:eastAsia="hr-HR" w:bidi="ar-SA"/>
        </w:rPr>
        <w:fldChar w:fldCharType="end"/>
      </w:r>
      <w:r>
        <w:rPr>
          <w:rFonts w:eastAsia="Times New Roman" w:cs="Times New Roman"/>
          <w:bCs/>
          <w:kern w:val="0"/>
          <w:shd w:val="clear" w:color="auto" w:fill="FFFFFF"/>
          <w:lang w:eastAsia="hr-HR" w:bidi="ar-SA"/>
        </w:rPr>
        <w:t xml:space="preserve">, </w:t>
      </w:r>
      <w:hyperlink r:id="rId121" w:tooltip="Zakon o izmjenama i dopunama Zakona o zaštiti i očuvanju kulturnih dobara" w:history="1">
        <w:r>
          <w:rPr>
            <w:rFonts w:eastAsia="Times New Roman" w:cs="Times New Roman"/>
            <w:bCs/>
            <w:kern w:val="0"/>
            <w:shd w:val="clear" w:color="auto" w:fill="FFFFFF"/>
            <w:lang w:eastAsia="hr-HR" w:bidi="ar-SA"/>
          </w:rPr>
          <w:t>151/03</w:t>
        </w:r>
      </w:hyperlink>
      <w:r>
        <w:rPr>
          <w:rFonts w:eastAsia="Times New Roman" w:cs="Times New Roman"/>
          <w:bCs/>
          <w:kern w:val="0"/>
          <w:shd w:val="clear" w:color="auto" w:fill="FFFFFF"/>
          <w:lang w:eastAsia="hr-HR" w:bidi="ar-SA"/>
        </w:rPr>
        <w:t xml:space="preserve">, </w:t>
      </w:r>
      <w:hyperlink r:id="rId122" w:tooltip="Ispravak Zakona o izmjenama i dopunama Zakona o zaštiti i očuvanju kulturnih dobara" w:history="1">
        <w:r>
          <w:rPr>
            <w:rFonts w:eastAsia="Times New Roman" w:cs="Times New Roman"/>
            <w:bCs/>
            <w:kern w:val="0"/>
            <w:shd w:val="clear" w:color="auto" w:fill="FFFFFF"/>
            <w:lang w:eastAsia="hr-HR" w:bidi="ar-SA"/>
          </w:rPr>
          <w:t>157/03</w:t>
        </w:r>
      </w:hyperlink>
      <w:r>
        <w:rPr>
          <w:rFonts w:eastAsia="Times New Roman" w:cs="Times New Roman"/>
          <w:bCs/>
          <w:kern w:val="0"/>
          <w:shd w:val="clear" w:color="auto" w:fill="FFFFFF"/>
          <w:lang w:eastAsia="hr-HR" w:bidi="ar-SA"/>
        </w:rPr>
        <w:t xml:space="preserve">, </w:t>
      </w:r>
      <w:hyperlink r:id="rId123" w:tooltip="Zakon o izmjenama i dopunama Zakona o gradnji" w:history="1">
        <w:r>
          <w:rPr>
            <w:rFonts w:eastAsia="Times New Roman" w:cs="Times New Roman"/>
            <w:bCs/>
            <w:kern w:val="0"/>
            <w:shd w:val="clear" w:color="auto" w:fill="FFFFFF"/>
            <w:lang w:eastAsia="hr-HR" w:bidi="ar-SA"/>
          </w:rPr>
          <w:t>100/04</w:t>
        </w:r>
      </w:hyperlink>
      <w:r>
        <w:rPr>
          <w:rFonts w:eastAsia="Times New Roman" w:cs="Times New Roman"/>
          <w:bCs/>
          <w:kern w:val="0"/>
          <w:shd w:val="clear" w:color="auto" w:fill="FFFFFF"/>
          <w:lang w:eastAsia="hr-HR" w:bidi="ar-SA"/>
        </w:rPr>
        <w:t xml:space="preserve">, </w:t>
      </w:r>
      <w:hyperlink r:id="rId124" w:tooltip="Zakon o izmjenama i dopunama Zakona o zaštiti i očuvanju kulturnih dobara" w:history="1">
        <w:r>
          <w:rPr>
            <w:rFonts w:eastAsia="Times New Roman" w:cs="Times New Roman"/>
            <w:bCs/>
            <w:kern w:val="0"/>
            <w:shd w:val="clear" w:color="auto" w:fill="FFFFFF"/>
            <w:lang w:eastAsia="hr-HR" w:bidi="ar-SA"/>
          </w:rPr>
          <w:t>87/09</w:t>
        </w:r>
      </w:hyperlink>
      <w:r>
        <w:rPr>
          <w:rFonts w:eastAsia="Times New Roman" w:cs="Times New Roman"/>
          <w:bCs/>
          <w:kern w:val="0"/>
          <w:shd w:val="clear" w:color="auto" w:fill="FFFFFF"/>
          <w:lang w:eastAsia="hr-HR" w:bidi="ar-SA"/>
        </w:rPr>
        <w:t xml:space="preserve">, </w:t>
      </w:r>
      <w:hyperlink r:id="rId125" w:tooltip="Zakon o izmjenama i dopunama Zakona o zaštiti i očuvanju kulturnih dobara" w:history="1">
        <w:r>
          <w:rPr>
            <w:rFonts w:eastAsia="Times New Roman" w:cs="Times New Roman"/>
            <w:bCs/>
            <w:kern w:val="0"/>
            <w:shd w:val="clear" w:color="auto" w:fill="FFFFFF"/>
            <w:lang w:eastAsia="hr-HR" w:bidi="ar-SA"/>
          </w:rPr>
          <w:t>88/10</w:t>
        </w:r>
      </w:hyperlink>
      <w:r>
        <w:rPr>
          <w:rFonts w:eastAsia="Times New Roman" w:cs="Times New Roman"/>
          <w:bCs/>
          <w:kern w:val="0"/>
          <w:shd w:val="clear" w:color="auto" w:fill="FFFFFF"/>
          <w:lang w:eastAsia="hr-HR" w:bidi="ar-SA"/>
        </w:rPr>
        <w:t xml:space="preserve">, </w:t>
      </w:r>
      <w:hyperlink r:id="rId126" w:tooltip="Zakon o izmjenama i dopunama Zakona o zaštiti i očuvanju kulturnih dobara" w:history="1">
        <w:r>
          <w:rPr>
            <w:rFonts w:eastAsia="Times New Roman" w:cs="Times New Roman"/>
            <w:bCs/>
            <w:kern w:val="0"/>
            <w:shd w:val="clear" w:color="auto" w:fill="FFFFFF"/>
            <w:lang w:eastAsia="hr-HR" w:bidi="ar-SA"/>
          </w:rPr>
          <w:t>61/11</w:t>
        </w:r>
      </w:hyperlink>
      <w:r>
        <w:rPr>
          <w:rFonts w:eastAsia="Times New Roman" w:cs="Times New Roman"/>
          <w:bCs/>
          <w:kern w:val="0"/>
          <w:shd w:val="clear" w:color="auto" w:fill="FFFFFF"/>
          <w:lang w:eastAsia="hr-HR" w:bidi="ar-SA"/>
        </w:rPr>
        <w:t xml:space="preserve">, </w:t>
      </w:r>
      <w:hyperlink r:id="rId127" w:tooltip="Zakon o izmjenama i dopuni Zakona o zaštiti i očuvanju kulturnih dobara" w:history="1">
        <w:r>
          <w:rPr>
            <w:rFonts w:eastAsia="Times New Roman" w:cs="Times New Roman"/>
            <w:bCs/>
            <w:kern w:val="0"/>
            <w:shd w:val="clear" w:color="auto" w:fill="FFFFFF"/>
            <w:lang w:eastAsia="hr-HR" w:bidi="ar-SA"/>
          </w:rPr>
          <w:t>25/12</w:t>
        </w:r>
      </w:hyperlink>
      <w:r>
        <w:rPr>
          <w:rFonts w:eastAsia="Times New Roman" w:cs="Times New Roman"/>
          <w:bCs/>
          <w:kern w:val="0"/>
          <w:shd w:val="clear" w:color="auto" w:fill="FFFFFF"/>
          <w:lang w:eastAsia="hr-HR" w:bidi="ar-SA"/>
        </w:rPr>
        <w:t xml:space="preserve">, </w:t>
      </w:r>
      <w:hyperlink r:id="rId128" w:tooltip="Zakon o izmjenama i dopunama Zakona o zaštiti i očuvanju kulturnih dobara" w:history="1">
        <w:r>
          <w:rPr>
            <w:rFonts w:eastAsia="Times New Roman" w:cs="Times New Roman"/>
            <w:bCs/>
            <w:kern w:val="0"/>
            <w:shd w:val="clear" w:color="auto" w:fill="FFFFFF"/>
            <w:lang w:eastAsia="hr-HR" w:bidi="ar-SA"/>
          </w:rPr>
          <w:t>136/12</w:t>
        </w:r>
      </w:hyperlink>
      <w:r>
        <w:rPr>
          <w:rFonts w:eastAsia="Times New Roman" w:cs="Times New Roman"/>
          <w:bCs/>
          <w:kern w:val="0"/>
          <w:shd w:val="clear" w:color="auto" w:fill="FFFFFF"/>
          <w:lang w:eastAsia="hr-HR" w:bidi="ar-SA"/>
        </w:rPr>
        <w:t xml:space="preserve">, </w:t>
      </w:r>
      <w:hyperlink r:id="rId129" w:tooltip="Zakon o izmjeni i dopuni Zakona o zaštiti i očuvanju kulturnih dobara" w:history="1">
        <w:r>
          <w:rPr>
            <w:rFonts w:eastAsia="Times New Roman" w:cs="Times New Roman"/>
            <w:bCs/>
            <w:kern w:val="0"/>
            <w:shd w:val="clear" w:color="auto" w:fill="FFFFFF"/>
            <w:lang w:eastAsia="hr-HR" w:bidi="ar-SA"/>
          </w:rPr>
          <w:t>157/13</w:t>
        </w:r>
      </w:hyperlink>
      <w:r>
        <w:rPr>
          <w:rFonts w:eastAsia="Times New Roman" w:cs="Times New Roman"/>
          <w:bCs/>
          <w:kern w:val="0"/>
          <w:shd w:val="clear" w:color="auto" w:fill="FFFFFF"/>
          <w:lang w:eastAsia="hr-HR" w:bidi="ar-SA"/>
        </w:rPr>
        <w:t xml:space="preserve">, </w:t>
      </w:r>
      <w:hyperlink r:id="rId130" w:tooltip="Zakon o izmjenama i dopunama Zakona o zaštiti i očuvanju kulturnih dobara" w:history="1">
        <w:r>
          <w:rPr>
            <w:rFonts w:eastAsia="Times New Roman" w:cs="Times New Roman"/>
            <w:bCs/>
            <w:kern w:val="0"/>
            <w:shd w:val="clear" w:color="auto" w:fill="FFFFFF"/>
            <w:lang w:eastAsia="hr-HR" w:bidi="ar-SA"/>
          </w:rPr>
          <w:t>152/14</w:t>
        </w:r>
      </w:hyperlink>
      <w:r>
        <w:rPr>
          <w:rFonts w:eastAsia="Times New Roman" w:cs="Times New Roman"/>
          <w:bCs/>
          <w:kern w:val="0"/>
          <w:shd w:val="clear" w:color="auto" w:fill="FFFFFF"/>
          <w:lang w:eastAsia="hr-HR" w:bidi="ar-SA"/>
        </w:rPr>
        <w:t xml:space="preserve">, </w:t>
      </w:r>
      <w:hyperlink r:id="rId131" w:tooltip="Uredba o izmjenama Zakona o zaštiti i očuvanju kulturnih dobara" w:history="1">
        <w:r>
          <w:rPr>
            <w:rFonts w:eastAsia="Times New Roman" w:cs="Times New Roman"/>
            <w:bCs/>
            <w:kern w:val="0"/>
            <w:shd w:val="clear" w:color="auto" w:fill="FFFFFF"/>
            <w:lang w:eastAsia="hr-HR" w:bidi="ar-SA"/>
          </w:rPr>
          <w:t>98/15</w:t>
        </w:r>
      </w:hyperlink>
      <w:r>
        <w:rPr>
          <w:rFonts w:eastAsia="Times New Roman" w:cs="Times New Roman"/>
          <w:bCs/>
          <w:kern w:val="0"/>
          <w:shd w:val="clear" w:color="auto" w:fill="FFFFFF"/>
          <w:lang w:eastAsia="hr-HR" w:bidi="ar-SA"/>
        </w:rPr>
        <w:t xml:space="preserve">, </w:t>
      </w:r>
      <w:hyperlink r:id="rId132" w:tooltip="Zakon o ovlasti Vlade Republike Hrvatske da uredbama uređuje pojedina pitanja iz djelokruga Hrvatskoga sabora" w:history="1">
        <w:r>
          <w:rPr>
            <w:rFonts w:eastAsia="Times New Roman" w:cs="Times New Roman"/>
            <w:bCs/>
            <w:kern w:val="0"/>
            <w:shd w:val="clear" w:color="auto" w:fill="FFFFFF"/>
            <w:lang w:eastAsia="hr-HR" w:bidi="ar-SA"/>
          </w:rPr>
          <w:t>102/15</w:t>
        </w:r>
      </w:hyperlink>
      <w:r>
        <w:rPr>
          <w:rFonts w:eastAsia="Times New Roman" w:cs="Times New Roman"/>
          <w:bCs/>
          <w:kern w:val="0"/>
          <w:shd w:val="clear" w:color="auto" w:fill="FFFFFF"/>
          <w:lang w:eastAsia="hr-HR" w:bidi="ar-SA"/>
        </w:rPr>
        <w:t xml:space="preserve">, </w:t>
      </w:r>
      <w:hyperlink r:id="rId133" w:tooltip="Zakon o izmjenama i dopunama Zakona o zaštiti i očuvanju kulturnih dobara" w:history="1">
        <w:r>
          <w:rPr>
            <w:rFonts w:eastAsia="Times New Roman" w:cs="Times New Roman"/>
            <w:bCs/>
            <w:kern w:val="0"/>
            <w:shd w:val="clear" w:color="auto" w:fill="FFFFFF"/>
            <w:lang w:eastAsia="hr-HR" w:bidi="ar-SA"/>
          </w:rPr>
          <w:t>44/17</w:t>
        </w:r>
      </w:hyperlink>
      <w:r>
        <w:rPr>
          <w:rFonts w:eastAsia="Times New Roman" w:cs="Times New Roman"/>
          <w:bCs/>
          <w:kern w:val="0"/>
          <w:shd w:val="clear" w:color="auto" w:fill="FFFFFF"/>
          <w:lang w:eastAsia="hr-HR" w:bidi="ar-SA"/>
        </w:rPr>
        <w:t xml:space="preserve">, </w:t>
      </w:r>
      <w:hyperlink r:id="rId134" w:tooltip="Zakon o izmjenama i dopunama Zakona o zaštiti i očuvanju kulturnih dobara" w:history="1">
        <w:r>
          <w:rPr>
            <w:rFonts w:eastAsia="Times New Roman" w:cs="Times New Roman"/>
            <w:bCs/>
            <w:kern w:val="0"/>
            <w:shd w:val="clear" w:color="auto" w:fill="FFFFFF"/>
            <w:lang w:eastAsia="hr-HR" w:bidi="ar-SA"/>
          </w:rPr>
          <w:t>90/18</w:t>
        </w:r>
      </w:hyperlink>
      <w:r>
        <w:rPr>
          <w:rFonts w:eastAsia="Times New Roman" w:cs="Times New Roman"/>
          <w:bCs/>
          <w:kern w:val="0"/>
          <w:shd w:val="clear" w:color="auto" w:fill="FFFFFF"/>
          <w:lang w:eastAsia="hr-HR" w:bidi="ar-SA"/>
        </w:rPr>
        <w:t xml:space="preserve">, </w:t>
      </w:r>
      <w:hyperlink r:id="rId135" w:tooltip="Zakon o dopuni Zakona o zaštiti i očuvanju kulturnih dobara" w:history="1">
        <w:r>
          <w:rPr>
            <w:rFonts w:eastAsia="Times New Roman" w:cs="Times New Roman"/>
            <w:bCs/>
            <w:kern w:val="0"/>
            <w:shd w:val="clear" w:color="auto" w:fill="FFFFFF"/>
            <w:lang w:eastAsia="hr-HR" w:bidi="ar-SA"/>
          </w:rPr>
          <w:t>32/20</w:t>
        </w:r>
      </w:hyperlink>
      <w:r>
        <w:rPr>
          <w:rFonts w:eastAsia="Times New Roman" w:cs="Times New Roman"/>
          <w:bCs/>
          <w:kern w:val="0"/>
          <w:shd w:val="clear" w:color="auto" w:fill="FFFFFF"/>
          <w:lang w:eastAsia="hr-HR" w:bidi="ar-SA"/>
        </w:rPr>
        <w:t xml:space="preserve">, </w:t>
      </w:r>
      <w:hyperlink r:id="rId136" w:tooltip="Zakon o izmjenama i dopunama Zakona o zaštiti i očuvanju kulturnih dobara" w:history="1">
        <w:r>
          <w:rPr>
            <w:rFonts w:eastAsia="Times New Roman" w:cs="Times New Roman"/>
            <w:bCs/>
            <w:kern w:val="0"/>
            <w:shd w:val="clear" w:color="auto" w:fill="FFFFFF"/>
            <w:lang w:eastAsia="hr-HR" w:bidi="ar-SA"/>
          </w:rPr>
          <w:t>62/20</w:t>
        </w:r>
      </w:hyperlink>
      <w:r>
        <w:rPr>
          <w:rFonts w:eastAsia="Times New Roman" w:cs="Times New Roman"/>
          <w:bCs/>
          <w:kern w:val="0"/>
          <w:shd w:val="clear" w:color="auto" w:fill="FFFFFF"/>
          <w:lang w:eastAsia="hr-HR" w:bidi="ar-SA"/>
        </w:rPr>
        <w:t>, </w:t>
      </w:r>
      <w:hyperlink r:id="rId137" w:tooltip="Zakon o izmjenama i dopunama Zakona o zaštiti i očuvanju kulturnih dobara" w:history="1">
        <w:r>
          <w:rPr>
            <w:rFonts w:eastAsia="Times New Roman" w:cs="Times New Roman"/>
            <w:bCs/>
            <w:kern w:val="0"/>
            <w:shd w:val="clear" w:color="auto" w:fill="FFFFFF"/>
            <w:lang w:eastAsia="hr-HR" w:bidi="ar-SA"/>
          </w:rPr>
          <w:t>117/21</w:t>
        </w:r>
      </w:hyperlink>
      <w:r>
        <w:rPr>
          <w:rFonts w:eastAsia="Times New Roman" w:cs="Times New Roman"/>
          <w:bCs/>
          <w:kern w:val="0"/>
          <w:shd w:val="clear" w:color="auto" w:fill="FFFFFF"/>
          <w:lang w:eastAsia="hr-HR" w:bidi="ar-SA"/>
        </w:rPr>
        <w:t xml:space="preserve"> i 114/22</w:t>
      </w:r>
      <w:r>
        <w:rPr>
          <w:rFonts w:eastAsia="Times New Roman" w:cs="Times New Roman"/>
          <w:bCs/>
          <w:kern w:val="0"/>
          <w:lang w:eastAsia="hr-HR" w:bidi="ar-SA"/>
        </w:rPr>
        <w:t>)</w:t>
      </w:r>
    </w:p>
    <w:p w14:paraId="2879EB3B" w14:textId="77777777" w:rsidR="00296E87" w:rsidRDefault="00296E87" w:rsidP="00296E87">
      <w:pPr>
        <w:spacing w:line="243" w:lineRule="exact"/>
        <w:rPr>
          <w:rFonts w:cs="Arial"/>
          <w:bCs/>
        </w:rPr>
      </w:pPr>
    </w:p>
    <w:p w14:paraId="68420AE0" w14:textId="77777777" w:rsidR="00296E87" w:rsidRDefault="00296E87" w:rsidP="00296E87">
      <w:pPr>
        <w:spacing w:line="243" w:lineRule="exact"/>
        <w:rPr>
          <w:rFonts w:eastAsia="Times New Roman" w:cs="Arial"/>
          <w:b/>
          <w:kern w:val="0"/>
          <w:szCs w:val="20"/>
          <w:lang w:eastAsia="hr-HR" w:bidi="ar-SA"/>
        </w:rPr>
      </w:pPr>
      <w:r>
        <w:rPr>
          <w:rFonts w:cs="Arial"/>
          <w:bCs/>
        </w:rPr>
        <w:t>OBRAZLOŽENJE</w:t>
      </w:r>
      <w:r>
        <w:rPr>
          <w:rFonts w:eastAsia="Times New Roman" w:cs="Times New Roman"/>
          <w:kern w:val="0"/>
          <w:lang w:eastAsia="hr-HR" w:bidi="ar-SA"/>
        </w:rPr>
        <w:t xml:space="preserve"> AKTIVNOSTI:</w:t>
      </w:r>
      <w:r>
        <w:rPr>
          <w:rFonts w:eastAsia="Times New Roman" w:cs="Arial"/>
          <w:b/>
          <w:kern w:val="0"/>
          <w:szCs w:val="20"/>
          <w:lang w:eastAsia="hr-HR" w:bidi="ar-SA"/>
        </w:rPr>
        <w:t xml:space="preserve"> </w:t>
      </w:r>
      <w:r>
        <w:rPr>
          <w:rFonts w:eastAsia="Times New Roman" w:cs="Arial"/>
          <w:b/>
          <w:kern w:val="0"/>
          <w:szCs w:val="20"/>
          <w:lang w:eastAsia="hr-HR" w:bidi="ar-SA"/>
        </w:rPr>
        <w:tab/>
      </w:r>
    </w:p>
    <w:p w14:paraId="48A8286A" w14:textId="77777777" w:rsidR="00296E87" w:rsidRDefault="00296E87" w:rsidP="00296E87">
      <w:pPr>
        <w:spacing w:before="240" w:line="259" w:lineRule="auto"/>
        <w:rPr>
          <w:rFonts w:eastAsia="Times New Roman" w:cs="Arial"/>
          <w:b/>
          <w:kern w:val="0"/>
          <w:szCs w:val="20"/>
          <w:lang w:eastAsia="hr-HR" w:bidi="ar-SA"/>
        </w:rPr>
      </w:pPr>
      <w:r>
        <w:rPr>
          <w:b/>
          <w:bCs/>
        </w:rPr>
        <w:t>Kapitalni</w:t>
      </w:r>
      <w:r>
        <w:rPr>
          <w:rFonts w:eastAsia="Times New Roman" w:cs="Arial"/>
          <w:b/>
          <w:kern w:val="0"/>
          <w:szCs w:val="20"/>
          <w:lang w:eastAsia="hr-HR" w:bidi="ar-SA"/>
        </w:rPr>
        <w:t xml:space="preserve"> projekt: K230203 Istraživanja i razvoj arheoloških lokaliteta </w:t>
      </w:r>
    </w:p>
    <w:p w14:paraId="762339B4" w14:textId="77777777" w:rsidR="00296E87" w:rsidRPr="00575B84" w:rsidRDefault="00296E87" w:rsidP="00296E87">
      <w:pPr>
        <w:widowControl/>
        <w:suppressAutoHyphens w:val="0"/>
        <w:rPr>
          <w:rFonts w:eastAsia="Times New Roman" w:cs="Times New Roman"/>
          <w:kern w:val="0"/>
          <w:lang w:eastAsia="hr-HR" w:bidi="ar-SA"/>
        </w:rPr>
      </w:pPr>
      <w:r w:rsidRPr="00575B84">
        <w:rPr>
          <w:rFonts w:eastAsia="Times New Roman" w:cs="Times New Roman"/>
          <w:kern w:val="0"/>
          <w:lang w:eastAsia="hr-HR" w:bidi="ar-SA"/>
        </w:rPr>
        <w:t xml:space="preserve">U sklopu projekta nastavit će se istraživanje arheološkog lokaliteta Monte </w:t>
      </w:r>
      <w:proofErr w:type="spellStart"/>
      <w:r w:rsidRPr="00575B84">
        <w:rPr>
          <w:rFonts w:eastAsia="Times New Roman" w:cs="Times New Roman"/>
          <w:kern w:val="0"/>
          <w:lang w:eastAsia="hr-HR" w:bidi="ar-SA"/>
        </w:rPr>
        <w:t>Ricco</w:t>
      </w:r>
      <w:proofErr w:type="spellEnd"/>
      <w:r w:rsidRPr="00575B84">
        <w:rPr>
          <w:rFonts w:eastAsia="Times New Roman" w:cs="Times New Roman"/>
          <w:kern w:val="0"/>
          <w:lang w:eastAsia="hr-HR" w:bidi="ar-SA"/>
        </w:rPr>
        <w:t xml:space="preserve"> na kojemu se nalaze ostaci prapovijesne gradine i ostaci antičke vile, te će se provoditi konzervacija uščuvanih dijelova velike  cisterne za vodu. Također će se nastaviti arheološka istraživanja prapovijesne gradine </w:t>
      </w:r>
      <w:proofErr w:type="spellStart"/>
      <w:r w:rsidRPr="00575B84">
        <w:rPr>
          <w:rFonts w:eastAsia="Times New Roman" w:cs="Times New Roman"/>
          <w:kern w:val="0"/>
          <w:lang w:eastAsia="hr-HR" w:bidi="ar-SA"/>
        </w:rPr>
        <w:t>Mukaba</w:t>
      </w:r>
      <w:proofErr w:type="spellEnd"/>
      <w:r>
        <w:rPr>
          <w:rFonts w:eastAsia="Times New Roman" w:cs="Times New Roman"/>
          <w:kern w:val="0"/>
          <w:lang w:eastAsia="hr-HR" w:bidi="ar-SA"/>
        </w:rPr>
        <w:t xml:space="preserve"> odnosno kamene </w:t>
      </w:r>
      <w:proofErr w:type="spellStart"/>
      <w:r>
        <w:rPr>
          <w:rFonts w:eastAsia="Times New Roman" w:cs="Times New Roman"/>
          <w:kern w:val="0"/>
          <w:lang w:eastAsia="hr-HR" w:bidi="ar-SA"/>
        </w:rPr>
        <w:t>suhozidne</w:t>
      </w:r>
      <w:proofErr w:type="spellEnd"/>
      <w:r>
        <w:rPr>
          <w:rFonts w:eastAsia="Times New Roman" w:cs="Times New Roman"/>
          <w:kern w:val="0"/>
          <w:lang w:eastAsia="hr-HR" w:bidi="ar-SA"/>
        </w:rPr>
        <w:t xml:space="preserve"> fortifikacije i kamene gomile  (</w:t>
      </w:r>
      <w:proofErr w:type="spellStart"/>
      <w:r>
        <w:rPr>
          <w:rFonts w:eastAsia="Times New Roman" w:cs="Times New Roman"/>
          <w:kern w:val="0"/>
          <w:lang w:eastAsia="hr-HR" w:bidi="ar-SA"/>
        </w:rPr>
        <w:t>tumula</w:t>
      </w:r>
      <w:proofErr w:type="spellEnd"/>
      <w:r>
        <w:rPr>
          <w:rFonts w:eastAsia="Times New Roman" w:cs="Times New Roman"/>
          <w:kern w:val="0"/>
          <w:lang w:eastAsia="hr-HR" w:bidi="ar-SA"/>
        </w:rPr>
        <w:t>).</w:t>
      </w:r>
      <w:r w:rsidRPr="00575B84">
        <w:rPr>
          <w:rFonts w:eastAsia="Times New Roman" w:cs="Times New Roman"/>
          <w:kern w:val="0"/>
          <w:lang w:eastAsia="hr-HR" w:bidi="ar-SA"/>
        </w:rPr>
        <w:t xml:space="preserve"> </w:t>
      </w:r>
      <w:r>
        <w:rPr>
          <w:rFonts w:eastAsia="Times New Roman" w:cs="Arial"/>
          <w:bCs/>
          <w:kern w:val="0"/>
          <w:szCs w:val="20"/>
          <w:lang w:eastAsia="hr-HR" w:bidi="ar-SA"/>
        </w:rPr>
        <w:t>Detaljno će se pregledati odabrana</w:t>
      </w:r>
      <w:r w:rsidRPr="00575B84">
        <w:rPr>
          <w:rFonts w:eastAsia="Times New Roman" w:cs="Times New Roman"/>
          <w:kern w:val="0"/>
          <w:lang w:eastAsia="hr-HR" w:bidi="ar-SA"/>
        </w:rPr>
        <w:t xml:space="preserve"> už</w:t>
      </w:r>
      <w:r>
        <w:rPr>
          <w:rFonts w:eastAsia="Times New Roman" w:cs="Times New Roman"/>
          <w:kern w:val="0"/>
          <w:lang w:eastAsia="hr-HR" w:bidi="ar-SA"/>
        </w:rPr>
        <w:t>a</w:t>
      </w:r>
      <w:r w:rsidRPr="00575B84">
        <w:rPr>
          <w:rFonts w:eastAsia="Times New Roman" w:cs="Times New Roman"/>
          <w:kern w:val="0"/>
          <w:lang w:eastAsia="hr-HR" w:bidi="ar-SA"/>
        </w:rPr>
        <w:t xml:space="preserve"> područja Općine Vrsar-Orsera s geofizičkim  mjerenjem i probnim sondiranjem.</w:t>
      </w:r>
    </w:p>
    <w:p w14:paraId="4069AE5E" w14:textId="77777777" w:rsidR="00296E87" w:rsidRPr="00575B84" w:rsidRDefault="00296E87" w:rsidP="00296E87">
      <w:pPr>
        <w:widowControl/>
        <w:suppressAutoHyphens w:val="0"/>
        <w:rPr>
          <w:rFonts w:eastAsia="Times New Roman" w:cs="Times New Roman"/>
          <w:kern w:val="0"/>
          <w:lang w:eastAsia="hr-HR" w:bidi="ar-SA"/>
        </w:rPr>
      </w:pPr>
      <w:r w:rsidRPr="00575B84">
        <w:rPr>
          <w:rFonts w:eastAsia="Times New Roman" w:cs="Times New Roman"/>
          <w:kern w:val="0"/>
          <w:lang w:eastAsia="hr-HR" w:bidi="ar-SA"/>
        </w:rPr>
        <w:t xml:space="preserve">U 30-tim godinama 20. stoljeća </w:t>
      </w:r>
      <w:r>
        <w:rPr>
          <w:rFonts w:eastAsia="Times New Roman" w:cs="Times New Roman"/>
          <w:kern w:val="0"/>
          <w:lang w:eastAsia="hr-HR" w:bidi="ar-SA"/>
        </w:rPr>
        <w:t xml:space="preserve">Mario </w:t>
      </w:r>
      <w:proofErr w:type="spellStart"/>
      <w:r>
        <w:rPr>
          <w:rFonts w:eastAsia="Times New Roman" w:cs="Times New Roman"/>
          <w:kern w:val="0"/>
          <w:lang w:eastAsia="hr-HR" w:bidi="ar-SA"/>
        </w:rPr>
        <w:t>Mirabella</w:t>
      </w:r>
      <w:proofErr w:type="spellEnd"/>
      <w:r>
        <w:rPr>
          <w:rFonts w:eastAsia="Times New Roman" w:cs="Times New Roman"/>
          <w:kern w:val="0"/>
          <w:lang w:eastAsia="hr-HR" w:bidi="ar-SA"/>
        </w:rPr>
        <w:t xml:space="preserve"> Roberti</w:t>
      </w:r>
      <w:r w:rsidRPr="00575B84">
        <w:rPr>
          <w:rFonts w:eastAsia="Times New Roman" w:cs="Times New Roman"/>
          <w:kern w:val="0"/>
          <w:lang w:eastAsia="hr-HR" w:bidi="ar-SA"/>
        </w:rPr>
        <w:t xml:space="preserve"> objavio je arheološko istraživanje o nalazu vrijednih antičkih Vrsarskih mozaika na obali (u krugu starog Neona). Tijekom 2011. godine otkriveni su novi antički mozaici u neposrednoj blizini, što sugerira da se radi o velikom kompleksu, te s</w:t>
      </w:r>
      <w:r>
        <w:rPr>
          <w:rFonts w:eastAsia="Times New Roman" w:cs="Times New Roman"/>
          <w:kern w:val="0"/>
          <w:lang w:eastAsia="hr-HR" w:bidi="ar-SA"/>
        </w:rPr>
        <w:t>u tijekom 2023. godine obavljena</w:t>
      </w:r>
      <w:r w:rsidRPr="00575B84">
        <w:rPr>
          <w:rFonts w:eastAsia="Times New Roman" w:cs="Times New Roman"/>
          <w:kern w:val="0"/>
          <w:lang w:eastAsia="hr-HR" w:bidi="ar-SA"/>
        </w:rPr>
        <w:t xml:space="preserve"> dodatna geofizička mjerenja </w:t>
      </w:r>
      <w:r>
        <w:rPr>
          <w:rFonts w:eastAsia="Times New Roman" w:cs="Times New Roman"/>
          <w:kern w:val="0"/>
          <w:lang w:eastAsia="hr-HR" w:bidi="ar-SA"/>
        </w:rPr>
        <w:t>te se očekuje</w:t>
      </w:r>
      <w:r w:rsidRPr="00575B84">
        <w:rPr>
          <w:rFonts w:eastAsia="Times New Roman" w:cs="Times New Roman"/>
          <w:kern w:val="0"/>
          <w:lang w:eastAsia="hr-HR" w:bidi="ar-SA"/>
        </w:rPr>
        <w:t xml:space="preserve"> </w:t>
      </w:r>
      <w:r>
        <w:rPr>
          <w:rFonts w:eastAsia="Times New Roman" w:cs="Times New Roman"/>
          <w:kern w:val="0"/>
          <w:lang w:eastAsia="hr-HR" w:bidi="ar-SA"/>
        </w:rPr>
        <w:t>analiza tih mjerenja</w:t>
      </w:r>
      <w:r w:rsidRPr="00575B84">
        <w:rPr>
          <w:rFonts w:eastAsia="Times New Roman" w:cs="Times New Roman"/>
          <w:kern w:val="0"/>
          <w:lang w:eastAsia="hr-HR" w:bidi="ar-SA"/>
        </w:rPr>
        <w:t xml:space="preserve"> u cilju buduće prezentacije i turističke valorizacije</w:t>
      </w:r>
      <w:r>
        <w:rPr>
          <w:rFonts w:eastAsia="Times New Roman" w:cs="Times New Roman"/>
          <w:kern w:val="0"/>
          <w:lang w:eastAsia="hr-HR" w:bidi="ar-SA"/>
        </w:rPr>
        <w:t xml:space="preserve"> tog lokaliteta.</w:t>
      </w:r>
    </w:p>
    <w:p w14:paraId="31532F48" w14:textId="77777777" w:rsidR="00296E87" w:rsidRPr="00575B84" w:rsidRDefault="00296E87" w:rsidP="00296E87">
      <w:pPr>
        <w:widowControl/>
        <w:suppressAutoHyphens w:val="0"/>
        <w:rPr>
          <w:rFonts w:eastAsia="Times New Roman" w:cs="Times New Roman"/>
          <w:kern w:val="0"/>
          <w:lang w:eastAsia="hr-HR" w:bidi="ar-SA"/>
        </w:rPr>
      </w:pPr>
      <w:r>
        <w:rPr>
          <w:rFonts w:eastAsia="Times New Roman" w:cs="Arial"/>
          <w:bCs/>
          <w:kern w:val="0"/>
          <w:szCs w:val="20"/>
          <w:lang w:eastAsia="hr-HR" w:bidi="ar-SA"/>
        </w:rPr>
        <w:t xml:space="preserve">Za navedene svrhe planira se osigurati sufinanciranje u iznosu 28.000,00 eura Sveučilištu Juraj Dobrila u Puli </w:t>
      </w:r>
      <w:r w:rsidRPr="00575B84">
        <w:rPr>
          <w:rFonts w:eastAsia="Times New Roman" w:cs="Times New Roman"/>
          <w:kern w:val="0"/>
          <w:lang w:eastAsia="hr-HR" w:bidi="ar-SA"/>
        </w:rPr>
        <w:t>Centru za interdisciplinarna arheološka istraživanja krajolika, koji će provoditi ta istraživanja.</w:t>
      </w:r>
    </w:p>
    <w:p w14:paraId="5F499C8B" w14:textId="77777777" w:rsidR="00296E87" w:rsidRDefault="00296E87" w:rsidP="00296E87">
      <w:pPr>
        <w:spacing w:before="240" w:line="259" w:lineRule="auto"/>
        <w:rPr>
          <w:rFonts w:eastAsia="Times New Roman" w:cs="Arial"/>
          <w:b/>
          <w:kern w:val="0"/>
          <w:szCs w:val="20"/>
          <w:lang w:eastAsia="hr-HR" w:bidi="ar-SA"/>
        </w:rPr>
      </w:pPr>
      <w:r>
        <w:rPr>
          <w:b/>
          <w:bCs/>
        </w:rPr>
        <w:t>Kapitalni</w:t>
      </w:r>
      <w:r>
        <w:rPr>
          <w:rFonts w:eastAsia="Times New Roman" w:cs="Arial"/>
          <w:b/>
          <w:kern w:val="0"/>
          <w:szCs w:val="20"/>
          <w:lang w:eastAsia="hr-HR" w:bidi="ar-SA"/>
        </w:rPr>
        <w:t xml:space="preserve"> projekt: K230206 Park skulptura </w:t>
      </w:r>
      <w:proofErr w:type="spellStart"/>
      <w:r>
        <w:rPr>
          <w:rFonts w:eastAsia="Times New Roman" w:cs="Arial"/>
          <w:b/>
          <w:kern w:val="0"/>
          <w:szCs w:val="20"/>
          <w:lang w:eastAsia="hr-HR" w:bidi="ar-SA"/>
        </w:rPr>
        <w:t>D.Džamonja</w:t>
      </w:r>
      <w:proofErr w:type="spellEnd"/>
    </w:p>
    <w:p w14:paraId="260773F6" w14:textId="77777777" w:rsidR="00296E87" w:rsidRDefault="00296E87" w:rsidP="00296E87">
      <w:pPr>
        <w:widowControl/>
        <w:suppressAutoHyphens w:val="0"/>
        <w:rPr>
          <w:rFonts w:eastAsia="Times New Roman" w:cs="Times New Roman"/>
          <w:kern w:val="0"/>
          <w:lang w:eastAsia="hr-HR" w:bidi="ar-SA"/>
        </w:rPr>
      </w:pPr>
      <w:r w:rsidRPr="00575B84">
        <w:rPr>
          <w:rFonts w:eastAsia="Times New Roman" w:cs="Times New Roman"/>
          <w:kern w:val="0"/>
          <w:lang w:eastAsia="hr-HR" w:bidi="ar-SA"/>
        </w:rPr>
        <w:t xml:space="preserve">Općina Vrsar-Orsera je izradila glavni projekt za Ulazni objekt u Park skulptura </w:t>
      </w:r>
      <w:proofErr w:type="spellStart"/>
      <w:r w:rsidRPr="00575B84">
        <w:rPr>
          <w:rFonts w:eastAsia="Times New Roman" w:cs="Times New Roman"/>
          <w:kern w:val="0"/>
          <w:lang w:eastAsia="hr-HR" w:bidi="ar-SA"/>
        </w:rPr>
        <w:t>D.Džamonje</w:t>
      </w:r>
      <w:proofErr w:type="spellEnd"/>
      <w:r w:rsidRPr="00575B84">
        <w:rPr>
          <w:rFonts w:eastAsia="Times New Roman" w:cs="Times New Roman"/>
          <w:kern w:val="0"/>
          <w:lang w:eastAsia="hr-HR" w:bidi="ar-SA"/>
        </w:rPr>
        <w:t xml:space="preserve">. Tijekom postupka ishođenja građevinske dozvole po glavnom projektu za Ulazni objekt, nadležno tijelo zatražilo je da se u cilju ishođenja navedene građevinske dozvole, mora prethodno izraditi Idejni projekt za područje cijeloga Parka skulptura, koji obuhvaća šire područje i sastoji se od nekoliko zasebnih objekata. Temeljem Idejnog projekta za područje Parka skulptura ishodila bi se lokacijska dozvola za sve planirane zahvate, nakon čega bi se u prvoj fazi ishodila tražena građevinska dozvola za Ulazni objekt. </w:t>
      </w:r>
    </w:p>
    <w:p w14:paraId="06F87AB0" w14:textId="77777777" w:rsidR="00296E87" w:rsidRPr="00575B84" w:rsidRDefault="00296E87" w:rsidP="00296E87">
      <w:pPr>
        <w:widowControl/>
        <w:suppressAutoHyphens w:val="0"/>
        <w:rPr>
          <w:rFonts w:eastAsia="Times New Roman" w:cs="Times New Roman"/>
          <w:kern w:val="0"/>
          <w:lang w:eastAsia="hr-HR" w:bidi="ar-SA"/>
        </w:rPr>
      </w:pPr>
      <w:r>
        <w:rPr>
          <w:rFonts w:eastAsia="Times New Roman" w:cs="Times New Roman"/>
          <w:kern w:val="0"/>
          <w:lang w:eastAsia="hr-HR" w:bidi="ar-SA"/>
        </w:rPr>
        <w:t xml:space="preserve">Nakon ishođenja građevinske dozvole planira se izgradnja Ulaznog objekta sa sanitarnim čvorom, </w:t>
      </w:r>
      <w:proofErr w:type="spellStart"/>
      <w:r>
        <w:rPr>
          <w:rFonts w:eastAsia="Times New Roman" w:cs="Times New Roman"/>
          <w:kern w:val="0"/>
          <w:lang w:eastAsia="hr-HR" w:bidi="ar-SA"/>
        </w:rPr>
        <w:t>caffe</w:t>
      </w:r>
      <w:proofErr w:type="spellEnd"/>
      <w:r>
        <w:rPr>
          <w:rFonts w:eastAsia="Times New Roman" w:cs="Times New Roman"/>
          <w:kern w:val="0"/>
          <w:lang w:eastAsia="hr-HR" w:bidi="ar-SA"/>
        </w:rPr>
        <w:t xml:space="preserve"> barom i info punktom unutar Parka skulptura na parceli u vlasništvu Općine</w:t>
      </w:r>
      <w:r w:rsidRPr="00575B84">
        <w:rPr>
          <w:rFonts w:eastAsia="Times New Roman" w:cs="Times New Roman"/>
          <w:kern w:val="0"/>
          <w:lang w:eastAsia="hr-HR" w:bidi="ar-SA"/>
        </w:rPr>
        <w:t>.        </w:t>
      </w:r>
    </w:p>
    <w:p w14:paraId="05876F02" w14:textId="77777777" w:rsidR="00296E87" w:rsidRDefault="00296E87" w:rsidP="00296E87">
      <w:pPr>
        <w:widowControl/>
        <w:suppressAutoHyphens w:val="0"/>
        <w:rPr>
          <w:rFonts w:eastAsia="Times New Roman" w:cs="Arial"/>
          <w:bCs/>
          <w:kern w:val="0"/>
          <w:szCs w:val="20"/>
          <w:lang w:eastAsia="hr-HR" w:bidi="ar-SA"/>
        </w:rPr>
      </w:pPr>
      <w:r w:rsidRPr="000A5CC3">
        <w:rPr>
          <w:rFonts w:eastAsia="Times New Roman" w:cs="Arial"/>
          <w:bCs/>
          <w:kern w:val="0"/>
          <w:szCs w:val="20"/>
          <w:lang w:eastAsia="hr-HR" w:bidi="ar-SA"/>
        </w:rPr>
        <w:t>Za tu svrhu su planirana sredstva u iznosu od</w:t>
      </w:r>
      <w:r w:rsidRPr="000A5CC3">
        <w:rPr>
          <w:rFonts w:eastAsia="Times New Roman" w:cs="Arial"/>
          <w:bCs/>
          <w:kern w:val="0"/>
          <w:szCs w:val="20"/>
          <w:lang w:eastAsia="hr-HR" w:bidi="ar-SA"/>
        </w:rPr>
        <w:tab/>
      </w:r>
      <w:r>
        <w:rPr>
          <w:rFonts w:eastAsia="Times New Roman" w:cs="Arial"/>
          <w:bCs/>
          <w:kern w:val="0"/>
          <w:szCs w:val="20"/>
          <w:lang w:eastAsia="hr-HR" w:bidi="ar-SA"/>
        </w:rPr>
        <w:t>95.085,00 eura.</w:t>
      </w:r>
    </w:p>
    <w:p w14:paraId="37BA54A0" w14:textId="77777777" w:rsidR="00296E87" w:rsidRPr="000A5CC3" w:rsidRDefault="00296E87" w:rsidP="00296E87">
      <w:pPr>
        <w:widowControl/>
        <w:suppressAutoHyphens w:val="0"/>
        <w:rPr>
          <w:rFonts w:eastAsia="Times New Roman" w:cs="Arial"/>
          <w:bCs/>
          <w:kern w:val="0"/>
          <w:szCs w:val="20"/>
          <w:lang w:eastAsia="hr-HR" w:bidi="ar-SA"/>
        </w:rPr>
      </w:pPr>
    </w:p>
    <w:p w14:paraId="024D611C" w14:textId="77777777" w:rsidR="00296E87" w:rsidRDefault="00296E87" w:rsidP="00296E87">
      <w:pPr>
        <w:spacing w:line="243" w:lineRule="exact"/>
        <w:rPr>
          <w:rFonts w:eastAsia="Times New Roman" w:cs="Times New Roman"/>
          <w:kern w:val="0"/>
          <w:lang w:eastAsia="hr-HR" w:bidi="ar-SA"/>
        </w:rPr>
      </w:pPr>
      <w:r>
        <w:rPr>
          <w:rFonts w:cs="Arial"/>
          <w:bCs/>
        </w:rPr>
        <w:t>CILJEVI</w:t>
      </w:r>
      <w:r>
        <w:rPr>
          <w:rFonts w:eastAsia="Times New Roman" w:cs="Times New Roman"/>
          <w:kern w:val="0"/>
          <w:lang w:eastAsia="hr-HR" w:bidi="ar-SA"/>
        </w:rPr>
        <w:t xml:space="preserve"> USPJEŠNOSTI  </w:t>
      </w:r>
    </w:p>
    <w:p w14:paraId="6D93209F" w14:textId="77777777" w:rsidR="00296E87" w:rsidRDefault="00296E87" w:rsidP="00296E87">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(Iz Provedbenog programa Općine Vrsar – Orsera za razdoblje 2021.-2025.)</w:t>
      </w:r>
    </w:p>
    <w:p w14:paraId="40576F79" w14:textId="77777777" w:rsidR="00296E87" w:rsidRDefault="00296E87" w:rsidP="00296E87">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Strateški cilj Općine 1. Demografska obnova i visoki društveni standard</w:t>
      </w:r>
    </w:p>
    <w:p w14:paraId="755C3B29" w14:textId="77777777" w:rsidR="00296E87" w:rsidRDefault="00296E87" w:rsidP="00296E87">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Posebni cilj: Unapređenje društvenih djelatnosti i razvoj civilnog društva</w:t>
      </w:r>
    </w:p>
    <w:p w14:paraId="6E569BA9" w14:textId="77777777" w:rsidR="00296E87" w:rsidRDefault="00296E87" w:rsidP="00296E87">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lastRenderedPageBreak/>
        <w:t>Mjera: Kultura</w:t>
      </w:r>
    </w:p>
    <w:p w14:paraId="0B9EA7B2" w14:textId="77777777" w:rsidR="00296E87" w:rsidRDefault="00296E87" w:rsidP="00296E87">
      <w:pPr>
        <w:widowControl/>
        <w:suppressAutoHyphens w:val="0"/>
        <w:spacing w:before="0" w:after="0" w:line="0" w:lineRule="atLeast"/>
        <w:ind w:firstLine="0"/>
        <w:jc w:val="left"/>
        <w:rPr>
          <w:rFonts w:eastAsia="Times New Roman" w:cs="Arial"/>
          <w:b/>
          <w:kern w:val="0"/>
          <w:szCs w:val="20"/>
          <w:lang w:eastAsia="hr-HR" w:bidi="ar-SA"/>
        </w:rPr>
      </w:pPr>
    </w:p>
    <w:tbl>
      <w:tblPr>
        <w:tblW w:w="8124" w:type="dxa"/>
        <w:tblInd w:w="93" w:type="dxa"/>
        <w:tblLayout w:type="fixed"/>
        <w:tblLook w:val="04A0" w:firstRow="1" w:lastRow="0" w:firstColumn="1" w:lastColumn="0" w:noHBand="0" w:noVBand="1"/>
      </w:tblPr>
      <w:tblGrid>
        <w:gridCol w:w="3021"/>
        <w:gridCol w:w="1189"/>
        <w:gridCol w:w="1362"/>
        <w:gridCol w:w="1276"/>
        <w:gridCol w:w="1276"/>
      </w:tblGrid>
      <w:tr w:rsidR="00296E87" w14:paraId="7ADF69E1" w14:textId="77777777" w:rsidTr="00C813E0">
        <w:trPr>
          <w:trHeight w:val="564"/>
        </w:trPr>
        <w:tc>
          <w:tcPr>
            <w:tcW w:w="3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41088" w14:textId="77777777" w:rsidR="00296E87" w:rsidRDefault="00296E87" w:rsidP="00C813E0">
            <w:pPr>
              <w:widowControl/>
              <w:suppressAutoHyphens w:val="0"/>
              <w:spacing w:before="0" w:after="0"/>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Naziv kapitalnog projekta</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14:paraId="2B4B2C71" w14:textId="77777777" w:rsidR="00296E87" w:rsidRDefault="00296E87" w:rsidP="00C813E0">
            <w:pPr>
              <w:widowControl/>
              <w:suppressAutoHyphens w:val="0"/>
              <w:spacing w:before="0" w:after="0"/>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Proračun</w:t>
            </w:r>
          </w:p>
          <w:p w14:paraId="7DF4A844" w14:textId="77777777" w:rsidR="00296E87" w:rsidRDefault="00296E87" w:rsidP="00C813E0">
            <w:pPr>
              <w:widowControl/>
              <w:suppressAutoHyphens w:val="0"/>
              <w:spacing w:before="0" w:after="0"/>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2023.</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2DE821E7" w14:textId="77777777" w:rsidR="00296E87" w:rsidRDefault="00296E87" w:rsidP="00C813E0">
            <w:pPr>
              <w:widowControl/>
              <w:suppressAutoHyphens w:val="0"/>
              <w:spacing w:before="0" w:after="0"/>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Proračun 2024.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975A8" w14:textId="77777777" w:rsidR="00296E87" w:rsidRDefault="00296E87" w:rsidP="00C813E0">
            <w:pPr>
              <w:widowControl/>
              <w:suppressAutoHyphens w:val="0"/>
              <w:spacing w:before="0" w:after="0"/>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Projekcija 2025.</w:t>
            </w:r>
          </w:p>
        </w:tc>
        <w:tc>
          <w:tcPr>
            <w:tcW w:w="1276" w:type="dxa"/>
            <w:tcBorders>
              <w:top w:val="single" w:sz="4" w:space="0" w:color="auto"/>
              <w:left w:val="nil"/>
              <w:bottom w:val="single" w:sz="4" w:space="0" w:color="auto"/>
              <w:right w:val="single" w:sz="4" w:space="0" w:color="auto"/>
            </w:tcBorders>
            <w:vAlign w:val="center"/>
          </w:tcPr>
          <w:p w14:paraId="11D3869A" w14:textId="77777777" w:rsidR="00296E87" w:rsidRDefault="00296E87" w:rsidP="00C813E0">
            <w:pPr>
              <w:widowControl/>
              <w:suppressAutoHyphens w:val="0"/>
              <w:spacing w:before="0" w:after="0"/>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Projekcija 2026.</w:t>
            </w:r>
          </w:p>
        </w:tc>
      </w:tr>
      <w:tr w:rsidR="00296E87" w14:paraId="41ADA802" w14:textId="77777777" w:rsidTr="00C813E0">
        <w:trPr>
          <w:trHeight w:val="282"/>
        </w:trPr>
        <w:tc>
          <w:tcPr>
            <w:tcW w:w="3021" w:type="dxa"/>
            <w:tcBorders>
              <w:top w:val="single" w:sz="4" w:space="0" w:color="auto"/>
              <w:left w:val="single" w:sz="4" w:space="0" w:color="auto"/>
              <w:bottom w:val="single" w:sz="4" w:space="0" w:color="auto"/>
              <w:right w:val="single" w:sz="4" w:space="0" w:color="auto"/>
            </w:tcBorders>
            <w:shd w:val="clear" w:color="auto" w:fill="auto"/>
            <w:noWrap/>
          </w:tcPr>
          <w:p w14:paraId="67EDD5D2" w14:textId="77777777" w:rsidR="00296E87" w:rsidRDefault="00296E87" w:rsidP="00C813E0">
            <w:pPr>
              <w:widowControl/>
              <w:suppressAutoHyphens w:val="0"/>
              <w:spacing w:before="0" w:after="0"/>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K230203 Istraživanja i razvoj arheoloških lokaliteta</w:t>
            </w:r>
          </w:p>
        </w:tc>
        <w:tc>
          <w:tcPr>
            <w:tcW w:w="1189" w:type="dxa"/>
            <w:tcBorders>
              <w:top w:val="nil"/>
              <w:left w:val="nil"/>
              <w:bottom w:val="single" w:sz="4" w:space="0" w:color="auto"/>
              <w:right w:val="single" w:sz="4" w:space="0" w:color="auto"/>
            </w:tcBorders>
            <w:shd w:val="clear" w:color="auto" w:fill="auto"/>
            <w:noWrap/>
            <w:vAlign w:val="bottom"/>
          </w:tcPr>
          <w:p w14:paraId="2A30C783" w14:textId="77777777" w:rsidR="00296E87" w:rsidRDefault="00296E87" w:rsidP="00C813E0">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26.545,00</w:t>
            </w:r>
          </w:p>
        </w:tc>
        <w:tc>
          <w:tcPr>
            <w:tcW w:w="1362" w:type="dxa"/>
            <w:tcBorders>
              <w:top w:val="nil"/>
              <w:left w:val="nil"/>
              <w:bottom w:val="single" w:sz="4" w:space="0" w:color="auto"/>
              <w:right w:val="single" w:sz="4" w:space="0" w:color="auto"/>
            </w:tcBorders>
            <w:shd w:val="clear" w:color="auto" w:fill="auto"/>
            <w:noWrap/>
            <w:vAlign w:val="bottom"/>
          </w:tcPr>
          <w:p w14:paraId="2C62A77C" w14:textId="77777777" w:rsidR="00296E87" w:rsidRDefault="00296E87" w:rsidP="00C813E0">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 xml:space="preserve">28.000,00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0110B" w14:textId="77777777" w:rsidR="00296E87" w:rsidRDefault="00296E87" w:rsidP="00C813E0">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29.300,00</w:t>
            </w:r>
          </w:p>
        </w:tc>
        <w:tc>
          <w:tcPr>
            <w:tcW w:w="1276" w:type="dxa"/>
            <w:tcBorders>
              <w:top w:val="nil"/>
              <w:left w:val="nil"/>
              <w:bottom w:val="single" w:sz="4" w:space="0" w:color="auto"/>
              <w:right w:val="single" w:sz="4" w:space="0" w:color="auto"/>
            </w:tcBorders>
            <w:vAlign w:val="bottom"/>
          </w:tcPr>
          <w:p w14:paraId="665ABA65" w14:textId="77777777" w:rsidR="00296E87" w:rsidRDefault="00296E87" w:rsidP="00C813E0">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 xml:space="preserve">30.400,00 </w:t>
            </w:r>
          </w:p>
        </w:tc>
      </w:tr>
      <w:tr w:rsidR="00296E87" w14:paraId="7DCE87E9" w14:textId="77777777" w:rsidTr="00C813E0">
        <w:trPr>
          <w:trHeight w:val="282"/>
        </w:trPr>
        <w:tc>
          <w:tcPr>
            <w:tcW w:w="3021" w:type="dxa"/>
            <w:tcBorders>
              <w:top w:val="single" w:sz="4" w:space="0" w:color="auto"/>
              <w:left w:val="single" w:sz="4" w:space="0" w:color="auto"/>
              <w:bottom w:val="single" w:sz="4" w:space="0" w:color="auto"/>
              <w:right w:val="single" w:sz="4" w:space="0" w:color="auto"/>
            </w:tcBorders>
            <w:shd w:val="clear" w:color="auto" w:fill="auto"/>
            <w:noWrap/>
          </w:tcPr>
          <w:p w14:paraId="3E131D1C" w14:textId="77777777" w:rsidR="00296E87" w:rsidRDefault="00296E87" w:rsidP="00C813E0">
            <w:pPr>
              <w:widowControl/>
              <w:suppressAutoHyphens w:val="0"/>
              <w:spacing w:before="0" w:after="0"/>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K230206 Park skulptura D. Džamonje</w:t>
            </w:r>
          </w:p>
        </w:tc>
        <w:tc>
          <w:tcPr>
            <w:tcW w:w="1189" w:type="dxa"/>
            <w:tcBorders>
              <w:top w:val="nil"/>
              <w:left w:val="nil"/>
              <w:bottom w:val="single" w:sz="4" w:space="0" w:color="auto"/>
              <w:right w:val="single" w:sz="4" w:space="0" w:color="auto"/>
            </w:tcBorders>
            <w:shd w:val="clear" w:color="auto" w:fill="auto"/>
            <w:noWrap/>
            <w:vAlign w:val="bottom"/>
          </w:tcPr>
          <w:p w14:paraId="7E50807A" w14:textId="77777777" w:rsidR="00296E87" w:rsidRDefault="00296E87" w:rsidP="00C813E0">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10.000,00</w:t>
            </w:r>
          </w:p>
        </w:tc>
        <w:tc>
          <w:tcPr>
            <w:tcW w:w="1362" w:type="dxa"/>
            <w:tcBorders>
              <w:top w:val="nil"/>
              <w:left w:val="nil"/>
              <w:bottom w:val="single" w:sz="4" w:space="0" w:color="auto"/>
              <w:right w:val="single" w:sz="4" w:space="0" w:color="auto"/>
            </w:tcBorders>
            <w:shd w:val="clear" w:color="auto" w:fill="auto"/>
            <w:noWrap/>
            <w:vAlign w:val="bottom"/>
          </w:tcPr>
          <w:p w14:paraId="715DC932" w14:textId="77777777" w:rsidR="00296E87" w:rsidRDefault="00296E87" w:rsidP="00C813E0">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95.085,00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C6D30" w14:textId="77777777" w:rsidR="00296E87" w:rsidRDefault="00296E87" w:rsidP="00C813E0">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276" w:type="dxa"/>
            <w:tcBorders>
              <w:top w:val="nil"/>
              <w:left w:val="nil"/>
              <w:bottom w:val="single" w:sz="4" w:space="0" w:color="auto"/>
              <w:right w:val="single" w:sz="4" w:space="0" w:color="auto"/>
            </w:tcBorders>
            <w:vAlign w:val="bottom"/>
          </w:tcPr>
          <w:p w14:paraId="2FF5A52D" w14:textId="77777777" w:rsidR="00296E87" w:rsidRDefault="00296E87" w:rsidP="00C813E0">
            <w:pPr>
              <w:widowControl/>
              <w:suppressAutoHyphens w:val="0"/>
              <w:spacing w:before="0" w:after="0"/>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0,00</w:t>
            </w:r>
          </w:p>
        </w:tc>
      </w:tr>
      <w:tr w:rsidR="00296E87" w14:paraId="27F1D2E1" w14:textId="77777777" w:rsidTr="00C813E0">
        <w:trPr>
          <w:trHeight w:val="282"/>
        </w:trPr>
        <w:tc>
          <w:tcPr>
            <w:tcW w:w="3021" w:type="dxa"/>
            <w:tcBorders>
              <w:top w:val="single" w:sz="4" w:space="0" w:color="auto"/>
              <w:left w:val="single" w:sz="4" w:space="0" w:color="auto"/>
              <w:bottom w:val="single" w:sz="4" w:space="0" w:color="auto"/>
              <w:right w:val="single" w:sz="4" w:space="0" w:color="auto"/>
            </w:tcBorders>
            <w:shd w:val="clear" w:color="auto" w:fill="auto"/>
            <w:noWrap/>
            <w:hideMark/>
          </w:tcPr>
          <w:p w14:paraId="7740EA4E" w14:textId="77777777" w:rsidR="00296E87" w:rsidRDefault="00296E87" w:rsidP="00C813E0">
            <w:pPr>
              <w:widowControl/>
              <w:suppressAutoHyphens w:val="0"/>
              <w:spacing w:before="0" w:after="0"/>
              <w:ind w:firstLine="0"/>
              <w:jc w:val="left"/>
              <w:rPr>
                <w:rFonts w:eastAsia="Times New Roman" w:cs="Times New Roman"/>
                <w:b/>
                <w:color w:val="000000"/>
                <w:kern w:val="0"/>
                <w:lang w:eastAsia="hr-HR" w:bidi="ar-SA"/>
              </w:rPr>
            </w:pPr>
            <w:r>
              <w:rPr>
                <w:rFonts w:eastAsia="Times New Roman" w:cs="Times New Roman"/>
                <w:b/>
                <w:color w:val="000000"/>
                <w:kern w:val="0"/>
                <w:lang w:eastAsia="hr-HR" w:bidi="ar-SA"/>
              </w:rPr>
              <w:t>Ukupno program:</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9AB80" w14:textId="77777777" w:rsidR="00296E87" w:rsidRDefault="00296E87" w:rsidP="00C813E0">
            <w:pPr>
              <w:widowControl/>
              <w:suppressAutoHyphens w:val="0"/>
              <w:spacing w:before="0" w:after="0"/>
              <w:ind w:firstLine="0"/>
              <w:jc w:val="right"/>
              <w:rPr>
                <w:rFonts w:eastAsia="Times New Roman" w:cs="Times New Roman"/>
                <w:b/>
                <w:color w:val="000000"/>
                <w:kern w:val="0"/>
                <w:lang w:eastAsia="hr-HR" w:bidi="ar-SA"/>
              </w:rPr>
            </w:pPr>
            <w:r>
              <w:rPr>
                <w:rFonts w:eastAsia="Times New Roman" w:cs="Times New Roman"/>
                <w:b/>
                <w:color w:val="000000"/>
                <w:kern w:val="0"/>
                <w:lang w:eastAsia="hr-HR" w:bidi="ar-SA"/>
              </w:rPr>
              <w:t>36.545,00</w:t>
            </w:r>
          </w:p>
        </w:tc>
        <w:tc>
          <w:tcPr>
            <w:tcW w:w="13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4F609" w14:textId="77777777" w:rsidR="00296E87" w:rsidRDefault="00296E87" w:rsidP="00C813E0">
            <w:pPr>
              <w:widowControl/>
              <w:suppressAutoHyphens w:val="0"/>
              <w:spacing w:before="0" w:after="0"/>
              <w:ind w:firstLine="0"/>
              <w:jc w:val="right"/>
              <w:rPr>
                <w:rFonts w:eastAsia="Times New Roman" w:cs="Times New Roman"/>
                <w:b/>
                <w:color w:val="000000"/>
                <w:kern w:val="0"/>
                <w:lang w:eastAsia="hr-HR" w:bidi="ar-SA"/>
              </w:rPr>
            </w:pPr>
            <w:r>
              <w:rPr>
                <w:rFonts w:eastAsia="Times New Roman" w:cs="Times New Roman"/>
                <w:b/>
                <w:color w:val="000000"/>
                <w:kern w:val="0"/>
                <w:lang w:eastAsia="hr-HR" w:bidi="ar-SA"/>
              </w:rPr>
              <w:t>123.085,00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F9B60" w14:textId="77777777" w:rsidR="00296E87" w:rsidRDefault="00296E87" w:rsidP="00C813E0">
            <w:pPr>
              <w:widowControl/>
              <w:suppressAutoHyphens w:val="0"/>
              <w:spacing w:before="0" w:after="0"/>
              <w:ind w:firstLine="0"/>
              <w:jc w:val="right"/>
              <w:rPr>
                <w:rFonts w:eastAsia="Times New Roman" w:cs="Times New Roman"/>
                <w:b/>
                <w:color w:val="000000"/>
                <w:kern w:val="0"/>
                <w:lang w:eastAsia="hr-HR" w:bidi="ar-SA"/>
              </w:rPr>
            </w:pPr>
            <w:r>
              <w:rPr>
                <w:rFonts w:eastAsia="Times New Roman" w:cs="Times New Roman"/>
                <w:b/>
                <w:color w:val="000000"/>
                <w:kern w:val="0"/>
                <w:lang w:eastAsia="hr-HR" w:bidi="ar-SA"/>
              </w:rPr>
              <w:t>29.300,00</w:t>
            </w:r>
          </w:p>
        </w:tc>
        <w:tc>
          <w:tcPr>
            <w:tcW w:w="1276" w:type="dxa"/>
            <w:tcBorders>
              <w:top w:val="single" w:sz="4" w:space="0" w:color="auto"/>
              <w:left w:val="single" w:sz="4" w:space="0" w:color="auto"/>
              <w:bottom w:val="single" w:sz="4" w:space="0" w:color="auto"/>
              <w:right w:val="single" w:sz="4" w:space="0" w:color="auto"/>
            </w:tcBorders>
            <w:vAlign w:val="bottom"/>
          </w:tcPr>
          <w:p w14:paraId="13B87F21" w14:textId="77777777" w:rsidR="00296E87" w:rsidRDefault="00296E87" w:rsidP="00C813E0">
            <w:pPr>
              <w:widowControl/>
              <w:suppressAutoHyphens w:val="0"/>
              <w:spacing w:before="0" w:after="0"/>
              <w:ind w:firstLine="0"/>
              <w:jc w:val="right"/>
              <w:rPr>
                <w:rFonts w:eastAsia="Times New Roman" w:cs="Times New Roman"/>
                <w:b/>
                <w:color w:val="000000"/>
                <w:kern w:val="0"/>
                <w:lang w:eastAsia="hr-HR" w:bidi="ar-SA"/>
              </w:rPr>
            </w:pPr>
            <w:r>
              <w:rPr>
                <w:rFonts w:eastAsia="Times New Roman" w:cs="Times New Roman"/>
                <w:b/>
                <w:color w:val="000000"/>
                <w:kern w:val="0"/>
                <w:lang w:eastAsia="hr-HR" w:bidi="ar-SA"/>
              </w:rPr>
              <w:t>30.400,00</w:t>
            </w:r>
          </w:p>
        </w:tc>
      </w:tr>
    </w:tbl>
    <w:p w14:paraId="0333DCEE" w14:textId="77777777" w:rsidR="00296E87" w:rsidRDefault="00296E87" w:rsidP="00296E87">
      <w:pPr>
        <w:widowControl/>
        <w:suppressAutoHyphens w:val="0"/>
        <w:spacing w:before="0" w:after="0" w:line="0" w:lineRule="atLeast"/>
        <w:ind w:firstLine="0"/>
        <w:jc w:val="left"/>
        <w:rPr>
          <w:rFonts w:eastAsia="Times New Roman" w:cs="Arial"/>
          <w:b/>
          <w:kern w:val="0"/>
          <w:szCs w:val="20"/>
          <w:lang w:eastAsia="hr-HR" w:bidi="ar-SA"/>
        </w:rPr>
      </w:pPr>
    </w:p>
    <w:p w14:paraId="77AF4C1B" w14:textId="77777777" w:rsidR="00296E87" w:rsidRDefault="00296E87" w:rsidP="00296E87">
      <w:pPr>
        <w:rPr>
          <w:bCs/>
        </w:rPr>
      </w:pPr>
      <w:r>
        <w:rPr>
          <w:bCs/>
        </w:rPr>
        <w:t>Pokazatelj rezultata za:</w:t>
      </w:r>
    </w:p>
    <w:p w14:paraId="1B07AA1D" w14:textId="77777777" w:rsidR="00296E87" w:rsidRDefault="00296E87" w:rsidP="00296E87">
      <w:pPr>
        <w:rPr>
          <w:bCs/>
        </w:rPr>
      </w:pPr>
      <w:r>
        <w:rPr>
          <w:bCs/>
        </w:rPr>
        <w:t>Kapitalni projekt: K230203 Istraživanja i razvoj arheoloških lokaliteta</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296E87" w14:paraId="30C016D5"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5E026"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3244BB77"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11D89DC6"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96ABB"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55F04B71"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7E8B2123"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A833BEB"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579E781E"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7572F741"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56846914"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2026.</w:t>
            </w:r>
          </w:p>
        </w:tc>
      </w:tr>
      <w:tr w:rsidR="00296E87" w14:paraId="3BCF433F"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8B8CD"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Istraživani arheološki lokaliteti</w:t>
            </w:r>
          </w:p>
        </w:tc>
        <w:tc>
          <w:tcPr>
            <w:tcW w:w="1287" w:type="dxa"/>
            <w:tcBorders>
              <w:top w:val="single" w:sz="4" w:space="0" w:color="auto"/>
              <w:left w:val="nil"/>
              <w:bottom w:val="single" w:sz="4" w:space="0" w:color="auto"/>
              <w:right w:val="single" w:sz="4" w:space="0" w:color="auto"/>
            </w:tcBorders>
            <w:vAlign w:val="center"/>
          </w:tcPr>
          <w:p w14:paraId="1F167EFF"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D12AD0A"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tcPr>
          <w:p w14:paraId="10853F83"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62E24720"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tcPr>
          <w:p w14:paraId="1DCF7BDB"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r>
    </w:tbl>
    <w:p w14:paraId="195394B1" w14:textId="77777777" w:rsidR="00296E87" w:rsidRDefault="00296E87" w:rsidP="00296E87">
      <w:pPr>
        <w:rPr>
          <w:bCs/>
        </w:rPr>
      </w:pPr>
      <w:r>
        <w:rPr>
          <w:bCs/>
        </w:rPr>
        <w:t xml:space="preserve">Kapitalni projekt: K230204 Park skulptura </w:t>
      </w:r>
      <w:proofErr w:type="spellStart"/>
      <w:r>
        <w:rPr>
          <w:bCs/>
        </w:rPr>
        <w:t>D.Džamonja</w:t>
      </w:r>
      <w:proofErr w:type="spellEnd"/>
    </w:p>
    <w:tbl>
      <w:tblPr>
        <w:tblW w:w="8274" w:type="dxa"/>
        <w:tblInd w:w="93" w:type="dxa"/>
        <w:tblLook w:val="04A0" w:firstRow="1" w:lastRow="0" w:firstColumn="1" w:lastColumn="0" w:noHBand="0" w:noVBand="1"/>
      </w:tblPr>
      <w:tblGrid>
        <w:gridCol w:w="2283"/>
        <w:gridCol w:w="1287"/>
        <w:gridCol w:w="1176"/>
        <w:gridCol w:w="1176"/>
        <w:gridCol w:w="1176"/>
        <w:gridCol w:w="1176"/>
      </w:tblGrid>
      <w:tr w:rsidR="00296E87" w14:paraId="57AC9F17"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C04BF"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4ECEE0F0"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719830F3"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ACB57"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B77CC8E"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2DEF387B"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4D5698CE"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0E30F3AD"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0700E95A"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4904C955"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2026.</w:t>
            </w:r>
          </w:p>
        </w:tc>
      </w:tr>
      <w:tr w:rsidR="00296E87" w14:paraId="54E8210A"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00DB3"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Izgrađeni objekt</w:t>
            </w:r>
          </w:p>
        </w:tc>
        <w:tc>
          <w:tcPr>
            <w:tcW w:w="1287" w:type="dxa"/>
            <w:tcBorders>
              <w:top w:val="single" w:sz="4" w:space="0" w:color="auto"/>
              <w:left w:val="nil"/>
              <w:bottom w:val="single" w:sz="4" w:space="0" w:color="auto"/>
              <w:right w:val="single" w:sz="4" w:space="0" w:color="auto"/>
            </w:tcBorders>
            <w:vAlign w:val="center"/>
          </w:tcPr>
          <w:p w14:paraId="43FA456C"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3461F51"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642C5385"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c>
          <w:tcPr>
            <w:tcW w:w="1176" w:type="dxa"/>
            <w:tcBorders>
              <w:top w:val="single" w:sz="4" w:space="0" w:color="auto"/>
              <w:left w:val="nil"/>
              <w:bottom w:val="single" w:sz="4" w:space="0" w:color="auto"/>
              <w:right w:val="single" w:sz="4" w:space="0" w:color="auto"/>
            </w:tcBorders>
            <w:vAlign w:val="center"/>
          </w:tcPr>
          <w:p w14:paraId="138D0124"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c>
          <w:tcPr>
            <w:tcW w:w="1176" w:type="dxa"/>
            <w:tcBorders>
              <w:top w:val="single" w:sz="4" w:space="0" w:color="auto"/>
              <w:left w:val="nil"/>
              <w:bottom w:val="single" w:sz="4" w:space="0" w:color="auto"/>
              <w:right w:val="single" w:sz="4" w:space="0" w:color="auto"/>
            </w:tcBorders>
            <w:vAlign w:val="center"/>
          </w:tcPr>
          <w:p w14:paraId="2371842B" w14:textId="77777777" w:rsidR="00296E87" w:rsidRDefault="00296E87"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r>
    </w:tbl>
    <w:p w14:paraId="47347FDE" w14:textId="592292C4" w:rsidR="00296E87" w:rsidRDefault="00296E87">
      <w:pPr>
        <w:widowControl/>
        <w:suppressAutoHyphens w:val="0"/>
        <w:spacing w:before="0" w:after="200" w:line="276" w:lineRule="auto"/>
        <w:ind w:firstLine="0"/>
        <w:jc w:val="left"/>
        <w:rPr>
          <w:color w:val="FF0000"/>
        </w:rPr>
      </w:pPr>
    </w:p>
    <w:p w14:paraId="40073401" w14:textId="77777777" w:rsidR="00255EEC" w:rsidRDefault="00255EEC" w:rsidP="00255EEC">
      <w:pPr>
        <w:spacing w:before="480" w:line="360" w:lineRule="auto"/>
        <w:ind w:firstLine="0"/>
        <w:rPr>
          <w:rFonts w:cs="Arial"/>
          <w:b/>
        </w:rPr>
      </w:pPr>
      <w:r>
        <w:rPr>
          <w:rFonts w:cs="Arial"/>
        </w:rPr>
        <w:t xml:space="preserve">NAZIV PROGRAMA : 2401 </w:t>
      </w:r>
      <w:r>
        <w:rPr>
          <w:rFonts w:cs="Arial"/>
          <w:b/>
        </w:rPr>
        <w:t>Program javnih potreba u sportu i rekreaciji</w:t>
      </w:r>
    </w:p>
    <w:p w14:paraId="6F62D30B" w14:textId="77777777" w:rsidR="00255EEC" w:rsidRDefault="00255EEC" w:rsidP="00255EEC">
      <w:pPr>
        <w:spacing w:line="243" w:lineRule="exact"/>
        <w:rPr>
          <w:rFonts w:cs="Arial"/>
          <w:bCs/>
        </w:rPr>
      </w:pPr>
      <w:r>
        <w:rPr>
          <w:rFonts w:cs="Arial"/>
          <w:bCs/>
        </w:rPr>
        <w:t xml:space="preserve">OPIS PROGRAMA: </w:t>
      </w:r>
    </w:p>
    <w:p w14:paraId="3D472E2E" w14:textId="77777777" w:rsidR="00255EEC" w:rsidRPr="00575B84" w:rsidRDefault="00255EEC" w:rsidP="00255EEC">
      <w:r>
        <w:rPr>
          <w:rFonts w:cs="Times New Roman"/>
        </w:rPr>
        <w:t>Programom</w:t>
      </w:r>
      <w:r w:rsidRPr="00575B84">
        <w:t xml:space="preserve"> javnih potreba u sportu utvrđuju se aktivnosti, poslovi i djelatnosti od značaja za Općinu Vrsar-Orsera, koje se odnose na: </w:t>
      </w:r>
    </w:p>
    <w:p w14:paraId="6EC364D0" w14:textId="77777777" w:rsidR="00255EEC" w:rsidRPr="00575B84" w:rsidRDefault="00255EEC" w:rsidP="00255EEC">
      <w:pPr>
        <w:pStyle w:val="Odlomakpopisa"/>
        <w:numPr>
          <w:ilvl w:val="0"/>
          <w:numId w:val="6"/>
        </w:numPr>
        <w:spacing w:line="259" w:lineRule="auto"/>
        <w:rPr>
          <w:szCs w:val="24"/>
        </w:rPr>
      </w:pPr>
      <w:r>
        <w:t>poticanje sportsko – rekreativnih aktivnosti i rada sportskih udruga, te trening, organiziranje, provođenje sustava domaćih i međunarodnih natjecanja sportskih udruga, te osiguranje prostornih uvjeta za provođenje sportsko- rekreativnih aktivnosti i natjecanja.</w:t>
      </w:r>
    </w:p>
    <w:p w14:paraId="58FF720D" w14:textId="77777777" w:rsidR="00255EEC" w:rsidRDefault="00255EEC" w:rsidP="00255EEC">
      <w:pPr>
        <w:spacing w:line="243" w:lineRule="exact"/>
        <w:rPr>
          <w:rFonts w:cs="Arial"/>
          <w:bCs/>
        </w:rPr>
      </w:pPr>
    </w:p>
    <w:p w14:paraId="5AC74B8A" w14:textId="77777777" w:rsidR="00255EEC" w:rsidRDefault="00255EEC" w:rsidP="00255EEC">
      <w:pPr>
        <w:spacing w:line="243" w:lineRule="exact"/>
        <w:rPr>
          <w:rFonts w:cs="Arial"/>
          <w:bCs/>
        </w:rPr>
      </w:pPr>
      <w:r>
        <w:rPr>
          <w:rFonts w:cs="Arial"/>
          <w:bCs/>
        </w:rPr>
        <w:t>ZAKONSKE I DRUGE OSNOVE:</w:t>
      </w:r>
    </w:p>
    <w:p w14:paraId="2AA9DFC6" w14:textId="77777777" w:rsidR="00255EEC" w:rsidRPr="00DD2AF8" w:rsidRDefault="00255EEC" w:rsidP="00255EEC">
      <w:pPr>
        <w:pStyle w:val="Odlomakpopisa"/>
        <w:numPr>
          <w:ilvl w:val="0"/>
          <w:numId w:val="6"/>
        </w:numPr>
        <w:ind w:left="714" w:hanging="357"/>
        <w:rPr>
          <w:szCs w:val="24"/>
        </w:rPr>
      </w:pPr>
      <w:r>
        <w:rPr>
          <w:rFonts w:cs="Arial"/>
          <w:bCs/>
        </w:rPr>
        <w:t>Zakon o lokalnoj i područnoj (regionalnoj) samoupravi (NN, br</w:t>
      </w:r>
      <w:r w:rsidRPr="00DD2AF8">
        <w:rPr>
          <w:rFonts w:cs="Arial"/>
          <w:bCs/>
        </w:rPr>
        <w:t xml:space="preserve">. </w:t>
      </w:r>
      <w:r w:rsidR="00E82832">
        <w:fldChar w:fldCharType="begin"/>
      </w:r>
      <w:r w:rsidR="00E82832">
        <w:instrText>HYPERLINK "https://www.iusinfo.hr/zakonodavstvo/zakon-o-lokalnoj-i-podrucnoj-regionalnoj-samoupravi-1" \o "Zakon o lokalnoj i područnoj (regionalnoj) samoupravi"</w:instrText>
      </w:r>
      <w:r w:rsidR="00E82832">
        <w:fldChar w:fldCharType="separate"/>
      </w:r>
      <w:r w:rsidRPr="00DD2AF8">
        <w:rPr>
          <w:rStyle w:val="Hiperveza"/>
          <w:shd w:val="clear" w:color="auto" w:fill="FFFFFF"/>
        </w:rPr>
        <w:t>33/2001</w:t>
      </w:r>
      <w:r w:rsidR="00E82832">
        <w:rPr>
          <w:rStyle w:val="Hiperveza"/>
          <w:shd w:val="clear" w:color="auto" w:fill="FFFFFF"/>
        </w:rPr>
        <w:fldChar w:fldCharType="end"/>
      </w:r>
      <w:r w:rsidRPr="00DD2AF8">
        <w:rPr>
          <w:szCs w:val="24"/>
          <w:shd w:val="clear" w:color="auto" w:fill="FFFFFF"/>
        </w:rPr>
        <w:t>, </w:t>
      </w:r>
      <w:hyperlink r:id="rId138" w:tooltip="Vjerodostojno tumačenje članka 31. stavka 1., članka 46. stavka 1. i 2., članka 53. stavka 4. i članka 90. stavka 1. Zakona o lokalnoj i područnoj (regionalnoj) samoupravi (" w:history="1">
        <w:r w:rsidRPr="00DD2AF8">
          <w:rPr>
            <w:rStyle w:val="Hiperveza"/>
            <w:shd w:val="clear" w:color="auto" w:fill="FFFFFF"/>
          </w:rPr>
          <w:t>60/2001</w:t>
        </w:r>
      </w:hyperlink>
      <w:r w:rsidRPr="00DD2AF8">
        <w:rPr>
          <w:szCs w:val="24"/>
          <w:shd w:val="clear" w:color="auto" w:fill="FFFFFF"/>
        </w:rPr>
        <w:t xml:space="preserve">, </w:t>
      </w:r>
      <w:hyperlink r:id="rId139" w:tooltip="Zakon o izmjenama i dopunama Zakona o lokalnoj i područnoj (regionalnoj) samoupravi" w:history="1">
        <w:r w:rsidRPr="00DD2AF8">
          <w:rPr>
            <w:rStyle w:val="Hiperveza"/>
            <w:shd w:val="clear" w:color="auto" w:fill="FFFFFF"/>
          </w:rPr>
          <w:t>129/2005</w:t>
        </w:r>
      </w:hyperlink>
      <w:r w:rsidRPr="00DD2AF8">
        <w:rPr>
          <w:szCs w:val="24"/>
          <w:shd w:val="clear" w:color="auto" w:fill="FFFFFF"/>
        </w:rPr>
        <w:t xml:space="preserve">, </w:t>
      </w:r>
      <w:hyperlink r:id="rId140" w:tooltip="Zakon o izmjenama i dopunama Zakona o lokalnoj i područnoj (regionalnoj) samoupravi" w:history="1">
        <w:r w:rsidRPr="00DD2AF8">
          <w:rPr>
            <w:rStyle w:val="Hiperveza"/>
            <w:shd w:val="clear" w:color="auto" w:fill="FFFFFF"/>
          </w:rPr>
          <w:t>109/2007</w:t>
        </w:r>
      </w:hyperlink>
      <w:r w:rsidRPr="00DD2AF8">
        <w:rPr>
          <w:szCs w:val="24"/>
          <w:shd w:val="clear" w:color="auto" w:fill="FFFFFF"/>
        </w:rPr>
        <w:t xml:space="preserve">, </w:t>
      </w:r>
      <w:hyperlink r:id="rId141" w:tooltip="Zakon o izmjenama i dopunama Zakona o lokalnoj i područnoj (regionalnoj) samoupravi" w:history="1">
        <w:r w:rsidRPr="00DD2AF8">
          <w:rPr>
            <w:rStyle w:val="Hiperveza"/>
            <w:shd w:val="clear" w:color="auto" w:fill="FFFFFF"/>
          </w:rPr>
          <w:t>125/2008</w:t>
        </w:r>
      </w:hyperlink>
      <w:r w:rsidRPr="00DD2AF8">
        <w:rPr>
          <w:szCs w:val="24"/>
          <w:shd w:val="clear" w:color="auto" w:fill="FFFFFF"/>
        </w:rPr>
        <w:t xml:space="preserve">, </w:t>
      </w:r>
      <w:hyperlink r:id="rId142" w:tooltip="Zakon o izmjeni Zakona o izmjenama i dopunama Zakona o lokalnoj i područjoj (regionalnoj) samoupravi (&quot;Narodne novine&quot;, br. 125/08.)" w:history="1">
        <w:r w:rsidRPr="00DD2AF8">
          <w:rPr>
            <w:rStyle w:val="Hiperveza"/>
            <w:shd w:val="clear" w:color="auto" w:fill="FFFFFF"/>
          </w:rPr>
          <w:t>36/2009</w:t>
        </w:r>
      </w:hyperlink>
      <w:r w:rsidRPr="00DD2AF8">
        <w:rPr>
          <w:szCs w:val="24"/>
          <w:shd w:val="clear" w:color="auto" w:fill="FFFFFF"/>
        </w:rPr>
        <w:t xml:space="preserve">, </w:t>
      </w:r>
      <w:hyperlink r:id="rId143" w:tooltip="Zakon o izmjeni Zakona o lokalnoj i područnoj (regionalnoj) samoupravi" w:history="1">
        <w:r w:rsidRPr="00DD2AF8">
          <w:rPr>
            <w:rStyle w:val="Hiperveza"/>
            <w:shd w:val="clear" w:color="auto" w:fill="FFFFFF"/>
          </w:rPr>
          <w:t>150/2011</w:t>
        </w:r>
      </w:hyperlink>
      <w:r w:rsidRPr="00DD2AF8">
        <w:rPr>
          <w:szCs w:val="24"/>
          <w:shd w:val="clear" w:color="auto" w:fill="FFFFFF"/>
        </w:rPr>
        <w:t xml:space="preserve">, </w:t>
      </w:r>
      <w:hyperlink r:id="rId144" w:tooltip="Zakon o izmjenama i dopunama Zakona o lokalnoj i područnoj (regionalnoj) samooupravi" w:history="1">
        <w:r w:rsidRPr="00DD2AF8">
          <w:rPr>
            <w:rStyle w:val="Hiperveza"/>
            <w:shd w:val="clear" w:color="auto" w:fill="FFFFFF"/>
          </w:rPr>
          <w:t>144/2012</w:t>
        </w:r>
      </w:hyperlink>
      <w:r w:rsidRPr="00DD2AF8">
        <w:rPr>
          <w:szCs w:val="24"/>
        </w:rPr>
        <w:t xml:space="preserve">, 19/2013, 137/2015, </w:t>
      </w:r>
      <w:hyperlink r:id="rId145" w:tooltip="Zakon o izmjenama i dopunama Zakona o lokalnoj i područnoj (regionalnoj) samoupravi" w:history="1">
        <w:r w:rsidRPr="00DD2AF8">
          <w:rPr>
            <w:rStyle w:val="Hiperveza"/>
            <w:shd w:val="clear" w:color="auto" w:fill="FFFFFF"/>
          </w:rPr>
          <w:t>123/2017</w:t>
        </w:r>
      </w:hyperlink>
      <w:r w:rsidRPr="00DD2AF8">
        <w:rPr>
          <w:szCs w:val="24"/>
          <w:shd w:val="clear" w:color="auto" w:fill="FFFFFF"/>
        </w:rPr>
        <w:t xml:space="preserve">, </w:t>
      </w:r>
      <w:hyperlink r:id="rId146" w:tooltip="Zakon o izmjenama i dopunama Zakona o lokalnoj i područnoj (regionalnoj) samoupravi" w:history="1">
        <w:r w:rsidRPr="00DD2AF8">
          <w:rPr>
            <w:rStyle w:val="Hiperveza"/>
            <w:shd w:val="clear" w:color="auto" w:fill="FFFFFF"/>
          </w:rPr>
          <w:t>98/2019</w:t>
        </w:r>
      </w:hyperlink>
      <w:r w:rsidRPr="00DD2AF8">
        <w:rPr>
          <w:szCs w:val="24"/>
          <w:shd w:val="clear" w:color="auto" w:fill="FFFFFF"/>
        </w:rPr>
        <w:t xml:space="preserve">, </w:t>
      </w:r>
      <w:hyperlink r:id="rId147" w:tooltip="Zakon o izmjenama i dopunama Zakona o lokalnoj i područnoj (regionalnoj) samoupravi" w:history="1">
        <w:r w:rsidRPr="00DD2AF8">
          <w:rPr>
            <w:rStyle w:val="Hiperveza"/>
            <w:shd w:val="clear" w:color="auto" w:fill="FFFFFF"/>
          </w:rPr>
          <w:t>144/2020</w:t>
        </w:r>
      </w:hyperlink>
      <w:r w:rsidRPr="00DD2AF8">
        <w:rPr>
          <w:szCs w:val="24"/>
        </w:rPr>
        <w:t>)</w:t>
      </w:r>
    </w:p>
    <w:p w14:paraId="51FA8552" w14:textId="77777777" w:rsidR="00255EEC" w:rsidRDefault="00255EEC" w:rsidP="00255EEC">
      <w:pPr>
        <w:pStyle w:val="Odlomakpopisa"/>
        <w:numPr>
          <w:ilvl w:val="0"/>
          <w:numId w:val="6"/>
        </w:numPr>
        <w:ind w:left="714" w:hanging="357"/>
        <w:rPr>
          <w:rFonts w:cs="Times New Roman"/>
          <w:bCs/>
          <w:szCs w:val="24"/>
        </w:rPr>
      </w:pPr>
      <w:r>
        <w:rPr>
          <w:rFonts w:cs="Arial"/>
          <w:bCs/>
        </w:rPr>
        <w:t>Zakon</w:t>
      </w:r>
      <w:r>
        <w:rPr>
          <w:rFonts w:cs="Times New Roman"/>
          <w:bCs/>
          <w:szCs w:val="24"/>
        </w:rPr>
        <w:t xml:space="preserve"> o sportu </w:t>
      </w:r>
      <w:r>
        <w:rPr>
          <w:rFonts w:cs="Times New Roman"/>
          <w:szCs w:val="24"/>
          <w:shd w:val="clear" w:color="auto" w:fill="FFFFFF"/>
        </w:rPr>
        <w:t>(NN, br. 141/22)</w:t>
      </w:r>
    </w:p>
    <w:p w14:paraId="12D98531" w14:textId="77777777" w:rsidR="00255EEC" w:rsidRPr="00575B84" w:rsidRDefault="00255EEC" w:rsidP="00255EEC">
      <w:pPr>
        <w:pStyle w:val="Odlomakpopisa"/>
        <w:numPr>
          <w:ilvl w:val="0"/>
          <w:numId w:val="6"/>
        </w:numPr>
        <w:ind w:left="714" w:hanging="357"/>
        <w:rPr>
          <w:rFonts w:cs="Times New Roman"/>
          <w:szCs w:val="24"/>
        </w:rPr>
      </w:pPr>
      <w:r>
        <w:rPr>
          <w:rFonts w:cs="Arial"/>
          <w:bCs/>
        </w:rPr>
        <w:t>Uredba</w:t>
      </w:r>
      <w:r w:rsidRPr="00575B84">
        <w:rPr>
          <w:rFonts w:cs="Times New Roman"/>
          <w:szCs w:val="24"/>
        </w:rPr>
        <w:t xml:space="preserve"> o kriterijima, mjerilima i postupcima financiranja i ugovaranja programa i projekata od interesa za opće dobro koje provode udruge (NN, br. 26/15, 37/21)</w:t>
      </w:r>
    </w:p>
    <w:p w14:paraId="3DD75994" w14:textId="77777777" w:rsidR="00255EEC" w:rsidRDefault="00255EEC" w:rsidP="00255EEC">
      <w:pPr>
        <w:pStyle w:val="Odlomakpopisa"/>
        <w:numPr>
          <w:ilvl w:val="0"/>
          <w:numId w:val="6"/>
        </w:numPr>
        <w:ind w:left="714" w:hanging="357"/>
        <w:rPr>
          <w:rFonts w:cs="Times New Roman"/>
          <w:szCs w:val="24"/>
          <w:lang w:val="en-GB"/>
        </w:rPr>
      </w:pPr>
      <w:r>
        <w:rPr>
          <w:rFonts w:cs="Arial"/>
          <w:bCs/>
        </w:rPr>
        <w:t>Statut</w:t>
      </w:r>
      <w:r>
        <w:rPr>
          <w:rFonts w:cs="Times New Roman"/>
          <w:szCs w:val="24"/>
          <w:lang w:val="en-GB"/>
        </w:rPr>
        <w:t xml:space="preserve"> Općine Vrsar-Orsera (SNOVO, br. 2/21)</w:t>
      </w:r>
    </w:p>
    <w:p w14:paraId="09946620" w14:textId="77777777" w:rsidR="00255EEC" w:rsidRDefault="00255EEC" w:rsidP="00255EEC">
      <w:pPr>
        <w:pStyle w:val="Odlomakpopisa"/>
        <w:numPr>
          <w:ilvl w:val="0"/>
          <w:numId w:val="6"/>
        </w:numPr>
        <w:ind w:left="714" w:hanging="357"/>
        <w:rPr>
          <w:rFonts w:cs="Times New Roman"/>
          <w:szCs w:val="24"/>
          <w:lang w:val="en-GB"/>
        </w:rPr>
      </w:pPr>
      <w:r>
        <w:rPr>
          <w:rFonts w:cs="Arial"/>
          <w:bCs/>
        </w:rPr>
        <w:t>Pravilnik</w:t>
      </w:r>
      <w:r>
        <w:rPr>
          <w:rFonts w:cs="Times New Roman"/>
          <w:szCs w:val="24"/>
          <w:lang w:val="en-GB"/>
        </w:rPr>
        <w:t xml:space="preserve"> o </w:t>
      </w:r>
      <w:proofErr w:type="spellStart"/>
      <w:r>
        <w:rPr>
          <w:rFonts w:cs="Times New Roman"/>
          <w:szCs w:val="24"/>
          <w:lang w:val="en-GB"/>
        </w:rPr>
        <w:t>kriterijima</w:t>
      </w:r>
      <w:proofErr w:type="spellEnd"/>
      <w:r>
        <w:rPr>
          <w:rFonts w:cs="Times New Roman"/>
          <w:szCs w:val="24"/>
          <w:lang w:val="en-GB"/>
        </w:rPr>
        <w:t xml:space="preserve">, </w:t>
      </w:r>
      <w:proofErr w:type="spellStart"/>
      <w:r>
        <w:rPr>
          <w:rFonts w:cs="Times New Roman"/>
          <w:szCs w:val="24"/>
          <w:lang w:val="en-GB"/>
        </w:rPr>
        <w:t>mjerilima</w:t>
      </w:r>
      <w:proofErr w:type="spellEnd"/>
      <w:r>
        <w:rPr>
          <w:rFonts w:cs="Times New Roman"/>
          <w:szCs w:val="24"/>
          <w:lang w:val="en-GB"/>
        </w:rPr>
        <w:t xml:space="preserve"> </w:t>
      </w:r>
      <w:proofErr w:type="spellStart"/>
      <w:r>
        <w:rPr>
          <w:rFonts w:cs="Times New Roman"/>
          <w:szCs w:val="24"/>
          <w:lang w:val="en-GB"/>
        </w:rPr>
        <w:t>i</w:t>
      </w:r>
      <w:proofErr w:type="spellEnd"/>
      <w:r>
        <w:rPr>
          <w:rFonts w:cs="Times New Roman"/>
          <w:szCs w:val="24"/>
          <w:lang w:val="en-GB"/>
        </w:rPr>
        <w:t xml:space="preserve"> </w:t>
      </w:r>
      <w:proofErr w:type="spellStart"/>
      <w:r>
        <w:rPr>
          <w:rFonts w:cs="Times New Roman"/>
          <w:szCs w:val="24"/>
          <w:lang w:val="en-GB"/>
        </w:rPr>
        <w:t>postupcima</w:t>
      </w:r>
      <w:proofErr w:type="spellEnd"/>
      <w:r>
        <w:rPr>
          <w:rFonts w:cs="Times New Roman"/>
          <w:szCs w:val="24"/>
          <w:lang w:val="en-GB"/>
        </w:rPr>
        <w:t xml:space="preserve"> </w:t>
      </w:r>
      <w:proofErr w:type="spellStart"/>
      <w:r>
        <w:rPr>
          <w:rFonts w:cs="Times New Roman"/>
          <w:szCs w:val="24"/>
          <w:lang w:val="en-GB"/>
        </w:rPr>
        <w:t>financiranja</w:t>
      </w:r>
      <w:proofErr w:type="spellEnd"/>
      <w:r>
        <w:rPr>
          <w:rFonts w:cs="Times New Roman"/>
          <w:szCs w:val="24"/>
          <w:lang w:val="en-GB"/>
        </w:rPr>
        <w:t xml:space="preserve"> </w:t>
      </w:r>
      <w:proofErr w:type="spellStart"/>
      <w:r>
        <w:rPr>
          <w:rFonts w:cs="Times New Roman"/>
          <w:szCs w:val="24"/>
          <w:lang w:val="en-GB"/>
        </w:rPr>
        <w:t>programa</w:t>
      </w:r>
      <w:proofErr w:type="spellEnd"/>
      <w:r>
        <w:rPr>
          <w:rFonts w:cs="Times New Roman"/>
          <w:szCs w:val="24"/>
          <w:lang w:val="en-GB"/>
        </w:rPr>
        <w:t xml:space="preserve"> </w:t>
      </w:r>
      <w:proofErr w:type="spellStart"/>
      <w:r>
        <w:rPr>
          <w:rFonts w:cs="Times New Roman"/>
          <w:szCs w:val="24"/>
          <w:lang w:val="en-GB"/>
        </w:rPr>
        <w:t>i</w:t>
      </w:r>
      <w:proofErr w:type="spellEnd"/>
      <w:r>
        <w:rPr>
          <w:rFonts w:cs="Times New Roman"/>
          <w:szCs w:val="24"/>
          <w:lang w:val="en-GB"/>
        </w:rPr>
        <w:t xml:space="preserve"> </w:t>
      </w:r>
      <w:proofErr w:type="spellStart"/>
      <w:r>
        <w:rPr>
          <w:rFonts w:cs="Times New Roman"/>
          <w:szCs w:val="24"/>
          <w:lang w:val="en-GB"/>
        </w:rPr>
        <w:t>projekata</w:t>
      </w:r>
      <w:proofErr w:type="spellEnd"/>
      <w:r>
        <w:rPr>
          <w:rFonts w:cs="Times New Roman"/>
          <w:szCs w:val="24"/>
          <w:lang w:val="en-GB"/>
        </w:rPr>
        <w:t xml:space="preserve"> </w:t>
      </w:r>
      <w:proofErr w:type="spellStart"/>
      <w:r>
        <w:rPr>
          <w:rFonts w:cs="Times New Roman"/>
          <w:szCs w:val="24"/>
          <w:lang w:val="en-GB"/>
        </w:rPr>
        <w:t>od</w:t>
      </w:r>
      <w:proofErr w:type="spellEnd"/>
      <w:r>
        <w:rPr>
          <w:rFonts w:cs="Times New Roman"/>
          <w:szCs w:val="24"/>
          <w:lang w:val="en-GB"/>
        </w:rPr>
        <w:t xml:space="preserve"> </w:t>
      </w:r>
      <w:proofErr w:type="spellStart"/>
      <w:r>
        <w:rPr>
          <w:rFonts w:cs="Times New Roman"/>
          <w:szCs w:val="24"/>
          <w:lang w:val="en-GB"/>
        </w:rPr>
        <w:lastRenderedPageBreak/>
        <w:t>interesa</w:t>
      </w:r>
      <w:proofErr w:type="spellEnd"/>
      <w:r>
        <w:rPr>
          <w:rFonts w:cs="Times New Roman"/>
          <w:szCs w:val="24"/>
          <w:lang w:val="en-GB"/>
        </w:rPr>
        <w:t xml:space="preserve"> za </w:t>
      </w:r>
      <w:proofErr w:type="spellStart"/>
      <w:r>
        <w:rPr>
          <w:rFonts w:cs="Times New Roman"/>
          <w:szCs w:val="24"/>
          <w:lang w:val="en-GB"/>
        </w:rPr>
        <w:t>Općinu</w:t>
      </w:r>
      <w:proofErr w:type="spellEnd"/>
      <w:r>
        <w:rPr>
          <w:rFonts w:cs="Times New Roman"/>
          <w:szCs w:val="24"/>
          <w:lang w:val="en-GB"/>
        </w:rPr>
        <w:t xml:space="preserve"> Vrsar-Orsera (SNOVO, br. 1/16, 1/22)</w:t>
      </w:r>
    </w:p>
    <w:p w14:paraId="1D1E878F" w14:textId="77777777" w:rsidR="00255EEC" w:rsidRDefault="00255EEC" w:rsidP="00255EEC">
      <w:pPr>
        <w:spacing w:line="354" w:lineRule="exact"/>
      </w:pPr>
    </w:p>
    <w:p w14:paraId="374339B0" w14:textId="77777777" w:rsidR="00255EEC" w:rsidRDefault="00255EEC" w:rsidP="00255EEC">
      <w:pPr>
        <w:spacing w:line="354" w:lineRule="exact"/>
      </w:pPr>
      <w:r>
        <w:t>OBRAZLOŽENJE AKTIVNOSTI/PROJEKTA:</w:t>
      </w:r>
    </w:p>
    <w:p w14:paraId="2908EC61" w14:textId="77777777" w:rsidR="00255EEC" w:rsidRDefault="00255EEC" w:rsidP="00255EEC">
      <w:pPr>
        <w:spacing w:before="240" w:line="259" w:lineRule="auto"/>
        <w:rPr>
          <w:b/>
          <w:bCs/>
        </w:rPr>
      </w:pPr>
      <w:r>
        <w:rPr>
          <w:b/>
          <w:bCs/>
        </w:rPr>
        <w:t>Aktivnost: A240101 Poticanje sportsko rekreativnih aktivnosti i rada sportskih udruga</w:t>
      </w:r>
    </w:p>
    <w:p w14:paraId="56611E1A" w14:textId="77777777" w:rsidR="00255EEC" w:rsidRPr="00575B84" w:rsidRDefault="00255EEC" w:rsidP="00255EEC">
      <w:r>
        <w:rPr>
          <w:rFonts w:cs="Times New Roman"/>
        </w:rPr>
        <w:t>Planira</w:t>
      </w:r>
      <w:r w:rsidRPr="00575B84">
        <w:t xml:space="preserve"> se sufinancirati, u pravilu, 1</w:t>
      </w:r>
      <w:r>
        <w:t>4</w:t>
      </w:r>
      <w:r w:rsidRPr="00575B84">
        <w:t xml:space="preserve"> klubova odnosno udruga čije područje djelatnosti je sport i rekreacija, a </w:t>
      </w:r>
      <w:r>
        <w:t xml:space="preserve">imaju sjedište i/ili </w:t>
      </w:r>
      <w:r w:rsidRPr="00575B84">
        <w:t>djeluju na području Općine Vrsar – Orsera. Sredstva će se dodijeliti putem javnog natječaja sukladno Pravilniku o kriterijima, mjerilima i postupcima financiranja programa i projekata od interesa za Općinu Vrsar-Orsera.</w:t>
      </w:r>
    </w:p>
    <w:p w14:paraId="66CCB59E" w14:textId="77777777" w:rsidR="00255EEC" w:rsidRPr="00575B84" w:rsidRDefault="00255EEC" w:rsidP="00255EEC">
      <w:r>
        <w:rPr>
          <w:rFonts w:cs="Times New Roman"/>
        </w:rPr>
        <w:t>Za</w:t>
      </w:r>
      <w:r w:rsidRPr="00575B84">
        <w:t xml:space="preserve"> sufinanciranje programa i projekata sportskih klubova i udruga u cilju poticanja sportsko-rekreativnih aktivnosti i rada sportskih udruga, te trening, organiziranje, provođenje sustava domaćih i međunarodnih natjecanja sportskih udruga planiraju se sredstva u ukupnom iznosu od </w:t>
      </w:r>
      <w:r>
        <w:t>101</w:t>
      </w:r>
      <w:r w:rsidRPr="00575B84">
        <w:t>.</w:t>
      </w:r>
      <w:r>
        <w:t>2</w:t>
      </w:r>
      <w:r w:rsidRPr="00575B84">
        <w:t>00,00 eur</w:t>
      </w:r>
      <w:r>
        <w:t>a</w:t>
      </w:r>
      <w:r w:rsidRPr="00575B84">
        <w:t>.</w:t>
      </w:r>
    </w:p>
    <w:p w14:paraId="566056FF" w14:textId="77777777" w:rsidR="00255EEC" w:rsidRPr="00575B84" w:rsidRDefault="00255EEC" w:rsidP="00255EEC">
      <w:r>
        <w:rPr>
          <w:rFonts w:cs="Times New Roman"/>
        </w:rPr>
        <w:t>U svrhu</w:t>
      </w:r>
      <w:r w:rsidRPr="00575B84">
        <w:t xml:space="preserve"> podizanja standarda provođenja sportsko rekreativnih aktivnosti sportskih udruga koje djeluju na području Općine Vrsar – Orsera, s naglaskom na rad s mladima, Općina planira zakup prostora u novosagrađenoj sportskoj dvorani. Prostor se potom planira, bez naknade, ustupati udrugama </w:t>
      </w:r>
      <w:r>
        <w:t xml:space="preserve">koje su ostvarile pravo na financiranje iz Proračuna Općine </w:t>
      </w:r>
      <w:r w:rsidRPr="00575B84">
        <w:t>temeljem</w:t>
      </w:r>
      <w:r>
        <w:t xml:space="preserve"> provedenog javnog natječaja</w:t>
      </w:r>
      <w:r w:rsidRPr="00575B84">
        <w:t>, a ustupat će se, bez naknade, i prigodom organizacije domaćih i međunarodnih natjecanja koja su od posebnog interesa za Općinu. Za zakup prostora u sportskoj dvorani planiraju se sredstva u iznosu od 18.700,00 eur</w:t>
      </w:r>
      <w:r>
        <w:t>a</w:t>
      </w:r>
      <w:r w:rsidRPr="00575B84">
        <w:t>.</w:t>
      </w:r>
    </w:p>
    <w:p w14:paraId="48F6645B" w14:textId="77777777" w:rsidR="00255EEC" w:rsidRPr="00575B84" w:rsidRDefault="00255EEC" w:rsidP="00255EEC">
      <w:r w:rsidRPr="00575B84">
        <w:t>Ukupno planirana sredstava: 11</w:t>
      </w:r>
      <w:r>
        <w:t>9</w:t>
      </w:r>
      <w:r w:rsidRPr="00575B84">
        <w:t>.</w:t>
      </w:r>
      <w:r>
        <w:t>9</w:t>
      </w:r>
      <w:r w:rsidRPr="00575B84">
        <w:t>00,00 eur</w:t>
      </w:r>
      <w:r>
        <w:t>a</w:t>
      </w:r>
      <w:r w:rsidRPr="00575B84">
        <w:t xml:space="preserve">. </w:t>
      </w:r>
    </w:p>
    <w:p w14:paraId="2F74CA3B" w14:textId="77777777" w:rsidR="00255EEC" w:rsidRDefault="00255EEC" w:rsidP="00255EEC">
      <w:pPr>
        <w:spacing w:line="354" w:lineRule="exact"/>
      </w:pPr>
    </w:p>
    <w:p w14:paraId="2E7F04BD" w14:textId="77777777" w:rsidR="00255EEC" w:rsidRDefault="00255EEC" w:rsidP="00255EEC">
      <w:pPr>
        <w:spacing w:line="354" w:lineRule="exact"/>
      </w:pPr>
      <w:r>
        <w:t xml:space="preserve">CILJEVI USPJEŠNOSTI  </w:t>
      </w:r>
    </w:p>
    <w:p w14:paraId="59E58F31" w14:textId="77777777" w:rsidR="00255EEC" w:rsidRDefault="00255EEC" w:rsidP="00255EEC">
      <w:pPr>
        <w:widowControl/>
        <w:suppressAutoHyphens w:val="0"/>
        <w:spacing w:before="0" w:after="0" w:line="354" w:lineRule="exact"/>
        <w:ind w:firstLine="0"/>
        <w:jc w:val="left"/>
      </w:pPr>
      <w:r>
        <w:t>(Iz Provedbenog programa Općine Vrsar – Orsera za razdoblje 2021.-2025.)</w:t>
      </w:r>
    </w:p>
    <w:p w14:paraId="56B31E0C" w14:textId="77777777" w:rsidR="00255EEC" w:rsidRDefault="00255EEC" w:rsidP="00255EEC">
      <w:pPr>
        <w:widowControl/>
        <w:suppressAutoHyphens w:val="0"/>
        <w:spacing w:before="0" w:after="0" w:line="354" w:lineRule="exact"/>
        <w:ind w:firstLine="0"/>
        <w:jc w:val="left"/>
      </w:pPr>
      <w:r>
        <w:t>Strateški cilj Općine 1. Demografska obnova i visoki društveni standard</w:t>
      </w:r>
    </w:p>
    <w:p w14:paraId="309484A2" w14:textId="77777777" w:rsidR="00255EEC" w:rsidRDefault="00255EEC" w:rsidP="00255EEC">
      <w:pPr>
        <w:widowControl/>
        <w:suppressAutoHyphens w:val="0"/>
        <w:spacing w:before="0" w:after="0" w:line="354" w:lineRule="exact"/>
        <w:ind w:firstLine="0"/>
        <w:jc w:val="left"/>
      </w:pPr>
      <w:r>
        <w:t>Posebni cilj: Unapređenje društvenih djelatnosti i razvoj civilnog društva</w:t>
      </w:r>
    </w:p>
    <w:p w14:paraId="4CB0FF43" w14:textId="77777777" w:rsidR="00255EEC" w:rsidRDefault="00255EEC" w:rsidP="00255EEC">
      <w:pPr>
        <w:widowControl/>
        <w:suppressAutoHyphens w:val="0"/>
        <w:spacing w:before="0" w:after="0" w:line="354" w:lineRule="exact"/>
        <w:ind w:firstLine="0"/>
        <w:jc w:val="left"/>
      </w:pPr>
      <w:r>
        <w:t>Mjera: Tjelesna kultura, sport i rekreacija</w:t>
      </w:r>
    </w:p>
    <w:p w14:paraId="3D3D80F6" w14:textId="77777777" w:rsidR="00255EEC" w:rsidRDefault="00255EEC" w:rsidP="00255EEC">
      <w:pPr>
        <w:widowControl/>
        <w:suppressAutoHyphens w:val="0"/>
        <w:spacing w:before="0" w:after="0" w:line="354" w:lineRule="exact"/>
        <w:ind w:firstLine="0"/>
        <w:jc w:val="left"/>
      </w:pPr>
    </w:p>
    <w:tbl>
      <w:tblPr>
        <w:tblW w:w="8789" w:type="dxa"/>
        <w:tblInd w:w="93" w:type="dxa"/>
        <w:tblLook w:val="04A0" w:firstRow="1" w:lastRow="0" w:firstColumn="1" w:lastColumn="0" w:noHBand="0" w:noVBand="1"/>
      </w:tblPr>
      <w:tblGrid>
        <w:gridCol w:w="3304"/>
        <w:gridCol w:w="1417"/>
        <w:gridCol w:w="1356"/>
        <w:gridCol w:w="1356"/>
        <w:gridCol w:w="1356"/>
      </w:tblGrid>
      <w:tr w:rsidR="00255EEC" w14:paraId="17779CF3" w14:textId="77777777" w:rsidTr="00C813E0">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92C1D" w14:textId="77777777" w:rsidR="00255EEC" w:rsidRDefault="00255EEC"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86E5111" w14:textId="77777777" w:rsidR="00255EEC" w:rsidRDefault="00255EEC"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1B28CED2" w14:textId="77777777" w:rsidR="00255EEC" w:rsidRDefault="00255EEC"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0793195F" w14:textId="77777777" w:rsidR="00255EEC" w:rsidRDefault="00255EEC"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1410523" w14:textId="77777777" w:rsidR="00255EEC" w:rsidRDefault="00255EEC"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266EEF53" w14:textId="77777777" w:rsidR="00255EEC" w:rsidRDefault="00255EEC"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c>
          <w:tcPr>
            <w:tcW w:w="1356" w:type="dxa"/>
            <w:tcBorders>
              <w:top w:val="single" w:sz="4" w:space="0" w:color="auto"/>
              <w:left w:val="nil"/>
              <w:bottom w:val="single" w:sz="4" w:space="0" w:color="auto"/>
              <w:right w:val="single" w:sz="4" w:space="0" w:color="auto"/>
            </w:tcBorders>
            <w:vAlign w:val="center"/>
          </w:tcPr>
          <w:p w14:paraId="08E0144E" w14:textId="77777777" w:rsidR="00255EEC" w:rsidRDefault="00255EEC"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2026.</w:t>
            </w:r>
          </w:p>
        </w:tc>
      </w:tr>
      <w:tr w:rsidR="00255EEC" w14:paraId="673054E7" w14:textId="77777777" w:rsidTr="00C813E0">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hideMark/>
          </w:tcPr>
          <w:p w14:paraId="62CCDAFC" w14:textId="77777777" w:rsidR="00255EEC" w:rsidRDefault="00255EEC"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A240101 Poticanje sportsko rekreativnih aktivnosti i rada sportskih udruga </w:t>
            </w:r>
          </w:p>
        </w:tc>
        <w:tc>
          <w:tcPr>
            <w:tcW w:w="1417" w:type="dxa"/>
            <w:tcBorders>
              <w:top w:val="nil"/>
              <w:left w:val="nil"/>
              <w:bottom w:val="single" w:sz="4" w:space="0" w:color="auto"/>
              <w:right w:val="single" w:sz="4" w:space="0" w:color="auto"/>
            </w:tcBorders>
            <w:shd w:val="clear" w:color="auto" w:fill="auto"/>
            <w:noWrap/>
            <w:vAlign w:val="bottom"/>
            <w:hideMark/>
          </w:tcPr>
          <w:p w14:paraId="67F9E50A" w14:textId="77777777" w:rsidR="00255EEC" w:rsidRDefault="00255EEC"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110.700,00</w:t>
            </w:r>
          </w:p>
        </w:tc>
        <w:tc>
          <w:tcPr>
            <w:tcW w:w="1356" w:type="dxa"/>
            <w:tcBorders>
              <w:top w:val="nil"/>
              <w:left w:val="nil"/>
              <w:bottom w:val="single" w:sz="4" w:space="0" w:color="auto"/>
              <w:right w:val="single" w:sz="4" w:space="0" w:color="auto"/>
            </w:tcBorders>
            <w:shd w:val="clear" w:color="auto" w:fill="auto"/>
            <w:noWrap/>
            <w:vAlign w:val="bottom"/>
            <w:hideMark/>
          </w:tcPr>
          <w:p w14:paraId="78D49542" w14:textId="77777777" w:rsidR="00255EEC" w:rsidRDefault="00255EEC"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119.900,00</w:t>
            </w:r>
          </w:p>
        </w:tc>
        <w:tc>
          <w:tcPr>
            <w:tcW w:w="1356" w:type="dxa"/>
            <w:tcBorders>
              <w:top w:val="nil"/>
              <w:left w:val="nil"/>
              <w:bottom w:val="single" w:sz="4" w:space="0" w:color="auto"/>
              <w:right w:val="single" w:sz="4" w:space="0" w:color="auto"/>
            </w:tcBorders>
            <w:shd w:val="clear" w:color="auto" w:fill="auto"/>
            <w:noWrap/>
            <w:vAlign w:val="bottom"/>
            <w:hideMark/>
          </w:tcPr>
          <w:p w14:paraId="0E6F0302" w14:textId="77777777" w:rsidR="00255EEC" w:rsidRDefault="00255EEC"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119.900,00 </w:t>
            </w:r>
          </w:p>
        </w:tc>
        <w:tc>
          <w:tcPr>
            <w:tcW w:w="1356" w:type="dxa"/>
            <w:tcBorders>
              <w:top w:val="nil"/>
              <w:left w:val="nil"/>
              <w:bottom w:val="single" w:sz="4" w:space="0" w:color="auto"/>
              <w:right w:val="single" w:sz="4" w:space="0" w:color="auto"/>
            </w:tcBorders>
            <w:vAlign w:val="bottom"/>
          </w:tcPr>
          <w:p w14:paraId="53D32B48" w14:textId="77777777" w:rsidR="00255EEC" w:rsidRDefault="00255EEC" w:rsidP="00C813E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119.900,00</w:t>
            </w:r>
          </w:p>
        </w:tc>
      </w:tr>
      <w:tr w:rsidR="00255EEC" w14:paraId="60D32810" w14:textId="77777777" w:rsidTr="00C813E0">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14:paraId="44360366" w14:textId="77777777" w:rsidR="00255EEC" w:rsidRDefault="00255EEC" w:rsidP="00C813E0">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bottom"/>
            <w:hideMark/>
          </w:tcPr>
          <w:p w14:paraId="672D45F5" w14:textId="77777777" w:rsidR="00255EEC" w:rsidRDefault="00255EEC" w:rsidP="00C813E0">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110.700,00</w:t>
            </w:r>
          </w:p>
        </w:tc>
        <w:tc>
          <w:tcPr>
            <w:tcW w:w="1356" w:type="dxa"/>
            <w:tcBorders>
              <w:top w:val="nil"/>
              <w:left w:val="nil"/>
              <w:bottom w:val="single" w:sz="4" w:space="0" w:color="auto"/>
              <w:right w:val="single" w:sz="4" w:space="0" w:color="auto"/>
            </w:tcBorders>
            <w:shd w:val="clear" w:color="auto" w:fill="auto"/>
            <w:noWrap/>
            <w:vAlign w:val="bottom"/>
            <w:hideMark/>
          </w:tcPr>
          <w:p w14:paraId="4EE1A30B" w14:textId="77777777" w:rsidR="00255EEC" w:rsidRDefault="00255EEC" w:rsidP="00C813E0">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119.900,00</w:t>
            </w:r>
          </w:p>
        </w:tc>
        <w:tc>
          <w:tcPr>
            <w:tcW w:w="1356" w:type="dxa"/>
            <w:tcBorders>
              <w:top w:val="nil"/>
              <w:left w:val="nil"/>
              <w:bottom w:val="single" w:sz="4" w:space="0" w:color="auto"/>
              <w:right w:val="single" w:sz="4" w:space="0" w:color="auto"/>
            </w:tcBorders>
            <w:shd w:val="clear" w:color="auto" w:fill="auto"/>
            <w:noWrap/>
            <w:vAlign w:val="bottom"/>
            <w:hideMark/>
          </w:tcPr>
          <w:p w14:paraId="4138AB12" w14:textId="77777777" w:rsidR="00255EEC" w:rsidRDefault="00255EEC" w:rsidP="00C813E0">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119.900,00 </w:t>
            </w:r>
          </w:p>
        </w:tc>
        <w:tc>
          <w:tcPr>
            <w:tcW w:w="1356" w:type="dxa"/>
            <w:tcBorders>
              <w:top w:val="nil"/>
              <w:left w:val="nil"/>
              <w:bottom w:val="single" w:sz="4" w:space="0" w:color="auto"/>
              <w:right w:val="single" w:sz="4" w:space="0" w:color="auto"/>
            </w:tcBorders>
            <w:vAlign w:val="bottom"/>
          </w:tcPr>
          <w:p w14:paraId="3607B5B8" w14:textId="77777777" w:rsidR="00255EEC" w:rsidRDefault="00255EEC" w:rsidP="00C813E0">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119.900,00 </w:t>
            </w:r>
          </w:p>
        </w:tc>
      </w:tr>
    </w:tbl>
    <w:p w14:paraId="1FB4CDF3" w14:textId="77777777" w:rsidR="00255EEC" w:rsidRDefault="00255EEC" w:rsidP="00255EEC">
      <w:pPr>
        <w:rPr>
          <w:b/>
        </w:rPr>
      </w:pPr>
      <w:r>
        <w:rPr>
          <w:bCs/>
        </w:rPr>
        <w:t>Pokazatelji rezultata:</w:t>
      </w:r>
    </w:p>
    <w:tbl>
      <w:tblPr>
        <w:tblW w:w="8274" w:type="dxa"/>
        <w:tblInd w:w="93" w:type="dxa"/>
        <w:tblLook w:val="04A0" w:firstRow="1" w:lastRow="0" w:firstColumn="1" w:lastColumn="0" w:noHBand="0" w:noVBand="1"/>
      </w:tblPr>
      <w:tblGrid>
        <w:gridCol w:w="2567"/>
        <w:gridCol w:w="1003"/>
        <w:gridCol w:w="1176"/>
        <w:gridCol w:w="1176"/>
        <w:gridCol w:w="1176"/>
        <w:gridCol w:w="1176"/>
      </w:tblGrid>
      <w:tr w:rsidR="00255EEC" w14:paraId="202137F0"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D9879" w14:textId="77777777" w:rsidR="00255EEC" w:rsidRDefault="00255EEC"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19DF58D0" w14:textId="77777777" w:rsidR="00255EEC" w:rsidRDefault="00255EEC"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285EEAF9" w14:textId="77777777" w:rsidR="00255EEC" w:rsidRDefault="00255EEC"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909E7" w14:textId="77777777" w:rsidR="00255EEC" w:rsidRDefault="00255EEC"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4ADCCA4" w14:textId="77777777" w:rsidR="00255EEC" w:rsidRDefault="00255EEC"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5A9094BB" w14:textId="77777777" w:rsidR="00255EEC" w:rsidRDefault="00255EEC"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77A6AC03" w14:textId="77777777" w:rsidR="00255EEC" w:rsidRDefault="00255EEC"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5021E660" w14:textId="77777777" w:rsidR="00255EEC" w:rsidRDefault="00255EEC"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3F8FD14F" w14:textId="77777777" w:rsidR="00255EEC" w:rsidRDefault="00255EEC"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0B5D94C6" w14:textId="77777777" w:rsidR="00255EEC" w:rsidRDefault="00255EEC"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2026.</w:t>
            </w:r>
          </w:p>
        </w:tc>
      </w:tr>
      <w:tr w:rsidR="00255EEC" w14:paraId="2DFE5EEC"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BBB05" w14:textId="77777777" w:rsidR="00255EEC" w:rsidRDefault="00255EEC"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Sufinanciranje sportskih udruga</w:t>
            </w:r>
          </w:p>
        </w:tc>
        <w:tc>
          <w:tcPr>
            <w:tcW w:w="1003" w:type="dxa"/>
            <w:tcBorders>
              <w:top w:val="single" w:sz="4" w:space="0" w:color="auto"/>
              <w:left w:val="nil"/>
              <w:bottom w:val="single" w:sz="4" w:space="0" w:color="auto"/>
              <w:right w:val="single" w:sz="4" w:space="0" w:color="auto"/>
            </w:tcBorders>
            <w:vAlign w:val="center"/>
          </w:tcPr>
          <w:p w14:paraId="00F27793" w14:textId="77777777" w:rsidR="00255EEC" w:rsidRDefault="00255EEC"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0E20430" w14:textId="77777777" w:rsidR="00255EEC" w:rsidRDefault="00255EEC"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c>
          <w:tcPr>
            <w:tcW w:w="1176" w:type="dxa"/>
            <w:tcBorders>
              <w:top w:val="single" w:sz="4" w:space="0" w:color="auto"/>
              <w:left w:val="nil"/>
              <w:bottom w:val="single" w:sz="4" w:space="0" w:color="auto"/>
              <w:right w:val="single" w:sz="4" w:space="0" w:color="auto"/>
            </w:tcBorders>
            <w:shd w:val="clear" w:color="auto" w:fill="auto"/>
            <w:vAlign w:val="center"/>
          </w:tcPr>
          <w:p w14:paraId="29C791B6" w14:textId="77777777" w:rsidR="00255EEC" w:rsidRDefault="00255EEC"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14:paraId="682DC443" w14:textId="77777777" w:rsidR="00255EEC" w:rsidRDefault="00255EEC"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c>
          <w:tcPr>
            <w:tcW w:w="1176" w:type="dxa"/>
            <w:tcBorders>
              <w:top w:val="single" w:sz="4" w:space="0" w:color="auto"/>
              <w:left w:val="nil"/>
              <w:bottom w:val="single" w:sz="4" w:space="0" w:color="auto"/>
              <w:right w:val="single" w:sz="4" w:space="0" w:color="auto"/>
            </w:tcBorders>
            <w:vAlign w:val="center"/>
          </w:tcPr>
          <w:p w14:paraId="3ECF33AE" w14:textId="77777777" w:rsidR="00255EEC" w:rsidRDefault="00255EEC"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r>
    </w:tbl>
    <w:p w14:paraId="669CDA47" w14:textId="77777777" w:rsidR="00833E50" w:rsidRDefault="00833E50">
      <w:pPr>
        <w:widowControl/>
        <w:suppressAutoHyphens w:val="0"/>
        <w:spacing w:before="0" w:after="200" w:line="276" w:lineRule="auto"/>
        <w:ind w:firstLine="0"/>
        <w:jc w:val="left"/>
        <w:rPr>
          <w:color w:val="FF0000"/>
        </w:rPr>
      </w:pPr>
    </w:p>
    <w:p w14:paraId="3C8E0DE3" w14:textId="77777777" w:rsidR="008B01A5" w:rsidRDefault="008B01A5" w:rsidP="008B01A5">
      <w:pPr>
        <w:spacing w:line="360" w:lineRule="auto"/>
        <w:rPr>
          <w:rFonts w:cs="Arial"/>
          <w:b/>
          <w:bCs/>
        </w:rPr>
      </w:pPr>
      <w:bookmarkStart w:id="51" w:name="_Toc120719425"/>
      <w:r w:rsidRPr="00871CB6">
        <w:rPr>
          <w:rFonts w:cs="Arial"/>
        </w:rPr>
        <w:lastRenderedPageBreak/>
        <w:t xml:space="preserve">NAZIV PROGRAMA : </w:t>
      </w:r>
      <w:r w:rsidRPr="00871CB6">
        <w:rPr>
          <w:rFonts w:cs="Arial"/>
          <w:b/>
          <w:bCs/>
        </w:rPr>
        <w:t>2501 Javne potrebe u socijali</w:t>
      </w:r>
    </w:p>
    <w:p w14:paraId="30B7A10C" w14:textId="77777777" w:rsidR="008B01A5" w:rsidRDefault="008B01A5" w:rsidP="008B01A5">
      <w:pPr>
        <w:rPr>
          <w:rFonts w:cs="Arial"/>
        </w:rPr>
      </w:pPr>
      <w:r w:rsidRPr="65EDD245">
        <w:rPr>
          <w:rFonts w:cs="Arial"/>
        </w:rPr>
        <w:t xml:space="preserve">OPIS PROGRAMA: </w:t>
      </w:r>
    </w:p>
    <w:p w14:paraId="0FAA0C33" w14:textId="77777777" w:rsidR="008B01A5" w:rsidRDefault="008B01A5" w:rsidP="008B01A5">
      <w:pPr>
        <w:rPr>
          <w:lang w:val="en-GB"/>
        </w:rPr>
      </w:pPr>
      <w:r>
        <w:t>Program javnih potreba u socijalnoj skrbi Općine Vrsar-Orsera za 2024. godinu odnosi se na programe koje financira Općina, a kojima se provodi socijalna politika iznad standarda koje provodi Ministarstvo rada, mirovinskoga sustava, obitelji i socijalne politike.</w:t>
      </w:r>
    </w:p>
    <w:p w14:paraId="09A2B4E8" w14:textId="77777777" w:rsidR="008B01A5" w:rsidRDefault="008B01A5" w:rsidP="008B01A5">
      <w:r>
        <w:t xml:space="preserve">Politika socijalne skrbi i pomoći usmjerena je najranjivijim skupinama kao što su umirovljenici, djeca i socijalno potrebiti bez ili s minimalnim prihodima. Provodi se pružanjem usluga savjetovanja, dodjelom jednokratnih pomoći, subvencioniranjem troškova stanovanja, smještaja u domu,  (su)financiranjem dopunskog zdravstvenog osiguranja, i dr. </w:t>
      </w:r>
    </w:p>
    <w:p w14:paraId="4202DA7C" w14:textId="77777777" w:rsidR="008B01A5" w:rsidRDefault="008B01A5" w:rsidP="008B01A5">
      <w:r>
        <w:t xml:space="preserve">Demografska politika usmjerena je na podržavanje mladih obitelji u svrhu povećanja nataliteta i stambenog zbrinjavanja, a provodi se izdašnim naknadama za novorođenčad, podmirivanjem troškova boravka u vrtiću i jaslicama, te poticajima za rješavanje stambenog pitanja. </w:t>
      </w:r>
    </w:p>
    <w:p w14:paraId="0284955A" w14:textId="77777777" w:rsidR="008B01A5" w:rsidRDefault="008B01A5" w:rsidP="008B01A5">
      <w:pPr>
        <w:rPr>
          <w:rFonts w:cs="Arial"/>
        </w:rPr>
      </w:pPr>
      <w:r w:rsidRPr="65EDD245">
        <w:rPr>
          <w:rFonts w:cs="Arial"/>
        </w:rPr>
        <w:t>ZAKONSKE I DRUGE OSNOVE:</w:t>
      </w:r>
    </w:p>
    <w:p w14:paraId="33624A0E" w14:textId="77777777" w:rsidR="008B01A5" w:rsidRDefault="008B01A5" w:rsidP="008B01A5">
      <w:pPr>
        <w:pStyle w:val="Odlomakpopisa"/>
        <w:numPr>
          <w:ilvl w:val="0"/>
          <w:numId w:val="6"/>
        </w:numPr>
        <w:suppressAutoHyphens w:val="0"/>
        <w:spacing w:line="259" w:lineRule="auto"/>
        <w:ind w:left="714" w:hanging="357"/>
      </w:pPr>
      <w:r w:rsidRPr="65EDD245">
        <w:rPr>
          <w:rFonts w:cs="Arial"/>
        </w:rPr>
        <w:t xml:space="preserve">Zakon o lokalnoj i područnoj (regionalnoj) samoupravi (NN, br. </w:t>
      </w:r>
      <w:r w:rsidR="00E82832">
        <w:fldChar w:fldCharType="begin"/>
      </w:r>
      <w:r w:rsidR="00E82832">
        <w:instrText>HYPERLINK "https://www.iusinfo.hr/zakonodavstvo/zakon-o-lokalnoj-i-podrucnoj-regionalnoj-samoupravi-1" \o "Zakon o lokalnoj i područnoj (regionalnoj) samoupravi"</w:instrText>
      </w:r>
      <w:r w:rsidR="00E82832">
        <w:fldChar w:fldCharType="separate"/>
      </w:r>
      <w:r w:rsidRPr="65EDD245">
        <w:rPr>
          <w:rStyle w:val="Hiperveza"/>
          <w:shd w:val="clear" w:color="auto" w:fill="FFFFFF"/>
        </w:rPr>
        <w:t>33/2001</w:t>
      </w:r>
      <w:r w:rsidR="00E82832">
        <w:rPr>
          <w:rStyle w:val="Hiperveza"/>
          <w:shd w:val="clear" w:color="auto" w:fill="FFFFFF"/>
        </w:rPr>
        <w:fldChar w:fldCharType="end"/>
      </w:r>
      <w:r w:rsidRPr="65EDD245">
        <w:rPr>
          <w:shd w:val="clear" w:color="auto" w:fill="FFFFFF"/>
        </w:rPr>
        <w:t>, </w:t>
      </w:r>
      <w:hyperlink r:id="rId148" w:tooltip="Vjerodostojno tumačenje članka 31. stavka 1., članka 46. stavka 1. i 2., članka 53. stavka 4. i članka 90. stavka 1. Zakona o lokalnoj i područnoj (regionalnoj) samoupravi (" w:history="1">
        <w:r w:rsidRPr="65EDD245">
          <w:rPr>
            <w:rStyle w:val="Hiperveza"/>
            <w:shd w:val="clear" w:color="auto" w:fill="FFFFFF"/>
          </w:rPr>
          <w:t>60/2001</w:t>
        </w:r>
      </w:hyperlink>
      <w:r w:rsidRPr="65EDD245">
        <w:rPr>
          <w:shd w:val="clear" w:color="auto" w:fill="FFFFFF"/>
        </w:rPr>
        <w:t xml:space="preserve">, </w:t>
      </w:r>
      <w:hyperlink r:id="rId149" w:tooltip="Zakon o izmjenama i dopunama Zakona o lokalnoj i područnoj (regionalnoj) samoupravi" w:history="1">
        <w:r w:rsidRPr="65EDD245">
          <w:rPr>
            <w:rStyle w:val="Hiperveza"/>
            <w:shd w:val="clear" w:color="auto" w:fill="FFFFFF"/>
          </w:rPr>
          <w:t>129/2005</w:t>
        </w:r>
      </w:hyperlink>
      <w:r w:rsidRPr="65EDD245">
        <w:rPr>
          <w:shd w:val="clear" w:color="auto" w:fill="FFFFFF"/>
        </w:rPr>
        <w:t xml:space="preserve">, </w:t>
      </w:r>
      <w:hyperlink r:id="rId150" w:tooltip="Zakon o izmjenama i dopunama Zakona o lokalnoj i područnoj (regionalnoj) samoupravi" w:history="1">
        <w:r w:rsidRPr="65EDD245">
          <w:rPr>
            <w:rStyle w:val="Hiperveza"/>
            <w:shd w:val="clear" w:color="auto" w:fill="FFFFFF"/>
          </w:rPr>
          <w:t>109/2007</w:t>
        </w:r>
      </w:hyperlink>
      <w:r w:rsidRPr="65EDD245">
        <w:rPr>
          <w:shd w:val="clear" w:color="auto" w:fill="FFFFFF"/>
        </w:rPr>
        <w:t xml:space="preserve">, </w:t>
      </w:r>
      <w:hyperlink r:id="rId151" w:tooltip="Zakon o izmjenama i dopunama Zakona o lokalnoj i područnoj (regionalnoj) samoupravi" w:history="1">
        <w:r w:rsidRPr="65EDD245">
          <w:rPr>
            <w:rStyle w:val="Hiperveza"/>
            <w:shd w:val="clear" w:color="auto" w:fill="FFFFFF"/>
          </w:rPr>
          <w:t>125/2008</w:t>
        </w:r>
      </w:hyperlink>
      <w:r w:rsidRPr="65EDD245">
        <w:rPr>
          <w:shd w:val="clear" w:color="auto" w:fill="FFFFFF"/>
        </w:rPr>
        <w:t xml:space="preserve">, </w:t>
      </w:r>
      <w:hyperlink r:id="rId152" w:tooltip="Zakon o izmjeni Zakona o izmjenama i dopunama Zakona o lokalnoj i područjoj (regionalnoj) samoupravi (&quot;Narodne novine&quot;, br. 125/08.)" w:history="1">
        <w:r w:rsidRPr="65EDD245">
          <w:rPr>
            <w:rStyle w:val="Hiperveza"/>
            <w:shd w:val="clear" w:color="auto" w:fill="FFFFFF"/>
          </w:rPr>
          <w:t>36/2009</w:t>
        </w:r>
      </w:hyperlink>
      <w:r w:rsidRPr="65EDD245">
        <w:rPr>
          <w:shd w:val="clear" w:color="auto" w:fill="FFFFFF"/>
        </w:rPr>
        <w:t xml:space="preserve">, </w:t>
      </w:r>
      <w:hyperlink r:id="rId153" w:tooltip="Zakon o izmjeni Zakona o lokalnoj i područnoj (regionalnoj) samoupravi" w:history="1">
        <w:r w:rsidRPr="65EDD245">
          <w:rPr>
            <w:rStyle w:val="Hiperveza"/>
            <w:shd w:val="clear" w:color="auto" w:fill="FFFFFF"/>
          </w:rPr>
          <w:t>150/2011</w:t>
        </w:r>
      </w:hyperlink>
      <w:r w:rsidRPr="65EDD245">
        <w:rPr>
          <w:shd w:val="clear" w:color="auto" w:fill="FFFFFF"/>
        </w:rPr>
        <w:t xml:space="preserve">, </w:t>
      </w:r>
      <w:hyperlink r:id="rId154" w:tooltip="Zakon o izmjenama i dopunama Zakona o lokalnoj i područnoj (regionalnoj) samooupravi" w:history="1">
        <w:r w:rsidRPr="65EDD245">
          <w:rPr>
            <w:rStyle w:val="Hiperveza"/>
            <w:shd w:val="clear" w:color="auto" w:fill="FFFFFF"/>
          </w:rPr>
          <w:t>144/2012</w:t>
        </w:r>
      </w:hyperlink>
      <w:r w:rsidRPr="65EDD245">
        <w:t xml:space="preserve">, 19/2013, 137/2015, </w:t>
      </w:r>
      <w:hyperlink r:id="rId155" w:tooltip="Zakon o izmjenama i dopunama Zakona o lokalnoj i područnoj (regionalnoj) samoupravi" w:history="1">
        <w:r w:rsidRPr="65EDD245">
          <w:rPr>
            <w:rStyle w:val="Hiperveza"/>
            <w:shd w:val="clear" w:color="auto" w:fill="FFFFFF"/>
          </w:rPr>
          <w:t>123/2017</w:t>
        </w:r>
      </w:hyperlink>
      <w:r w:rsidRPr="65EDD245">
        <w:rPr>
          <w:shd w:val="clear" w:color="auto" w:fill="FFFFFF"/>
        </w:rPr>
        <w:t xml:space="preserve">, </w:t>
      </w:r>
      <w:hyperlink r:id="rId156" w:tooltip="Zakon o izmjenama i dopunama Zakona o lokalnoj i područnoj (regionalnoj) samoupravi" w:history="1">
        <w:r w:rsidRPr="65EDD245">
          <w:rPr>
            <w:rStyle w:val="Hiperveza"/>
            <w:shd w:val="clear" w:color="auto" w:fill="FFFFFF"/>
          </w:rPr>
          <w:t>98/2019</w:t>
        </w:r>
      </w:hyperlink>
      <w:r w:rsidRPr="65EDD245">
        <w:rPr>
          <w:shd w:val="clear" w:color="auto" w:fill="FFFFFF"/>
        </w:rPr>
        <w:t xml:space="preserve">, </w:t>
      </w:r>
      <w:hyperlink r:id="rId157" w:tooltip="Zakon o izmjenama i dopunama Zakona o lokalnoj i područnoj (regionalnoj) samoupravi" w:history="1">
        <w:r w:rsidRPr="65EDD245">
          <w:rPr>
            <w:rStyle w:val="Hiperveza"/>
            <w:shd w:val="clear" w:color="auto" w:fill="FFFFFF"/>
          </w:rPr>
          <w:t>144/2020</w:t>
        </w:r>
      </w:hyperlink>
      <w:r w:rsidRPr="65EDD245">
        <w:t>)</w:t>
      </w:r>
    </w:p>
    <w:p w14:paraId="5CBFC2F1" w14:textId="77777777" w:rsidR="008B01A5" w:rsidRDefault="008B01A5" w:rsidP="008B01A5">
      <w:pPr>
        <w:pStyle w:val="Odlomakpopisa"/>
        <w:numPr>
          <w:ilvl w:val="0"/>
          <w:numId w:val="6"/>
        </w:numPr>
        <w:suppressAutoHyphens w:val="0"/>
        <w:spacing w:line="259" w:lineRule="auto"/>
        <w:ind w:left="714" w:hanging="357"/>
        <w:rPr>
          <w:bCs/>
        </w:rPr>
      </w:pPr>
      <w:r w:rsidRPr="65EDD245">
        <w:rPr>
          <w:rFonts w:cs="Arial"/>
        </w:rPr>
        <w:t>Zakon</w:t>
      </w:r>
      <w:r>
        <w:t xml:space="preserve"> o socijalnoj skrbi (NN br. 18/22, 46/22, 119/22, </w:t>
      </w:r>
      <w:r w:rsidRPr="006F5185">
        <w:t>71/2023</w:t>
      </w:r>
      <w:r>
        <w:t>)</w:t>
      </w:r>
    </w:p>
    <w:p w14:paraId="43A68FD0" w14:textId="77777777" w:rsidR="008B01A5" w:rsidRDefault="008B01A5" w:rsidP="008B01A5">
      <w:pPr>
        <w:pStyle w:val="Odlomakpopisa"/>
        <w:numPr>
          <w:ilvl w:val="0"/>
          <w:numId w:val="6"/>
        </w:numPr>
        <w:suppressAutoHyphens w:val="0"/>
        <w:spacing w:line="259" w:lineRule="auto"/>
        <w:ind w:left="714" w:hanging="357"/>
      </w:pPr>
      <w:r w:rsidRPr="65EDD245">
        <w:rPr>
          <w:rFonts w:cs="Arial"/>
        </w:rPr>
        <w:t>Odluka</w:t>
      </w:r>
      <w:r>
        <w:t xml:space="preserve"> o socijalnoj skrbi na području Općine Vrsar-Orsera („Službene novine Općine Vrsar-Orsera“ br. 7/22) </w:t>
      </w:r>
    </w:p>
    <w:p w14:paraId="67E7E67E" w14:textId="77777777" w:rsidR="008B01A5" w:rsidRDefault="008B01A5" w:rsidP="008B01A5">
      <w:pPr>
        <w:pStyle w:val="Odlomakpopisa"/>
        <w:numPr>
          <w:ilvl w:val="0"/>
          <w:numId w:val="6"/>
        </w:numPr>
        <w:suppressAutoHyphens w:val="0"/>
        <w:spacing w:line="259" w:lineRule="auto"/>
        <w:ind w:left="714" w:hanging="357"/>
      </w:pPr>
      <w:r w:rsidRPr="65EDD245">
        <w:rPr>
          <w:rFonts w:cs="Arial"/>
        </w:rPr>
        <w:t>Odluka</w:t>
      </w:r>
      <w:r>
        <w:t xml:space="preserve"> o sufinanciranju dopunskog zdravstvenog osiguranja umirovljenika („Službene novine Općine Vrsar-Orsera“ broj 03/20, 12/20, 11/21 i 7/22)</w:t>
      </w:r>
    </w:p>
    <w:p w14:paraId="46825800" w14:textId="77777777" w:rsidR="008B01A5" w:rsidRDefault="008B01A5" w:rsidP="008B01A5"/>
    <w:p w14:paraId="1176C4E1" w14:textId="77777777" w:rsidR="008B01A5" w:rsidRDefault="008B01A5" w:rsidP="008B01A5">
      <w:r>
        <w:t>OBRAZLOŽENJE AKTIVNOSTI/PROJEKTA:</w:t>
      </w:r>
    </w:p>
    <w:p w14:paraId="146BAD27" w14:textId="77777777" w:rsidR="008B01A5" w:rsidRDefault="008B01A5" w:rsidP="008B01A5">
      <w:pPr>
        <w:spacing w:before="240"/>
        <w:rPr>
          <w:b/>
          <w:bCs/>
        </w:rPr>
      </w:pPr>
      <w:r w:rsidRPr="65EDD245">
        <w:rPr>
          <w:b/>
          <w:bCs/>
        </w:rPr>
        <w:t>Aktivnost: A250101 Savjetovanje</w:t>
      </w:r>
    </w:p>
    <w:p w14:paraId="01DE7A9A" w14:textId="77777777" w:rsidR="008B01A5" w:rsidRDefault="008B01A5" w:rsidP="008B01A5">
      <w:pPr>
        <w:rPr>
          <w:lang w:val="en-GB"/>
        </w:rPr>
      </w:pPr>
      <w:r>
        <w:t xml:space="preserve">Savjetovanje je sustavna pomoć kojoj je svrha uspješnije prevladavanje nedaća i teškoća, stvaranje uvjeta za očuvanje i razvoj osobnih mogućnosti, te odgovornog odnosa pojedinca prema samome sebi, obitelji i društvu. Savjetovanje podrazumijeva pružanje informacija i savjeta vezanih uz mogućnost ostvarivanja prava temeljem Zakona i Odluke o socijalnoj skrbi na području Općine Vrsar-Orsera. Za te svrhe osiguran je prostor u sjedištu Općine, te kontinuirano pružanje navedenih usluga dva dana po dva sata u tjednu u popodnevnim satima ili elektroničkim putem, putem telefona i na drugi način sukladno epidemiološkim mjerama i preporukama. </w:t>
      </w:r>
    </w:p>
    <w:p w14:paraId="4F1219B8" w14:textId="77777777" w:rsidR="008B01A5" w:rsidRDefault="008B01A5" w:rsidP="008B01A5">
      <w:pPr>
        <w:rPr>
          <w:lang w:val="en-GB"/>
        </w:rPr>
      </w:pPr>
      <w:r>
        <w:t>Planirana sredstva: 3.000,00 eura.</w:t>
      </w:r>
    </w:p>
    <w:p w14:paraId="04719565" w14:textId="77777777" w:rsidR="008B01A5" w:rsidRDefault="008B01A5" w:rsidP="008B01A5">
      <w:pPr>
        <w:spacing w:before="240"/>
        <w:rPr>
          <w:b/>
          <w:bCs/>
        </w:rPr>
      </w:pPr>
      <w:r w:rsidRPr="65EDD245">
        <w:rPr>
          <w:b/>
          <w:bCs/>
        </w:rPr>
        <w:t>Aktivnost: A250102 Naknade troškova stanovanja</w:t>
      </w:r>
    </w:p>
    <w:p w14:paraId="147CFD3D" w14:textId="77777777" w:rsidR="008B01A5" w:rsidRDefault="008B01A5" w:rsidP="008B01A5">
      <w:pPr>
        <w:rPr>
          <w:lang w:val="en-GB"/>
        </w:rPr>
      </w:pPr>
      <w:r>
        <w:t>Prava na naknade za podmirenje troškova stanovanja temelje se na Odluci o socijalnoj skrbi na području Općine, a planiraju se za sljedeće namjene:</w:t>
      </w:r>
    </w:p>
    <w:p w14:paraId="1A0BD3D2" w14:textId="77777777" w:rsidR="008B01A5" w:rsidRDefault="008B01A5" w:rsidP="008B01A5">
      <w:pPr>
        <w:pStyle w:val="Odlomakpopisa"/>
        <w:numPr>
          <w:ilvl w:val="0"/>
          <w:numId w:val="12"/>
        </w:numPr>
        <w:tabs>
          <w:tab w:val="right" w:leader="dot" w:pos="8505"/>
        </w:tabs>
        <w:suppressAutoHyphens w:val="0"/>
        <w:spacing w:line="259" w:lineRule="auto"/>
        <w:ind w:left="714" w:hanging="357"/>
        <w:rPr>
          <w:rFonts w:cs="Arial"/>
        </w:rPr>
      </w:pPr>
      <w:r w:rsidRPr="65EDD245">
        <w:rPr>
          <w:rFonts w:cs="Arial"/>
        </w:rPr>
        <w:t xml:space="preserve">za </w:t>
      </w:r>
      <w:r>
        <w:t>najamnine</w:t>
      </w:r>
      <w:r w:rsidRPr="65EDD245">
        <w:rPr>
          <w:rFonts w:cs="Arial"/>
        </w:rPr>
        <w:t xml:space="preserve"> za korištenje stana planira se iznos od 3.500,00 eura,</w:t>
      </w:r>
    </w:p>
    <w:p w14:paraId="52C9DDC7" w14:textId="77777777" w:rsidR="008B01A5" w:rsidRDefault="008B01A5" w:rsidP="008B01A5">
      <w:pPr>
        <w:pStyle w:val="Odlomakpopisa"/>
        <w:numPr>
          <w:ilvl w:val="0"/>
          <w:numId w:val="12"/>
        </w:numPr>
        <w:tabs>
          <w:tab w:val="right" w:leader="dot" w:pos="8505"/>
        </w:tabs>
        <w:suppressAutoHyphens w:val="0"/>
        <w:spacing w:line="259" w:lineRule="auto"/>
        <w:ind w:left="714" w:hanging="357"/>
        <w:rPr>
          <w:rFonts w:cs="Arial"/>
        </w:rPr>
      </w:pPr>
      <w:r w:rsidRPr="65EDD245">
        <w:rPr>
          <w:rFonts w:cs="Arial"/>
        </w:rPr>
        <w:t xml:space="preserve">za </w:t>
      </w:r>
      <w:r>
        <w:t>podmirivanje</w:t>
      </w:r>
      <w:r w:rsidRPr="65EDD245">
        <w:rPr>
          <w:rFonts w:cs="Arial"/>
        </w:rPr>
        <w:t xml:space="preserve"> troškova komunalne naknade planira se iznos od 750,00 eura,</w:t>
      </w:r>
    </w:p>
    <w:p w14:paraId="254E07DE" w14:textId="77777777" w:rsidR="008B01A5" w:rsidRDefault="008B01A5" w:rsidP="008B01A5">
      <w:pPr>
        <w:pStyle w:val="Odlomakpopisa"/>
        <w:numPr>
          <w:ilvl w:val="0"/>
          <w:numId w:val="12"/>
        </w:numPr>
        <w:tabs>
          <w:tab w:val="right" w:leader="dot" w:pos="8505"/>
        </w:tabs>
        <w:suppressAutoHyphens w:val="0"/>
        <w:spacing w:line="259" w:lineRule="auto"/>
        <w:ind w:left="714" w:hanging="357"/>
        <w:rPr>
          <w:rFonts w:cs="Arial"/>
        </w:rPr>
      </w:pPr>
      <w:r w:rsidRPr="65EDD245">
        <w:rPr>
          <w:rFonts w:cs="Arial"/>
        </w:rPr>
        <w:t xml:space="preserve">za </w:t>
      </w:r>
      <w:r>
        <w:t>podmirenje</w:t>
      </w:r>
      <w:r w:rsidRPr="65EDD245">
        <w:rPr>
          <w:rFonts w:cs="Arial"/>
        </w:rPr>
        <w:t xml:space="preserve"> troškova vode planira se iznos od 6.500,00 eura,</w:t>
      </w:r>
    </w:p>
    <w:p w14:paraId="3D908AB1" w14:textId="77777777" w:rsidR="008B01A5" w:rsidRDefault="008B01A5" w:rsidP="008B01A5">
      <w:pPr>
        <w:pStyle w:val="Odlomakpopisa"/>
        <w:numPr>
          <w:ilvl w:val="0"/>
          <w:numId w:val="12"/>
        </w:numPr>
        <w:tabs>
          <w:tab w:val="right" w:leader="dot" w:pos="8505"/>
        </w:tabs>
        <w:suppressAutoHyphens w:val="0"/>
        <w:spacing w:line="259" w:lineRule="auto"/>
        <w:ind w:left="714" w:hanging="357"/>
        <w:rPr>
          <w:rFonts w:cs="Arial"/>
        </w:rPr>
      </w:pPr>
      <w:r w:rsidRPr="65EDD245">
        <w:rPr>
          <w:rFonts w:cs="Arial"/>
        </w:rPr>
        <w:t xml:space="preserve">za </w:t>
      </w:r>
      <w:r>
        <w:t>troškove</w:t>
      </w:r>
      <w:r w:rsidRPr="65EDD245">
        <w:rPr>
          <w:rFonts w:cs="Arial"/>
        </w:rPr>
        <w:t xml:space="preserve"> ogrjeva planira se iznos 3.000,00 eura</w:t>
      </w:r>
    </w:p>
    <w:p w14:paraId="6D25873C" w14:textId="77777777" w:rsidR="008B01A5" w:rsidRDefault="008B01A5" w:rsidP="008B01A5">
      <w:pPr>
        <w:pStyle w:val="Odlomakpopisa"/>
        <w:numPr>
          <w:ilvl w:val="0"/>
          <w:numId w:val="12"/>
        </w:numPr>
        <w:tabs>
          <w:tab w:val="right" w:leader="dot" w:pos="8505"/>
        </w:tabs>
        <w:suppressAutoHyphens w:val="0"/>
        <w:spacing w:line="259" w:lineRule="auto"/>
        <w:ind w:left="714" w:hanging="357"/>
        <w:rPr>
          <w:rFonts w:cs="Arial"/>
        </w:rPr>
      </w:pPr>
      <w:r w:rsidRPr="65EDD245">
        <w:rPr>
          <w:rFonts w:cs="Arial"/>
        </w:rPr>
        <w:lastRenderedPageBreak/>
        <w:t xml:space="preserve">za </w:t>
      </w:r>
      <w:r>
        <w:t>podmirenje</w:t>
      </w:r>
      <w:r w:rsidRPr="65EDD245">
        <w:rPr>
          <w:rFonts w:cs="Arial"/>
        </w:rPr>
        <w:t xml:space="preserve"> troškova električne energije planira se iznos od 6.500,00 eura,</w:t>
      </w:r>
    </w:p>
    <w:p w14:paraId="53C1E7F4" w14:textId="77777777" w:rsidR="008B01A5" w:rsidRDefault="008B01A5" w:rsidP="008B01A5">
      <w:pPr>
        <w:pStyle w:val="Odlomakpopisa"/>
        <w:numPr>
          <w:ilvl w:val="0"/>
          <w:numId w:val="12"/>
        </w:numPr>
        <w:tabs>
          <w:tab w:val="right" w:leader="dot" w:pos="8505"/>
        </w:tabs>
        <w:suppressAutoHyphens w:val="0"/>
        <w:spacing w:line="259" w:lineRule="auto"/>
        <w:ind w:left="714" w:hanging="357"/>
        <w:rPr>
          <w:rFonts w:cs="Arial"/>
        </w:rPr>
      </w:pPr>
      <w:r w:rsidRPr="65EDD245">
        <w:rPr>
          <w:rFonts w:cs="Arial"/>
        </w:rPr>
        <w:t xml:space="preserve">za </w:t>
      </w:r>
      <w:r>
        <w:t>troškove</w:t>
      </w:r>
      <w:r w:rsidRPr="65EDD245">
        <w:rPr>
          <w:rFonts w:cs="Arial"/>
        </w:rPr>
        <w:t xml:space="preserve"> odvoza i deponiranja otpada planira se iznos od 750,00 eura</w:t>
      </w:r>
    </w:p>
    <w:p w14:paraId="50EC6FDB" w14:textId="77777777" w:rsidR="008B01A5" w:rsidRDefault="008B01A5" w:rsidP="008B01A5">
      <w:r>
        <w:t>Sukladno Odluci o socijalnoj skrbi na području Općina Vrsar-Orsera pravo na naknadu za troškove stanovanja priznaje se korisnicima koji ispunjavaju pripadaju u jednu od sljedećih kategorija korisnika:</w:t>
      </w:r>
    </w:p>
    <w:p w14:paraId="198BF3D6" w14:textId="77777777" w:rsidR="008B01A5" w:rsidRDefault="008B01A5" w:rsidP="008B01A5">
      <w:pPr>
        <w:pStyle w:val="Odlomakpopisa"/>
        <w:numPr>
          <w:ilvl w:val="0"/>
          <w:numId w:val="11"/>
        </w:numPr>
        <w:suppressAutoHyphens w:val="0"/>
        <w:spacing w:line="259" w:lineRule="auto"/>
      </w:pPr>
      <w:r>
        <w:t>Korisnik zajamčene minimalne naknade temeljem Zakona o socijalnoj skrbi,</w:t>
      </w:r>
    </w:p>
    <w:p w14:paraId="291612F7" w14:textId="77777777" w:rsidR="008B01A5" w:rsidRDefault="008B01A5" w:rsidP="008B01A5">
      <w:pPr>
        <w:pStyle w:val="Odlomakpopisa"/>
        <w:numPr>
          <w:ilvl w:val="0"/>
          <w:numId w:val="11"/>
        </w:numPr>
        <w:suppressAutoHyphens w:val="0"/>
        <w:spacing w:line="259" w:lineRule="auto"/>
      </w:pPr>
      <w:r>
        <w:t xml:space="preserve">Korisnik prava temeljem kriterija prihoda: </w:t>
      </w:r>
    </w:p>
    <w:p w14:paraId="4EE24660" w14:textId="77777777" w:rsidR="008B01A5" w:rsidRDefault="008B01A5" w:rsidP="008B01A5">
      <w:pPr>
        <w:pStyle w:val="Odlomakpopisa"/>
        <w:numPr>
          <w:ilvl w:val="0"/>
          <w:numId w:val="12"/>
        </w:numPr>
        <w:tabs>
          <w:tab w:val="right" w:leader="dot" w:pos="8505"/>
        </w:tabs>
        <w:suppressAutoHyphens w:val="0"/>
        <w:spacing w:line="259" w:lineRule="auto"/>
        <w:ind w:left="1134" w:hanging="357"/>
      </w:pPr>
      <w:r>
        <w:t>samac do</w:t>
      </w:r>
      <w:r>
        <w:tab/>
        <w:t>270,00 eura</w:t>
      </w:r>
    </w:p>
    <w:p w14:paraId="59B2B700" w14:textId="77777777" w:rsidR="008B01A5" w:rsidRDefault="008B01A5" w:rsidP="008B01A5">
      <w:pPr>
        <w:pStyle w:val="Odlomakpopisa"/>
        <w:numPr>
          <w:ilvl w:val="0"/>
          <w:numId w:val="12"/>
        </w:numPr>
        <w:tabs>
          <w:tab w:val="right" w:leader="dot" w:pos="8505"/>
        </w:tabs>
        <w:suppressAutoHyphens w:val="0"/>
        <w:spacing w:line="259" w:lineRule="auto"/>
        <w:ind w:left="1134" w:hanging="357"/>
      </w:pPr>
      <w:r>
        <w:t>dvočlana obitelj do</w:t>
      </w:r>
      <w:r>
        <w:tab/>
        <w:t xml:space="preserve">390,00 eura  </w:t>
      </w:r>
    </w:p>
    <w:p w14:paraId="38236AF2" w14:textId="77777777" w:rsidR="008B01A5" w:rsidRDefault="008B01A5" w:rsidP="008B01A5">
      <w:pPr>
        <w:pStyle w:val="Odlomakpopisa"/>
        <w:numPr>
          <w:ilvl w:val="0"/>
          <w:numId w:val="12"/>
        </w:numPr>
        <w:tabs>
          <w:tab w:val="right" w:leader="dot" w:pos="8505"/>
        </w:tabs>
        <w:suppressAutoHyphens w:val="0"/>
        <w:spacing w:line="259" w:lineRule="auto"/>
        <w:ind w:left="1134" w:hanging="357"/>
      </w:pPr>
      <w:r>
        <w:t xml:space="preserve">tročlana obitelj do </w:t>
      </w:r>
      <w:r>
        <w:tab/>
        <w:t xml:space="preserve"> 470,00 eura </w:t>
      </w:r>
    </w:p>
    <w:p w14:paraId="41CA87A0" w14:textId="77777777" w:rsidR="008B01A5" w:rsidRDefault="008B01A5" w:rsidP="008B01A5">
      <w:pPr>
        <w:pStyle w:val="Odlomakpopisa"/>
        <w:numPr>
          <w:ilvl w:val="0"/>
          <w:numId w:val="12"/>
        </w:numPr>
        <w:tabs>
          <w:tab w:val="right" w:leader="dot" w:pos="8505"/>
        </w:tabs>
        <w:suppressAutoHyphens w:val="0"/>
        <w:spacing w:line="259" w:lineRule="auto"/>
        <w:ind w:left="1134" w:hanging="357"/>
      </w:pPr>
      <w:r>
        <w:t>četveročlana obitelj do</w:t>
      </w:r>
      <w:r>
        <w:tab/>
        <w:t xml:space="preserve"> 550,00 eura </w:t>
      </w:r>
    </w:p>
    <w:p w14:paraId="11C1EA6E" w14:textId="77777777" w:rsidR="008B01A5" w:rsidRDefault="008B01A5" w:rsidP="008B01A5">
      <w:pPr>
        <w:pStyle w:val="Odlomakpopisa"/>
        <w:numPr>
          <w:ilvl w:val="0"/>
          <w:numId w:val="12"/>
        </w:numPr>
        <w:tabs>
          <w:tab w:val="right" w:leader="dot" w:pos="8505"/>
        </w:tabs>
        <w:suppressAutoHyphens w:val="0"/>
        <w:spacing w:line="259" w:lineRule="auto"/>
        <w:ind w:left="1134" w:hanging="357"/>
      </w:pPr>
      <w:r>
        <w:t xml:space="preserve">ako obitelj ima više od četiri člana, cenzus prihoda za svakog člana povećava se za 65,00 eura . </w:t>
      </w:r>
    </w:p>
    <w:p w14:paraId="574B479D" w14:textId="77777777" w:rsidR="008B01A5" w:rsidRDefault="008B01A5" w:rsidP="008B01A5">
      <w:pPr>
        <w:pStyle w:val="Odlomakpopisa"/>
        <w:numPr>
          <w:ilvl w:val="0"/>
          <w:numId w:val="11"/>
        </w:numPr>
        <w:suppressAutoHyphens w:val="0"/>
        <w:spacing w:line="259" w:lineRule="auto"/>
      </w:pPr>
      <w:r>
        <w:t xml:space="preserve">Ostali korisnici koji zbog fizičkih i mentalnih oštećenja ne mogu udovoljiti osnovnim životnim potrebama. </w:t>
      </w:r>
    </w:p>
    <w:p w14:paraId="7E074113" w14:textId="77777777" w:rsidR="008B01A5" w:rsidRDefault="008B01A5" w:rsidP="008B01A5">
      <w:r>
        <w:t>Pravo na naknadu za troškove stanovanja kućanstvu, odnosno samcu korisniku zajamčene minimalne naknade priznaje se najmanje u visini 30% iznosa zajamčene minimalne naknade, a ukoliko su troškovi stanovanja manji od 30 % iznosa zajamčene minimalne naknade, pravo na naknadu za troškove stanovanja priznaje se u iznosu stvarnih troškova stanovanja.</w:t>
      </w:r>
    </w:p>
    <w:p w14:paraId="77587D72" w14:textId="77777777" w:rsidR="008B01A5" w:rsidRDefault="008B01A5" w:rsidP="008B01A5">
      <w:r>
        <w:t>Pod troškovima stanovanja podrazumijevaju se: najamnina za korištenje stana, troškovi komunalne naknade, troškovi grijanja, vodne usluge, troškovi koji su nastali zbog radova na povećanju energetske učinkovitosti zgrade, odvodnja otpadnih voda, troškovi električne energije, troškovi nabave ogrjeva, troškovi odvoza i deponiranja smeća i troškovi za zajedničku pričuvu zgrade.</w:t>
      </w:r>
    </w:p>
    <w:p w14:paraId="18D16EE2" w14:textId="77777777" w:rsidR="008B01A5" w:rsidRDefault="008B01A5" w:rsidP="008B01A5">
      <w:r>
        <w:t>Najmoprimac koji ispunjava uvjete za ostvarivanje prava na subvenciju troškova najamnine može ostvariti pravo na naknadu u sljedećim iznosima:</w:t>
      </w:r>
    </w:p>
    <w:p w14:paraId="3597A04E" w14:textId="77777777" w:rsidR="008B01A5" w:rsidRDefault="008B01A5" w:rsidP="008B01A5">
      <w:pPr>
        <w:pStyle w:val="Odlomakpopisa"/>
        <w:numPr>
          <w:ilvl w:val="0"/>
          <w:numId w:val="12"/>
        </w:numPr>
        <w:tabs>
          <w:tab w:val="right" w:leader="dot" w:pos="8505"/>
        </w:tabs>
        <w:suppressAutoHyphens w:val="0"/>
        <w:spacing w:line="259" w:lineRule="auto"/>
        <w:ind w:left="714" w:hanging="357"/>
      </w:pPr>
      <w:r>
        <w:t xml:space="preserve">samac u visini do 160,00 eura mjesečno </w:t>
      </w:r>
    </w:p>
    <w:p w14:paraId="14ED9FC3" w14:textId="77777777" w:rsidR="008B01A5" w:rsidRDefault="008B01A5" w:rsidP="008B01A5">
      <w:pPr>
        <w:pStyle w:val="Odlomakpopisa"/>
        <w:numPr>
          <w:ilvl w:val="0"/>
          <w:numId w:val="12"/>
        </w:numPr>
        <w:tabs>
          <w:tab w:val="right" w:leader="dot" w:pos="8505"/>
        </w:tabs>
        <w:suppressAutoHyphens w:val="0"/>
        <w:spacing w:line="259" w:lineRule="auto"/>
        <w:ind w:left="714" w:hanging="357"/>
      </w:pPr>
      <w:r>
        <w:t>dvočlano kućanstvo u visini do 185,00 eura mjesečno.</w:t>
      </w:r>
    </w:p>
    <w:p w14:paraId="7B16C3FE" w14:textId="77777777" w:rsidR="008B01A5" w:rsidRDefault="008B01A5" w:rsidP="008B01A5">
      <w:pPr>
        <w:tabs>
          <w:tab w:val="right" w:leader="dot" w:pos="8505"/>
        </w:tabs>
      </w:pPr>
      <w:r>
        <w:t>Za svakog narednog člana kućanstva iznos se povećava za 25 eura.</w:t>
      </w:r>
    </w:p>
    <w:p w14:paraId="3369E468" w14:textId="77777777" w:rsidR="008B01A5" w:rsidRDefault="008B01A5" w:rsidP="008B01A5">
      <w:r>
        <w:t>Iznimno, ukoliko se radi o korisniku s invaliditetom, odnosno članu kućanstva s invaliditetom, najmoprimac može ostvariti pravo na iznos najamnine iz st. 1. ovoga članka uvećan za 70%.</w:t>
      </w:r>
    </w:p>
    <w:p w14:paraId="006C2A73" w14:textId="77777777" w:rsidR="008B01A5" w:rsidRDefault="008B01A5" w:rsidP="008B01A5">
      <w:r>
        <w:t xml:space="preserve">Pravo na naknadu troškova stanovanja za troškove vode i odvodnje otpadnih voda ostvaruje korisnik ako ispunjava jedan od uvjeta iz Odluke, i to: </w:t>
      </w:r>
    </w:p>
    <w:p w14:paraId="50A527E3" w14:textId="77777777" w:rsidR="008B01A5" w:rsidRDefault="008B01A5" w:rsidP="008B01A5">
      <w:pPr>
        <w:pStyle w:val="Odlomakpopisa"/>
        <w:numPr>
          <w:ilvl w:val="0"/>
          <w:numId w:val="12"/>
        </w:numPr>
        <w:tabs>
          <w:tab w:val="right" w:leader="dot" w:pos="8505"/>
        </w:tabs>
        <w:suppressAutoHyphens w:val="0"/>
        <w:spacing w:line="259" w:lineRule="auto"/>
        <w:ind w:left="714" w:hanging="357"/>
      </w:pPr>
      <w:r>
        <w:t xml:space="preserve">samac do 3 m3 vode mjesečno </w:t>
      </w:r>
    </w:p>
    <w:p w14:paraId="6AF80C73" w14:textId="77777777" w:rsidR="008B01A5" w:rsidRDefault="008B01A5" w:rsidP="008B01A5">
      <w:pPr>
        <w:pStyle w:val="Odlomakpopisa"/>
        <w:numPr>
          <w:ilvl w:val="0"/>
          <w:numId w:val="12"/>
        </w:numPr>
        <w:tabs>
          <w:tab w:val="right" w:leader="dot" w:pos="8505"/>
        </w:tabs>
        <w:suppressAutoHyphens w:val="0"/>
        <w:spacing w:line="259" w:lineRule="auto"/>
        <w:ind w:left="714" w:hanging="357"/>
      </w:pPr>
      <w:r>
        <w:t xml:space="preserve">dvočlana obitelj do 5 m3 vode mjesečno, </w:t>
      </w:r>
    </w:p>
    <w:p w14:paraId="49028D0A" w14:textId="77777777" w:rsidR="008B01A5" w:rsidRDefault="008B01A5" w:rsidP="008B01A5">
      <w:pPr>
        <w:pStyle w:val="Odlomakpopisa"/>
        <w:numPr>
          <w:ilvl w:val="0"/>
          <w:numId w:val="12"/>
        </w:numPr>
        <w:tabs>
          <w:tab w:val="right" w:leader="dot" w:pos="8505"/>
        </w:tabs>
        <w:suppressAutoHyphens w:val="0"/>
        <w:spacing w:line="259" w:lineRule="auto"/>
        <w:ind w:left="714" w:hanging="357"/>
      </w:pPr>
      <w:r>
        <w:t xml:space="preserve">za svakog daljnjeg člana po 2 m3 vode mjesečno. </w:t>
      </w:r>
    </w:p>
    <w:p w14:paraId="01E99CD1" w14:textId="77777777" w:rsidR="008B01A5" w:rsidRDefault="008B01A5" w:rsidP="008B01A5">
      <w:r>
        <w:t xml:space="preserve">Pravo na naknadu troškova stanovanja za troškove električne energije ima korisnik ako ispunjava jedan od uvjeta iz Odluke, i to: </w:t>
      </w:r>
    </w:p>
    <w:p w14:paraId="7A31ABC7" w14:textId="77777777" w:rsidR="008B01A5" w:rsidRDefault="008B01A5" w:rsidP="008B01A5">
      <w:pPr>
        <w:pStyle w:val="Odlomakpopisa"/>
        <w:numPr>
          <w:ilvl w:val="0"/>
          <w:numId w:val="12"/>
        </w:numPr>
        <w:tabs>
          <w:tab w:val="right" w:leader="dot" w:pos="8505"/>
        </w:tabs>
        <w:suppressAutoHyphens w:val="0"/>
        <w:spacing w:line="259" w:lineRule="auto"/>
        <w:ind w:left="714" w:hanging="357"/>
      </w:pPr>
      <w:r>
        <w:t xml:space="preserve">samac u visini od 15,00 eura  mjesečno,  </w:t>
      </w:r>
    </w:p>
    <w:p w14:paraId="5E97F7CA" w14:textId="77777777" w:rsidR="008B01A5" w:rsidRDefault="008B01A5" w:rsidP="008B01A5">
      <w:pPr>
        <w:pStyle w:val="Odlomakpopisa"/>
        <w:numPr>
          <w:ilvl w:val="0"/>
          <w:numId w:val="12"/>
        </w:numPr>
        <w:tabs>
          <w:tab w:val="right" w:leader="dot" w:pos="8505"/>
        </w:tabs>
        <w:suppressAutoHyphens w:val="0"/>
        <w:spacing w:line="259" w:lineRule="auto"/>
        <w:ind w:left="714" w:hanging="357"/>
      </w:pPr>
      <w:r>
        <w:t xml:space="preserve">dvočlana obitelj u visini od 20,00 eura  mjesečno,  </w:t>
      </w:r>
    </w:p>
    <w:p w14:paraId="0709F2F4" w14:textId="77777777" w:rsidR="008B01A5" w:rsidRDefault="008B01A5" w:rsidP="008B01A5">
      <w:pPr>
        <w:pStyle w:val="Odlomakpopisa"/>
        <w:numPr>
          <w:ilvl w:val="0"/>
          <w:numId w:val="12"/>
        </w:numPr>
        <w:tabs>
          <w:tab w:val="right" w:leader="dot" w:pos="8505"/>
        </w:tabs>
        <w:suppressAutoHyphens w:val="0"/>
        <w:spacing w:line="259" w:lineRule="auto"/>
        <w:ind w:left="714" w:hanging="357"/>
      </w:pPr>
      <w:r>
        <w:t xml:space="preserve">tročlana obitelj u visini od 25,00 eura  mjesečno, </w:t>
      </w:r>
    </w:p>
    <w:p w14:paraId="23BA23B4" w14:textId="77777777" w:rsidR="008B01A5" w:rsidRDefault="008B01A5" w:rsidP="008B01A5">
      <w:pPr>
        <w:pStyle w:val="Odlomakpopisa"/>
        <w:numPr>
          <w:ilvl w:val="0"/>
          <w:numId w:val="12"/>
        </w:numPr>
        <w:tabs>
          <w:tab w:val="right" w:leader="dot" w:pos="8505"/>
        </w:tabs>
        <w:suppressAutoHyphens w:val="0"/>
        <w:spacing w:line="259" w:lineRule="auto"/>
        <w:ind w:left="714" w:hanging="357"/>
      </w:pPr>
      <w:r>
        <w:lastRenderedPageBreak/>
        <w:t xml:space="preserve">za svakog daljnjeg člana domaćinstva po  5,00 eura mjesečno. </w:t>
      </w:r>
    </w:p>
    <w:p w14:paraId="36F8788C" w14:textId="77777777" w:rsidR="008B01A5" w:rsidRDefault="008B01A5" w:rsidP="008B01A5">
      <w:r>
        <w:t>Korisnici domova za starije i nemoćne osobe koji imaju prebivalište na području Općine Vrsar-Orsera ostvaruju pravo na sufinanciranje smještaja od strane Općine Vrsar-Orsera i to prema duljini prebivanja na području Općine Vrsar-Orsera, kako slijedi:</w:t>
      </w:r>
    </w:p>
    <w:p w14:paraId="753569A0" w14:textId="77777777" w:rsidR="008B01A5" w:rsidRDefault="008B01A5" w:rsidP="008B01A5">
      <w:pPr>
        <w:pStyle w:val="Odlomakpopisa"/>
        <w:numPr>
          <w:ilvl w:val="0"/>
          <w:numId w:val="12"/>
        </w:numPr>
        <w:tabs>
          <w:tab w:val="right" w:leader="dot" w:pos="8505"/>
        </w:tabs>
        <w:suppressAutoHyphens w:val="0"/>
        <w:autoSpaceDE w:val="0"/>
        <w:autoSpaceDN w:val="0"/>
        <w:adjustRightInd w:val="0"/>
        <w:spacing w:line="259" w:lineRule="auto"/>
        <w:ind w:left="714" w:hanging="357"/>
      </w:pPr>
      <w:r>
        <w:t>Prebivalište na području Općine Vrsar od 20 do 24 godine - iznos od 120,00 eura ,</w:t>
      </w:r>
    </w:p>
    <w:p w14:paraId="1D220601" w14:textId="77777777" w:rsidR="008B01A5" w:rsidRDefault="008B01A5" w:rsidP="008B01A5">
      <w:pPr>
        <w:pStyle w:val="Odlomakpopisa"/>
        <w:numPr>
          <w:ilvl w:val="0"/>
          <w:numId w:val="12"/>
        </w:numPr>
        <w:tabs>
          <w:tab w:val="right" w:leader="dot" w:pos="8505"/>
        </w:tabs>
        <w:suppressAutoHyphens w:val="0"/>
        <w:autoSpaceDE w:val="0"/>
        <w:autoSpaceDN w:val="0"/>
        <w:adjustRightInd w:val="0"/>
        <w:spacing w:line="259" w:lineRule="auto"/>
        <w:ind w:left="714" w:hanging="357"/>
      </w:pPr>
      <w:r>
        <w:t>Prebivalište na području Općine Vrsar od 25 do 29 godina - iznos od 160,00 eura</w:t>
      </w:r>
    </w:p>
    <w:p w14:paraId="3D4D16FA" w14:textId="77777777" w:rsidR="008B01A5" w:rsidRDefault="008B01A5" w:rsidP="008B01A5">
      <w:pPr>
        <w:pStyle w:val="Odlomakpopisa"/>
        <w:numPr>
          <w:ilvl w:val="0"/>
          <w:numId w:val="12"/>
        </w:numPr>
        <w:tabs>
          <w:tab w:val="right" w:leader="dot" w:pos="8505"/>
        </w:tabs>
        <w:suppressAutoHyphens w:val="0"/>
        <w:autoSpaceDE w:val="0"/>
        <w:autoSpaceDN w:val="0"/>
        <w:adjustRightInd w:val="0"/>
        <w:spacing w:line="259" w:lineRule="auto"/>
        <w:ind w:left="714" w:hanging="357"/>
      </w:pPr>
      <w:r>
        <w:t>Prebivalište na području Općine Vrsar 30 i više godina - iznos od 200,00 eura.</w:t>
      </w:r>
    </w:p>
    <w:p w14:paraId="51773AA7" w14:textId="77777777" w:rsidR="008B01A5" w:rsidRDefault="008B01A5" w:rsidP="008B01A5">
      <w:pPr>
        <w:rPr>
          <w:lang w:val="en-GB"/>
        </w:rPr>
      </w:pPr>
      <w:r>
        <w:t xml:space="preserve">U 2024. godini predviđa se </w:t>
      </w:r>
      <w:r w:rsidRPr="008D265F">
        <w:t xml:space="preserve">sufinanciranje </w:t>
      </w:r>
      <w:r w:rsidRPr="00E80BE1">
        <w:t>16</w:t>
      </w:r>
      <w:r w:rsidRPr="00836FE9">
        <w:rPr>
          <w:color w:val="FF0000"/>
        </w:rPr>
        <w:t xml:space="preserve"> </w:t>
      </w:r>
      <w:r>
        <w:t>korisnika.</w:t>
      </w:r>
    </w:p>
    <w:p w14:paraId="6611FD98" w14:textId="77777777" w:rsidR="008B01A5" w:rsidRDefault="008B01A5" w:rsidP="008B01A5">
      <w:pPr>
        <w:rPr>
          <w:rFonts w:cs="Arial"/>
        </w:rPr>
      </w:pPr>
      <w:r>
        <w:t>Za</w:t>
      </w:r>
      <w:r w:rsidRPr="65EDD245">
        <w:rPr>
          <w:rFonts w:cs="Arial"/>
        </w:rPr>
        <w:t xml:space="preserve"> sufinanciranje smještaja korisnika domova za starije i nemoćne osobe planiraju se sredstva od 40.000,00 eura.</w:t>
      </w:r>
    </w:p>
    <w:p w14:paraId="5B3AA3C2" w14:textId="77777777" w:rsidR="008B01A5" w:rsidRDefault="008B01A5" w:rsidP="008B01A5">
      <w:pPr>
        <w:rPr>
          <w:rFonts w:cs="Arial"/>
        </w:rPr>
      </w:pPr>
      <w:r>
        <w:t>Planirana</w:t>
      </w:r>
      <w:r w:rsidRPr="65EDD245">
        <w:rPr>
          <w:rFonts w:cs="Arial"/>
        </w:rPr>
        <w:t xml:space="preserve"> sredstva: 61.000,00 eura.</w:t>
      </w:r>
    </w:p>
    <w:p w14:paraId="73A926C2" w14:textId="77777777" w:rsidR="008B01A5" w:rsidRDefault="008B01A5" w:rsidP="008B01A5">
      <w:pPr>
        <w:spacing w:before="240"/>
        <w:rPr>
          <w:b/>
          <w:bCs/>
        </w:rPr>
      </w:pPr>
      <w:r w:rsidRPr="65EDD245">
        <w:rPr>
          <w:b/>
          <w:bCs/>
        </w:rPr>
        <w:t>Aktivnost: A250103 Jednokratne naknade za novorođenče</w:t>
      </w:r>
    </w:p>
    <w:p w14:paraId="3B40E626" w14:textId="77777777" w:rsidR="008B01A5" w:rsidRDefault="008B01A5" w:rsidP="008B01A5">
      <w:pPr>
        <w:rPr>
          <w:lang w:val="en-GB"/>
        </w:rPr>
      </w:pPr>
      <w:r>
        <w:t>Jednokratne naknade za novorođenčad planiraju se u iznosu od 11.500,00 eura, a Odlukom o socijalnoj skrbi na području Općine predviđena je naknada od 550,00 eura za prvorođeno dijete, a za svako slijedeće rođeno dijete 800,00 eura.</w:t>
      </w:r>
    </w:p>
    <w:p w14:paraId="43CA1B71" w14:textId="77777777" w:rsidR="008B01A5" w:rsidRDefault="008B01A5" w:rsidP="008B01A5">
      <w:r>
        <w:t>Planirana sredstva: 11.500,00 eura.</w:t>
      </w:r>
    </w:p>
    <w:p w14:paraId="3B8B9D83" w14:textId="77777777" w:rsidR="008B01A5" w:rsidRDefault="008B01A5" w:rsidP="008B01A5">
      <w:pPr>
        <w:spacing w:before="240"/>
        <w:rPr>
          <w:b/>
          <w:bCs/>
        </w:rPr>
      </w:pPr>
      <w:r w:rsidRPr="65EDD245">
        <w:rPr>
          <w:b/>
          <w:bCs/>
        </w:rPr>
        <w:t>Aktivnost: A250104 Pomoć umirovljenicima</w:t>
      </w:r>
    </w:p>
    <w:p w14:paraId="76266DCC" w14:textId="32F6D645" w:rsidR="008B01A5" w:rsidRDefault="008B01A5" w:rsidP="008B01A5">
      <w:pPr>
        <w:rPr>
          <w:lang w:val="en-GB"/>
        </w:rPr>
      </w:pPr>
      <w:r>
        <w:t xml:space="preserve">Zbog teškog socijalnog stanja u kojem se nalaze umirovljenici planiraju se jednokratne novčane naknade svim umirovljenicima, kojih na području Općine Vrsar </w:t>
      </w:r>
      <w:r w:rsidRPr="00ED23C0">
        <w:t xml:space="preserve">ima </w:t>
      </w:r>
      <w:r w:rsidRPr="00836FE9">
        <w:t xml:space="preserve">569 </w:t>
      </w:r>
      <w:r>
        <w:t xml:space="preserve">u ukupnom iznosu od 22.620,00 eura, te naknade u vidu poklon paketa  u ukupnom iznosu od 6.000,00 eura. Ujedno, planira se sufinanciranje dopunskog zdravstvenog osiguranja za umirovljenike i starije osobe koje nemaju status umirovljenika. Općinski načelnik donosi Pravilnik o (su)financiranju dopunskog zdravstvenog osiguranja pri čemu je jedan od ključnih kriterija socijalni status odnosno visina prihoda. Za tu svrhu planira se iznos od 19.200,00 eura.  Jednokratne novčane pomoći u </w:t>
      </w:r>
      <w:r w:rsidRPr="00E80BE1">
        <w:t>vidu energetskog i inflatornog dodatka</w:t>
      </w:r>
      <w:r>
        <w:t xml:space="preserve"> planiraju se isplatiti za umirovljenike s najnižim primanjima </w:t>
      </w:r>
      <w:r w:rsidR="00417093">
        <w:t>a za</w:t>
      </w:r>
      <w:r>
        <w:t xml:space="preserve"> navedenu svrhu </w:t>
      </w:r>
      <w:r w:rsidRPr="65EDD245">
        <w:rPr>
          <w:rFonts w:cs="Arial"/>
        </w:rPr>
        <w:t>planira se iznos od 34.000,00 eura.</w:t>
      </w:r>
    </w:p>
    <w:p w14:paraId="3B4F28B1" w14:textId="77777777" w:rsidR="008B01A5" w:rsidRDefault="008B01A5" w:rsidP="008B01A5">
      <w:pPr>
        <w:rPr>
          <w:lang w:val="en-GB"/>
        </w:rPr>
      </w:pPr>
      <w:r>
        <w:t>Planirana sredstva: 81.820,00 eura</w:t>
      </w:r>
    </w:p>
    <w:p w14:paraId="66D8D242" w14:textId="77777777" w:rsidR="008B01A5" w:rsidRDefault="008B01A5" w:rsidP="008B01A5">
      <w:pPr>
        <w:spacing w:before="240"/>
        <w:rPr>
          <w:b/>
          <w:bCs/>
        </w:rPr>
      </w:pPr>
      <w:r w:rsidRPr="65EDD245">
        <w:rPr>
          <w:b/>
          <w:bCs/>
        </w:rPr>
        <w:t>Aktivnost: A250106 Troškovi boravka u vrtiću i jaslicama</w:t>
      </w:r>
    </w:p>
    <w:p w14:paraId="27072484" w14:textId="77777777" w:rsidR="008B01A5" w:rsidRDefault="008B01A5" w:rsidP="008B01A5">
      <w:pPr>
        <w:rPr>
          <w:lang w:val="en-GB"/>
        </w:rPr>
      </w:pPr>
      <w:r>
        <w:t>Sukladno Odluci o socijalnoj skrbi pravo na podmirivanje  troškova boravka djeteta u jaslicama i dječjem vrtiću Dječji vrtić Tići Vrsar te Dječjem vrtiću-</w:t>
      </w:r>
      <w:proofErr w:type="spellStart"/>
      <w:r>
        <w:t>Scuola</w:t>
      </w:r>
      <w:proofErr w:type="spellEnd"/>
      <w:r>
        <w:t xml:space="preserve"> </w:t>
      </w:r>
      <w:proofErr w:type="spellStart"/>
      <w:r>
        <w:t>dell</w:t>
      </w:r>
      <w:proofErr w:type="spellEnd"/>
      <w:r>
        <w:t xml:space="preserve"> </w:t>
      </w:r>
      <w:proofErr w:type="spellStart"/>
      <w:r>
        <w:t>infanzia</w:t>
      </w:r>
      <w:proofErr w:type="spellEnd"/>
      <w:r>
        <w:t xml:space="preserve"> „</w:t>
      </w:r>
      <w:proofErr w:type="spellStart"/>
      <w:r>
        <w:t>Paperino</w:t>
      </w:r>
      <w:proofErr w:type="spellEnd"/>
      <w:r>
        <w:t>“ na talijanskom jeziku imaju roditelji sa prijavljenim prebivalištem i poreznom pripadnošću na području Općine Vrsar-Orsera i to:</w:t>
      </w:r>
    </w:p>
    <w:p w14:paraId="58109D11" w14:textId="77777777" w:rsidR="008B01A5" w:rsidRDefault="008B01A5" w:rsidP="008B01A5">
      <w:pPr>
        <w:pStyle w:val="Odlomakpopisa"/>
        <w:numPr>
          <w:ilvl w:val="0"/>
          <w:numId w:val="12"/>
        </w:numPr>
        <w:tabs>
          <w:tab w:val="right" w:leader="dot" w:pos="8505"/>
        </w:tabs>
        <w:suppressAutoHyphens w:val="0"/>
        <w:spacing w:line="259" w:lineRule="auto"/>
        <w:ind w:left="714" w:hanging="357"/>
      </w:pPr>
      <w:r>
        <w:t>roditelji koji imaju 2 djece koja pohađaju vrtić ili su u sustavu redovnog školovanja (do navršene 26. godine života) ostvaruju pravo na podmirivanje 50% troškova boravka djeteta u jaslicama i vrtiću,</w:t>
      </w:r>
    </w:p>
    <w:p w14:paraId="10666919" w14:textId="77777777" w:rsidR="008B01A5" w:rsidRDefault="008B01A5" w:rsidP="008B01A5">
      <w:pPr>
        <w:pStyle w:val="Odlomakpopisa"/>
        <w:numPr>
          <w:ilvl w:val="0"/>
          <w:numId w:val="12"/>
        </w:numPr>
        <w:tabs>
          <w:tab w:val="right" w:leader="dot" w:pos="8505"/>
        </w:tabs>
        <w:suppressAutoHyphens w:val="0"/>
        <w:spacing w:line="259" w:lineRule="auto"/>
        <w:ind w:left="714" w:hanging="357"/>
      </w:pPr>
      <w:r>
        <w:t>roditelji koji imaju 3 ili više djece koja pohađaju vrtić ili su u sustavu redovnog školovanja (do navršene 26. godine života) ostvaruju pravo na podmirivanje 100% troškova boravka djeteta u jaslicama i vrtiću.</w:t>
      </w:r>
    </w:p>
    <w:p w14:paraId="43DAA858" w14:textId="77777777" w:rsidR="008B01A5" w:rsidRDefault="008B01A5" w:rsidP="008B01A5">
      <w:r>
        <w:t>Pravo na djelomično podmirivanje troškova boravka djeteta u jaslicama i dječjem vrtiću Dječjem vrtiću Tići te Dječjem vrtiću-</w:t>
      </w:r>
      <w:proofErr w:type="spellStart"/>
      <w:r>
        <w:t>Scuola</w:t>
      </w:r>
      <w:proofErr w:type="spellEnd"/>
      <w:r>
        <w:t xml:space="preserve"> </w:t>
      </w:r>
      <w:proofErr w:type="spellStart"/>
      <w:r>
        <w:t>dell</w:t>
      </w:r>
      <w:proofErr w:type="spellEnd"/>
      <w:r>
        <w:t xml:space="preserve"> </w:t>
      </w:r>
      <w:proofErr w:type="spellStart"/>
      <w:r>
        <w:t>infanzia</w:t>
      </w:r>
      <w:proofErr w:type="spellEnd"/>
      <w:r>
        <w:t xml:space="preserve"> „</w:t>
      </w:r>
      <w:proofErr w:type="spellStart"/>
      <w:r>
        <w:t>Paperino</w:t>
      </w:r>
      <w:proofErr w:type="spellEnd"/>
      <w:r>
        <w:t>“ na talijanskom jeziku ima korisnik koji se našao u posebnoj nedaći, sukladno zaključku Općinskog načelnika.</w:t>
      </w:r>
    </w:p>
    <w:p w14:paraId="3678FDA7" w14:textId="77777777" w:rsidR="008B01A5" w:rsidRDefault="008B01A5" w:rsidP="008B01A5">
      <w:pPr>
        <w:rPr>
          <w:lang w:val="en-GB"/>
        </w:rPr>
      </w:pPr>
      <w:r>
        <w:lastRenderedPageBreak/>
        <w:t xml:space="preserve">Planirana sredstva: 24.500,00 eura. </w:t>
      </w:r>
    </w:p>
    <w:p w14:paraId="5AA7C6A9" w14:textId="77777777" w:rsidR="008B01A5" w:rsidRDefault="008B01A5" w:rsidP="008B01A5">
      <w:pPr>
        <w:spacing w:before="240"/>
        <w:rPr>
          <w:b/>
          <w:bCs/>
        </w:rPr>
      </w:pPr>
      <w:r w:rsidRPr="65EDD245">
        <w:rPr>
          <w:b/>
          <w:bCs/>
        </w:rPr>
        <w:t>Aktivnost: A250107 Topli obrok učenika</w:t>
      </w:r>
    </w:p>
    <w:p w14:paraId="717D16CF" w14:textId="77777777" w:rsidR="008B01A5" w:rsidRDefault="008B01A5" w:rsidP="008B01A5">
      <w:r>
        <w:t xml:space="preserve">Sukladno Odluci o socijalnoj skrbi pravo na podmirenje troškova toplog obroka tijekom redovne i produžene nastave u osnovnim školama ostvaruju sva djeca koja imaju prebivalište na području Općine Vrsar-Orsera, a ispunjavaju jedan od sljedećih socijalnih uvjeta: </w:t>
      </w:r>
    </w:p>
    <w:p w14:paraId="66E10619" w14:textId="77777777" w:rsidR="008B01A5" w:rsidRDefault="008B01A5" w:rsidP="008B01A5">
      <w:pPr>
        <w:pStyle w:val="Odlomakpopisa"/>
        <w:numPr>
          <w:ilvl w:val="0"/>
          <w:numId w:val="12"/>
        </w:numPr>
        <w:tabs>
          <w:tab w:val="right" w:leader="dot" w:pos="8505"/>
        </w:tabs>
        <w:suppressAutoHyphens w:val="0"/>
        <w:spacing w:line="259" w:lineRule="auto"/>
        <w:ind w:left="714" w:hanging="357"/>
      </w:pPr>
      <w:r>
        <w:t xml:space="preserve">djeca korisnika prava koji ispunjavaju kriterije iz članka 7. stavka 2. Odluke, </w:t>
      </w:r>
    </w:p>
    <w:p w14:paraId="61B3D382" w14:textId="77777777" w:rsidR="008B01A5" w:rsidRDefault="008B01A5" w:rsidP="008B01A5">
      <w:pPr>
        <w:pStyle w:val="Odlomakpopisa"/>
        <w:numPr>
          <w:ilvl w:val="0"/>
          <w:numId w:val="12"/>
        </w:numPr>
        <w:tabs>
          <w:tab w:val="right" w:leader="dot" w:pos="8505"/>
        </w:tabs>
        <w:suppressAutoHyphens w:val="0"/>
        <w:spacing w:line="259" w:lineRule="auto"/>
        <w:ind w:left="714" w:hanging="357"/>
      </w:pPr>
      <w:r>
        <w:t xml:space="preserve">djeca invalida i poginulih branitelja Domovinskog rata, </w:t>
      </w:r>
    </w:p>
    <w:p w14:paraId="4AC607AE" w14:textId="77777777" w:rsidR="008B01A5" w:rsidRDefault="008B01A5" w:rsidP="008B01A5">
      <w:pPr>
        <w:pStyle w:val="Odlomakpopisa"/>
        <w:numPr>
          <w:ilvl w:val="0"/>
          <w:numId w:val="12"/>
        </w:numPr>
        <w:tabs>
          <w:tab w:val="right" w:leader="dot" w:pos="8505"/>
        </w:tabs>
        <w:suppressAutoHyphens w:val="0"/>
        <w:spacing w:line="259" w:lineRule="auto"/>
        <w:ind w:left="714" w:hanging="357"/>
      </w:pPr>
      <w:r>
        <w:t xml:space="preserve">djeca korisnika zajamčene minimalne naknade </w:t>
      </w:r>
    </w:p>
    <w:p w14:paraId="2A2175CE" w14:textId="77777777" w:rsidR="008B01A5" w:rsidRDefault="008B01A5" w:rsidP="008B01A5">
      <w:pPr>
        <w:pStyle w:val="Odlomakpopisa"/>
        <w:numPr>
          <w:ilvl w:val="0"/>
          <w:numId w:val="12"/>
        </w:numPr>
        <w:tabs>
          <w:tab w:val="right" w:leader="dot" w:pos="8505"/>
        </w:tabs>
        <w:suppressAutoHyphens w:val="0"/>
        <w:spacing w:line="259" w:lineRule="auto"/>
        <w:ind w:left="714" w:hanging="357"/>
      </w:pPr>
      <w:r>
        <w:t xml:space="preserve">djeca koja žive u teškim socijalnim i zdravstvenim prilikama, a na temelju zaključka Općinskog načelnika, </w:t>
      </w:r>
    </w:p>
    <w:p w14:paraId="60B12046" w14:textId="77777777" w:rsidR="008B01A5" w:rsidRDefault="008B01A5" w:rsidP="008B01A5">
      <w:pPr>
        <w:pStyle w:val="Odlomakpopisa"/>
        <w:numPr>
          <w:ilvl w:val="0"/>
          <w:numId w:val="12"/>
        </w:numPr>
        <w:tabs>
          <w:tab w:val="right" w:leader="dot" w:pos="8505"/>
        </w:tabs>
        <w:suppressAutoHyphens w:val="0"/>
        <w:spacing w:line="259" w:lineRule="auto"/>
        <w:ind w:left="714" w:hanging="357"/>
      </w:pPr>
      <w:r>
        <w:t xml:space="preserve">djeca čiji roditelji (kućanstvo) imaju 3 i više djece predškolske dobi ili u sustavu redovnog školovanja (do navršene 26. godine života). </w:t>
      </w:r>
    </w:p>
    <w:p w14:paraId="062FFF5D" w14:textId="77777777" w:rsidR="008B01A5" w:rsidRDefault="008B01A5" w:rsidP="008B01A5">
      <w:pPr>
        <w:rPr>
          <w:lang w:val="en-GB"/>
        </w:rPr>
      </w:pPr>
      <w:r>
        <w:t>Planirana sredstva: 15.000,00 eura.</w:t>
      </w:r>
    </w:p>
    <w:p w14:paraId="7A6455C5" w14:textId="77777777" w:rsidR="008B01A5" w:rsidRDefault="008B01A5" w:rsidP="008B01A5">
      <w:pPr>
        <w:spacing w:before="240"/>
        <w:rPr>
          <w:b/>
          <w:bCs/>
        </w:rPr>
      </w:pPr>
      <w:r w:rsidRPr="65EDD245">
        <w:rPr>
          <w:b/>
          <w:bCs/>
        </w:rPr>
        <w:t>Aktivnost: A250108 Izvanredne pomoći</w:t>
      </w:r>
    </w:p>
    <w:p w14:paraId="763B4F3D" w14:textId="77777777" w:rsidR="008B01A5" w:rsidRDefault="008B01A5" w:rsidP="008B01A5">
      <w:pPr>
        <w:rPr>
          <w:lang w:val="en-GB"/>
        </w:rPr>
      </w:pPr>
      <w:r>
        <w:t>Za prevladavanje posebnih teškoća planiraju se sredstva za izvanredne pomoći u iznosu od 4.500,00 eura.  Za pomoć u kući planira se iznos od 1.000,00 eura.</w:t>
      </w:r>
    </w:p>
    <w:p w14:paraId="5C5BCDEC" w14:textId="77777777" w:rsidR="008B01A5" w:rsidRDefault="008B01A5" w:rsidP="008B01A5">
      <w:pPr>
        <w:rPr>
          <w:lang w:val="en-GB"/>
        </w:rPr>
      </w:pPr>
      <w:r>
        <w:t>Planirana sredstva: 5.500,00 eura.</w:t>
      </w:r>
    </w:p>
    <w:p w14:paraId="48F7ACD4" w14:textId="77777777" w:rsidR="008B01A5" w:rsidRPr="00871CB6" w:rsidRDefault="008B01A5" w:rsidP="008B01A5">
      <w:pPr>
        <w:spacing w:before="240"/>
        <w:rPr>
          <w:rFonts w:cs="Arial"/>
          <w:b/>
          <w:bCs/>
        </w:rPr>
      </w:pPr>
      <w:r w:rsidRPr="00871CB6">
        <w:rPr>
          <w:b/>
          <w:bCs/>
        </w:rPr>
        <w:t xml:space="preserve">Aktivnost: A250109 </w:t>
      </w:r>
      <w:r w:rsidRPr="00871CB6">
        <w:rPr>
          <w:rFonts w:cs="Arial"/>
          <w:b/>
          <w:bCs/>
        </w:rPr>
        <w:t>Ostale naknade iz socijalnog programa</w:t>
      </w:r>
    </w:p>
    <w:p w14:paraId="60AE0F8A" w14:textId="77777777" w:rsidR="008B01A5" w:rsidRPr="00871CB6" w:rsidRDefault="008B01A5" w:rsidP="008B01A5">
      <w:pPr>
        <w:rPr>
          <w:rFonts w:cs="Arial"/>
        </w:rPr>
      </w:pPr>
      <w:r w:rsidRPr="00871CB6">
        <w:t xml:space="preserve">Za troškove socijalne košarice koje se distribuiraju mjesečno putem volontera Crvenog križa planira se iznos od 5.000,00 eura, te za ostale naknade iz socijalnog programa planira se iznos od 3.000,00 eura. </w:t>
      </w:r>
      <w:bookmarkStart w:id="52" w:name="page44"/>
      <w:bookmarkEnd w:id="52"/>
      <w:r w:rsidRPr="00871CB6">
        <w:t>Za</w:t>
      </w:r>
      <w:r w:rsidRPr="00871CB6">
        <w:rPr>
          <w:rFonts w:cs="Arial"/>
        </w:rPr>
        <w:t xml:space="preserve"> podmirivanje troškova prijevoza vozne karte 1.650,00  eura. Za podmirivanje troškova police životnog osiguranja za štićenike Centra za pružanje usluga u zajednici Ruža Petrović planira se 6.000,00 eura. </w:t>
      </w:r>
    </w:p>
    <w:p w14:paraId="109708C3" w14:textId="77777777" w:rsidR="008B01A5" w:rsidRDefault="008B01A5" w:rsidP="008B01A5">
      <w:pPr>
        <w:rPr>
          <w:lang w:val="en-GB"/>
        </w:rPr>
      </w:pPr>
      <w:r w:rsidRPr="00871CB6">
        <w:t>Planirana sredstva: 15.650,00 eura</w:t>
      </w:r>
    </w:p>
    <w:p w14:paraId="0D37DC56" w14:textId="77777777" w:rsidR="008B01A5" w:rsidRDefault="008B01A5" w:rsidP="008B01A5">
      <w:pPr>
        <w:spacing w:line="354" w:lineRule="exact"/>
      </w:pPr>
    </w:p>
    <w:p w14:paraId="330C8B43" w14:textId="77777777" w:rsidR="008B01A5" w:rsidRDefault="008B01A5" w:rsidP="008B01A5">
      <w:pPr>
        <w:spacing w:line="354" w:lineRule="exact"/>
      </w:pPr>
      <w:r>
        <w:t xml:space="preserve">CILJEVI USPJEŠNOSTI  </w:t>
      </w:r>
    </w:p>
    <w:p w14:paraId="03474FC7" w14:textId="77777777" w:rsidR="008B01A5" w:rsidRDefault="008B01A5" w:rsidP="008B01A5">
      <w:pPr>
        <w:widowControl/>
        <w:spacing w:before="0" w:after="0" w:line="354" w:lineRule="exact"/>
        <w:ind w:firstLine="0"/>
        <w:jc w:val="left"/>
      </w:pPr>
      <w:r>
        <w:t>(Iz Provedbenog programa Općine Vrsar – Orsera za razdoblje 2021.-2025.)</w:t>
      </w:r>
    </w:p>
    <w:p w14:paraId="61CC2EE0" w14:textId="77777777" w:rsidR="008B01A5" w:rsidRDefault="008B01A5" w:rsidP="008B01A5">
      <w:pPr>
        <w:widowControl/>
        <w:spacing w:before="0" w:after="0" w:line="354" w:lineRule="exact"/>
        <w:ind w:firstLine="0"/>
        <w:jc w:val="left"/>
      </w:pPr>
      <w:r>
        <w:t>Strateški cilj Općine 1. Demografska obnova i visoki društveni standard</w:t>
      </w:r>
    </w:p>
    <w:p w14:paraId="712F404F" w14:textId="77777777" w:rsidR="008B01A5" w:rsidRDefault="008B01A5" w:rsidP="008B01A5">
      <w:pPr>
        <w:widowControl/>
        <w:spacing w:before="0" w:after="0" w:line="354" w:lineRule="exact"/>
        <w:ind w:firstLine="0"/>
        <w:jc w:val="left"/>
      </w:pPr>
      <w:r>
        <w:t>Posebni cilj: Promicanje socijalne solidarnosti, skrb o najranjivijim skupinama i demografskom razvoju</w:t>
      </w:r>
      <w:r>
        <w:tab/>
        <w:t xml:space="preserve">     </w:t>
      </w:r>
    </w:p>
    <w:p w14:paraId="3CC30DFC" w14:textId="77777777" w:rsidR="008B01A5" w:rsidRDefault="008B01A5" w:rsidP="008B01A5">
      <w:pPr>
        <w:widowControl/>
        <w:spacing w:before="0" w:after="0" w:line="354" w:lineRule="exact"/>
        <w:ind w:firstLine="0"/>
        <w:jc w:val="left"/>
      </w:pPr>
      <w:r>
        <w:t>Mjera: Socijalna skrb</w:t>
      </w:r>
    </w:p>
    <w:p w14:paraId="21FC5CFB" w14:textId="77777777" w:rsidR="008B01A5" w:rsidRDefault="008B01A5" w:rsidP="008B01A5">
      <w:pPr>
        <w:widowControl/>
        <w:spacing w:before="0" w:after="0" w:line="354" w:lineRule="exact"/>
        <w:ind w:firstLine="0"/>
        <w:jc w:val="left"/>
      </w:pPr>
      <w:r w:rsidRPr="65EDD245">
        <w:rPr>
          <w:color w:val="7030A0"/>
        </w:rPr>
        <w:t xml:space="preserve"> </w:t>
      </w:r>
    </w:p>
    <w:tbl>
      <w:tblPr>
        <w:tblW w:w="8379" w:type="dxa"/>
        <w:tblInd w:w="93" w:type="dxa"/>
        <w:tblLook w:val="04A0" w:firstRow="1" w:lastRow="0" w:firstColumn="1" w:lastColumn="0" w:noHBand="0" w:noVBand="1"/>
      </w:tblPr>
      <w:tblGrid>
        <w:gridCol w:w="2675"/>
        <w:gridCol w:w="1426"/>
        <w:gridCol w:w="1426"/>
        <w:gridCol w:w="1426"/>
        <w:gridCol w:w="1426"/>
      </w:tblGrid>
      <w:tr w:rsidR="008B01A5" w:rsidRPr="00836FE9" w14:paraId="7F473541" w14:textId="77777777" w:rsidTr="00C813E0">
        <w:trPr>
          <w:trHeight w:val="566"/>
        </w:trPr>
        <w:tc>
          <w:tcPr>
            <w:tcW w:w="2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7DA41"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kern w:val="0"/>
                <w:lang w:eastAsia="hr-HR" w:bidi="ar-SA"/>
              </w:rPr>
              <w:t>Naziv aktivnosti</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1BCCDDFC"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kern w:val="0"/>
                <w:lang w:eastAsia="hr-HR" w:bidi="ar-SA"/>
              </w:rPr>
              <w:t>Proračun</w:t>
            </w:r>
          </w:p>
          <w:p w14:paraId="1D6CD561"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kern w:val="0"/>
                <w:lang w:eastAsia="hr-HR" w:bidi="ar-SA"/>
              </w:rPr>
              <w:t>2023.</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14:paraId="7342B2FE" w14:textId="77777777" w:rsidR="008B01A5" w:rsidRDefault="008B01A5" w:rsidP="00C813E0">
            <w:pPr>
              <w:widowControl/>
              <w:spacing w:before="0" w:after="0"/>
              <w:ind w:firstLine="0"/>
              <w:jc w:val="center"/>
              <w:rPr>
                <w:rFonts w:eastAsia="Times New Roman" w:cs="Times New Roman"/>
              </w:rPr>
            </w:pPr>
            <w:r w:rsidRPr="00836FE9">
              <w:rPr>
                <w:rFonts w:eastAsia="Times New Roman" w:cs="Times New Roman"/>
              </w:rPr>
              <w:t>Plan</w:t>
            </w:r>
          </w:p>
          <w:p w14:paraId="60D9A26C"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rPr>
              <w:t>2024.</w:t>
            </w:r>
          </w:p>
        </w:tc>
        <w:tc>
          <w:tcPr>
            <w:tcW w:w="1426" w:type="dxa"/>
            <w:tcBorders>
              <w:top w:val="single" w:sz="4" w:space="0" w:color="auto"/>
              <w:left w:val="nil"/>
              <w:bottom w:val="single" w:sz="4" w:space="0" w:color="auto"/>
              <w:right w:val="single" w:sz="4" w:space="0" w:color="auto"/>
            </w:tcBorders>
          </w:tcPr>
          <w:p w14:paraId="1838F5A9" w14:textId="77777777" w:rsidR="008B01A5" w:rsidRPr="00836FE9" w:rsidRDefault="008B01A5" w:rsidP="00C813E0">
            <w:pPr>
              <w:widowControl/>
              <w:spacing w:before="0" w:after="0"/>
              <w:ind w:firstLine="0"/>
              <w:jc w:val="center"/>
              <w:rPr>
                <w:rFonts w:eastAsia="Times New Roman" w:cs="Times New Roman"/>
              </w:rPr>
            </w:pPr>
            <w:r w:rsidRPr="00836FE9">
              <w:rPr>
                <w:rFonts w:eastAsia="Times New Roman" w:cs="Times New Roman"/>
                <w:kern w:val="0"/>
                <w:lang w:eastAsia="hr-HR" w:bidi="ar-SA"/>
              </w:rPr>
              <w:t>Projekcija</w:t>
            </w:r>
          </w:p>
          <w:p w14:paraId="5C350180"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rPr>
              <w:t>2025</w:t>
            </w:r>
            <w:r>
              <w:rPr>
                <w:rFonts w:eastAsia="Times New Roman" w:cs="Times New Roman"/>
              </w:rPr>
              <w:t>.</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772AC"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kern w:val="0"/>
                <w:lang w:eastAsia="hr-HR" w:bidi="ar-SA"/>
              </w:rPr>
              <w:t>Projekcija 2026.</w:t>
            </w:r>
          </w:p>
        </w:tc>
      </w:tr>
      <w:tr w:rsidR="008B01A5" w:rsidRPr="00836FE9" w14:paraId="57586A39" w14:textId="77777777" w:rsidTr="00C813E0">
        <w:trPr>
          <w:trHeight w:val="283"/>
        </w:trPr>
        <w:tc>
          <w:tcPr>
            <w:tcW w:w="2675" w:type="dxa"/>
            <w:tcBorders>
              <w:top w:val="single" w:sz="4" w:space="0" w:color="auto"/>
              <w:left w:val="single" w:sz="4" w:space="0" w:color="auto"/>
              <w:bottom w:val="single" w:sz="4" w:space="0" w:color="auto"/>
              <w:right w:val="single" w:sz="4" w:space="0" w:color="auto"/>
            </w:tcBorders>
            <w:shd w:val="clear" w:color="auto" w:fill="auto"/>
            <w:hideMark/>
          </w:tcPr>
          <w:p w14:paraId="69D2F9B8"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kern w:val="0"/>
                <w:lang w:eastAsia="hr-HR" w:bidi="ar-SA"/>
              </w:rPr>
              <w:t>A250101  Savjetovanje</w:t>
            </w:r>
          </w:p>
        </w:tc>
        <w:tc>
          <w:tcPr>
            <w:tcW w:w="1426" w:type="dxa"/>
            <w:tcBorders>
              <w:top w:val="nil"/>
              <w:left w:val="nil"/>
              <w:bottom w:val="single" w:sz="4" w:space="0" w:color="auto"/>
              <w:right w:val="single" w:sz="4" w:space="0" w:color="auto"/>
            </w:tcBorders>
            <w:shd w:val="clear" w:color="auto" w:fill="auto"/>
            <w:noWrap/>
            <w:vAlign w:val="center"/>
          </w:tcPr>
          <w:p w14:paraId="5DC2F277"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kern w:val="0"/>
                <w:lang w:eastAsia="hr-HR" w:bidi="ar-SA"/>
              </w:rPr>
              <w:t>3.000,00</w:t>
            </w:r>
          </w:p>
        </w:tc>
        <w:tc>
          <w:tcPr>
            <w:tcW w:w="1426" w:type="dxa"/>
            <w:tcBorders>
              <w:top w:val="nil"/>
              <w:left w:val="nil"/>
              <w:bottom w:val="single" w:sz="4" w:space="0" w:color="auto"/>
              <w:right w:val="single" w:sz="4" w:space="0" w:color="auto"/>
            </w:tcBorders>
            <w:shd w:val="clear" w:color="auto" w:fill="auto"/>
            <w:noWrap/>
            <w:vAlign w:val="center"/>
          </w:tcPr>
          <w:p w14:paraId="1ADCAB48"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kern w:val="0"/>
                <w:lang w:eastAsia="hr-HR" w:bidi="ar-SA"/>
              </w:rPr>
              <w:t>3.000,00</w:t>
            </w:r>
          </w:p>
        </w:tc>
        <w:tc>
          <w:tcPr>
            <w:tcW w:w="1426" w:type="dxa"/>
            <w:tcBorders>
              <w:top w:val="single" w:sz="4" w:space="0" w:color="auto"/>
              <w:left w:val="nil"/>
              <w:bottom w:val="single" w:sz="4" w:space="0" w:color="auto"/>
              <w:right w:val="single" w:sz="4" w:space="0" w:color="auto"/>
            </w:tcBorders>
            <w:vAlign w:val="center"/>
          </w:tcPr>
          <w:p w14:paraId="1EA399C9"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kern w:val="0"/>
                <w:lang w:eastAsia="hr-HR" w:bidi="ar-SA"/>
              </w:rPr>
              <w:t>3.000,00</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F8971"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kern w:val="0"/>
                <w:lang w:eastAsia="hr-HR" w:bidi="ar-SA"/>
              </w:rPr>
              <w:t>3.000,00</w:t>
            </w:r>
          </w:p>
        </w:tc>
      </w:tr>
      <w:tr w:rsidR="008B01A5" w:rsidRPr="00836FE9" w14:paraId="36ED2A31" w14:textId="77777777" w:rsidTr="00C813E0">
        <w:trPr>
          <w:trHeight w:val="283"/>
        </w:trPr>
        <w:tc>
          <w:tcPr>
            <w:tcW w:w="2675" w:type="dxa"/>
            <w:tcBorders>
              <w:top w:val="single" w:sz="4" w:space="0" w:color="auto"/>
              <w:left w:val="single" w:sz="4" w:space="0" w:color="auto"/>
              <w:bottom w:val="single" w:sz="4" w:space="0" w:color="auto"/>
              <w:right w:val="single" w:sz="4" w:space="0" w:color="auto"/>
            </w:tcBorders>
            <w:shd w:val="clear" w:color="auto" w:fill="auto"/>
            <w:noWrap/>
            <w:hideMark/>
          </w:tcPr>
          <w:p w14:paraId="75EFF30E"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kern w:val="0"/>
                <w:lang w:eastAsia="hr-HR" w:bidi="ar-SA"/>
              </w:rPr>
              <w:t>A250102  Naknade troškova stanovanja</w:t>
            </w:r>
          </w:p>
        </w:tc>
        <w:tc>
          <w:tcPr>
            <w:tcW w:w="1426" w:type="dxa"/>
            <w:tcBorders>
              <w:top w:val="nil"/>
              <w:left w:val="nil"/>
              <w:bottom w:val="single" w:sz="4" w:space="0" w:color="auto"/>
              <w:right w:val="single" w:sz="4" w:space="0" w:color="auto"/>
            </w:tcBorders>
            <w:shd w:val="clear" w:color="auto" w:fill="auto"/>
            <w:noWrap/>
            <w:vAlign w:val="center"/>
          </w:tcPr>
          <w:p w14:paraId="114C64F0" w14:textId="77777777" w:rsidR="008B01A5" w:rsidRPr="00836FE9" w:rsidRDefault="008B01A5" w:rsidP="00C813E0">
            <w:pPr>
              <w:widowControl/>
              <w:spacing w:before="0" w:after="0"/>
              <w:ind w:firstLine="0"/>
              <w:jc w:val="center"/>
              <w:rPr>
                <w:rFonts w:eastAsia="Times New Roman" w:cs="Times New Roman"/>
              </w:rPr>
            </w:pPr>
            <w:r w:rsidRPr="00836FE9">
              <w:rPr>
                <w:rFonts w:eastAsia="Times New Roman" w:cs="Times New Roman"/>
              </w:rPr>
              <w:t>61.000,00</w:t>
            </w:r>
          </w:p>
        </w:tc>
        <w:tc>
          <w:tcPr>
            <w:tcW w:w="1426" w:type="dxa"/>
            <w:tcBorders>
              <w:top w:val="nil"/>
              <w:left w:val="nil"/>
              <w:bottom w:val="single" w:sz="4" w:space="0" w:color="auto"/>
              <w:right w:val="single" w:sz="4" w:space="0" w:color="auto"/>
            </w:tcBorders>
            <w:shd w:val="clear" w:color="auto" w:fill="auto"/>
            <w:noWrap/>
            <w:vAlign w:val="center"/>
          </w:tcPr>
          <w:p w14:paraId="3AC9009D"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kern w:val="0"/>
                <w:lang w:eastAsia="hr-HR" w:bidi="ar-SA"/>
              </w:rPr>
              <w:t>61.000,00</w:t>
            </w:r>
          </w:p>
        </w:tc>
        <w:tc>
          <w:tcPr>
            <w:tcW w:w="1426" w:type="dxa"/>
            <w:tcBorders>
              <w:top w:val="single" w:sz="4" w:space="0" w:color="auto"/>
              <w:left w:val="nil"/>
              <w:bottom w:val="single" w:sz="4" w:space="0" w:color="auto"/>
              <w:right w:val="single" w:sz="4" w:space="0" w:color="auto"/>
            </w:tcBorders>
            <w:vAlign w:val="center"/>
          </w:tcPr>
          <w:p w14:paraId="4C294E11" w14:textId="77777777" w:rsidR="008B01A5" w:rsidRPr="00836FE9" w:rsidRDefault="008B01A5" w:rsidP="00C813E0">
            <w:pPr>
              <w:widowControl/>
              <w:spacing w:before="0" w:after="0"/>
              <w:ind w:firstLine="0"/>
              <w:jc w:val="center"/>
              <w:rPr>
                <w:rFonts w:eastAsia="Times New Roman" w:cs="Times New Roman"/>
                <w:b/>
                <w:bCs/>
                <w:kern w:val="0"/>
                <w:lang w:eastAsia="hr-HR" w:bidi="ar-SA"/>
              </w:rPr>
            </w:pPr>
            <w:r w:rsidRPr="00836FE9">
              <w:rPr>
                <w:rFonts w:eastAsia="Times New Roman" w:cs="Times New Roman"/>
                <w:b/>
                <w:bCs/>
                <w:kern w:val="0"/>
                <w:lang w:eastAsia="hr-HR" w:bidi="ar-SA"/>
              </w:rPr>
              <w:t>61.000</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4C381" w14:textId="77777777" w:rsidR="008B01A5" w:rsidRPr="00836FE9" w:rsidRDefault="008B01A5" w:rsidP="00C813E0">
            <w:pPr>
              <w:widowControl/>
              <w:spacing w:before="0" w:after="0"/>
              <w:ind w:firstLine="0"/>
              <w:jc w:val="center"/>
              <w:rPr>
                <w:rFonts w:eastAsia="Times New Roman" w:cs="Times New Roman"/>
                <w:b/>
                <w:bCs/>
                <w:kern w:val="0"/>
                <w:lang w:eastAsia="hr-HR" w:bidi="ar-SA"/>
              </w:rPr>
            </w:pPr>
            <w:r w:rsidRPr="00836FE9">
              <w:rPr>
                <w:rFonts w:eastAsia="Times New Roman" w:cs="Times New Roman"/>
                <w:b/>
                <w:bCs/>
                <w:kern w:val="0"/>
                <w:lang w:eastAsia="hr-HR" w:bidi="ar-SA"/>
              </w:rPr>
              <w:t>61.000,00</w:t>
            </w:r>
          </w:p>
        </w:tc>
      </w:tr>
      <w:tr w:rsidR="008B01A5" w:rsidRPr="00836FE9" w14:paraId="2AC04937" w14:textId="77777777" w:rsidTr="00C813E0">
        <w:trPr>
          <w:trHeight w:val="283"/>
        </w:trPr>
        <w:tc>
          <w:tcPr>
            <w:tcW w:w="2675" w:type="dxa"/>
            <w:tcBorders>
              <w:top w:val="single" w:sz="4" w:space="0" w:color="auto"/>
              <w:left w:val="single" w:sz="4" w:space="0" w:color="auto"/>
              <w:bottom w:val="single" w:sz="4" w:space="0" w:color="auto"/>
              <w:right w:val="single" w:sz="4" w:space="0" w:color="auto"/>
            </w:tcBorders>
            <w:shd w:val="clear" w:color="auto" w:fill="auto"/>
            <w:noWrap/>
          </w:tcPr>
          <w:p w14:paraId="43787D15"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kern w:val="0"/>
                <w:lang w:eastAsia="hr-HR" w:bidi="ar-SA"/>
              </w:rPr>
              <w:t>A250103 Jednokratne naknade za novorođenče</w:t>
            </w: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00635BF6"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kern w:val="0"/>
                <w:lang w:eastAsia="hr-HR" w:bidi="ar-SA"/>
              </w:rPr>
              <w:t>11.500,00</w:t>
            </w: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7ECB8ADC"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kern w:val="0"/>
                <w:lang w:eastAsia="hr-HR" w:bidi="ar-SA"/>
              </w:rPr>
              <w:t>11.500,00</w:t>
            </w:r>
          </w:p>
        </w:tc>
        <w:tc>
          <w:tcPr>
            <w:tcW w:w="1426" w:type="dxa"/>
            <w:tcBorders>
              <w:top w:val="single" w:sz="4" w:space="0" w:color="auto"/>
              <w:left w:val="nil"/>
              <w:bottom w:val="single" w:sz="4" w:space="0" w:color="auto"/>
              <w:right w:val="single" w:sz="4" w:space="0" w:color="auto"/>
            </w:tcBorders>
            <w:vAlign w:val="center"/>
          </w:tcPr>
          <w:p w14:paraId="619B175A" w14:textId="77777777" w:rsidR="008B01A5" w:rsidRPr="00836FE9" w:rsidRDefault="008B01A5" w:rsidP="00C813E0">
            <w:pPr>
              <w:widowControl/>
              <w:spacing w:before="0" w:after="0"/>
              <w:ind w:firstLine="0"/>
              <w:jc w:val="center"/>
              <w:rPr>
                <w:rFonts w:eastAsia="Times New Roman" w:cs="Times New Roman"/>
                <w:b/>
                <w:bCs/>
                <w:kern w:val="0"/>
                <w:lang w:eastAsia="hr-HR" w:bidi="ar-SA"/>
              </w:rPr>
            </w:pPr>
            <w:r w:rsidRPr="00836FE9">
              <w:rPr>
                <w:rFonts w:eastAsia="Times New Roman" w:cs="Times New Roman"/>
                <w:b/>
                <w:bCs/>
                <w:kern w:val="0"/>
                <w:lang w:eastAsia="hr-HR" w:bidi="ar-SA"/>
              </w:rPr>
              <w:t>11.500,00</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BC279" w14:textId="77777777" w:rsidR="008B01A5" w:rsidRPr="00836FE9" w:rsidRDefault="008B01A5" w:rsidP="00C813E0">
            <w:pPr>
              <w:widowControl/>
              <w:spacing w:before="0" w:after="0"/>
              <w:ind w:firstLine="0"/>
              <w:jc w:val="center"/>
              <w:rPr>
                <w:rFonts w:eastAsia="Times New Roman" w:cs="Times New Roman"/>
                <w:b/>
                <w:bCs/>
                <w:kern w:val="0"/>
                <w:lang w:eastAsia="hr-HR" w:bidi="ar-SA"/>
              </w:rPr>
            </w:pPr>
            <w:r w:rsidRPr="00836FE9">
              <w:rPr>
                <w:rFonts w:eastAsia="Times New Roman" w:cs="Times New Roman"/>
                <w:b/>
                <w:bCs/>
                <w:kern w:val="0"/>
                <w:lang w:eastAsia="hr-HR" w:bidi="ar-SA"/>
              </w:rPr>
              <w:t>11.500,00</w:t>
            </w:r>
          </w:p>
        </w:tc>
      </w:tr>
      <w:tr w:rsidR="008B01A5" w:rsidRPr="00836FE9" w14:paraId="6A15AD43" w14:textId="77777777" w:rsidTr="00C813E0">
        <w:trPr>
          <w:trHeight w:val="283"/>
        </w:trPr>
        <w:tc>
          <w:tcPr>
            <w:tcW w:w="2675" w:type="dxa"/>
            <w:tcBorders>
              <w:top w:val="single" w:sz="4" w:space="0" w:color="auto"/>
              <w:left w:val="single" w:sz="4" w:space="0" w:color="auto"/>
              <w:bottom w:val="single" w:sz="4" w:space="0" w:color="auto"/>
              <w:right w:val="single" w:sz="4" w:space="0" w:color="auto"/>
            </w:tcBorders>
            <w:shd w:val="clear" w:color="auto" w:fill="auto"/>
            <w:noWrap/>
          </w:tcPr>
          <w:p w14:paraId="2DC591BB"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kern w:val="0"/>
                <w:lang w:eastAsia="hr-HR" w:bidi="ar-SA"/>
              </w:rPr>
              <w:lastRenderedPageBreak/>
              <w:t>A250104  Pomoć umirovljenicima</w:t>
            </w: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0F74891B" w14:textId="77777777" w:rsidR="008B01A5" w:rsidRPr="00836FE9" w:rsidRDefault="008B01A5" w:rsidP="00C813E0">
            <w:pPr>
              <w:widowControl/>
              <w:spacing w:before="0" w:after="0"/>
              <w:ind w:firstLine="0"/>
              <w:jc w:val="center"/>
              <w:rPr>
                <w:rFonts w:eastAsia="Times New Roman" w:cs="Times New Roman"/>
              </w:rPr>
            </w:pPr>
            <w:r w:rsidRPr="00836FE9">
              <w:rPr>
                <w:rFonts w:eastAsia="Times New Roman" w:cs="Times New Roman"/>
                <w:kern w:val="0"/>
                <w:lang w:eastAsia="hr-HR" w:bidi="ar-SA"/>
              </w:rPr>
              <w:t>78.620,00</w:t>
            </w: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04BC7FF1"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kern w:val="0"/>
                <w:lang w:eastAsia="hr-HR" w:bidi="ar-SA"/>
              </w:rPr>
              <w:t>81.820,00</w:t>
            </w:r>
          </w:p>
        </w:tc>
        <w:tc>
          <w:tcPr>
            <w:tcW w:w="1426" w:type="dxa"/>
            <w:tcBorders>
              <w:top w:val="single" w:sz="4" w:space="0" w:color="auto"/>
              <w:left w:val="nil"/>
              <w:bottom w:val="single" w:sz="4" w:space="0" w:color="auto"/>
              <w:right w:val="single" w:sz="4" w:space="0" w:color="auto"/>
            </w:tcBorders>
            <w:vAlign w:val="center"/>
          </w:tcPr>
          <w:p w14:paraId="4E84FDB1" w14:textId="77777777" w:rsidR="008B01A5" w:rsidRPr="00836FE9" w:rsidRDefault="008B01A5" w:rsidP="00C813E0">
            <w:pPr>
              <w:widowControl/>
              <w:spacing w:before="0" w:after="0"/>
              <w:ind w:firstLine="0"/>
              <w:jc w:val="center"/>
              <w:rPr>
                <w:rFonts w:eastAsia="Times New Roman" w:cs="Times New Roman"/>
                <w:b/>
                <w:bCs/>
                <w:kern w:val="0"/>
                <w:lang w:eastAsia="hr-HR" w:bidi="ar-SA"/>
              </w:rPr>
            </w:pPr>
            <w:r w:rsidRPr="00836FE9">
              <w:rPr>
                <w:rFonts w:eastAsia="Times New Roman" w:cs="Times New Roman"/>
                <w:b/>
                <w:bCs/>
                <w:kern w:val="0"/>
                <w:lang w:eastAsia="hr-HR" w:bidi="ar-SA"/>
              </w:rPr>
              <w:t>78.500,00</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55188" w14:textId="77777777" w:rsidR="008B01A5" w:rsidRPr="00836FE9" w:rsidRDefault="008B01A5" w:rsidP="00C813E0">
            <w:pPr>
              <w:widowControl/>
              <w:spacing w:before="0" w:after="0"/>
              <w:ind w:firstLine="0"/>
              <w:jc w:val="center"/>
              <w:rPr>
                <w:rFonts w:eastAsia="Times New Roman" w:cs="Times New Roman"/>
                <w:b/>
                <w:bCs/>
                <w:kern w:val="0"/>
                <w:lang w:eastAsia="hr-HR" w:bidi="ar-SA"/>
              </w:rPr>
            </w:pPr>
            <w:r w:rsidRPr="00836FE9">
              <w:rPr>
                <w:rFonts w:eastAsia="Times New Roman" w:cs="Times New Roman"/>
                <w:b/>
                <w:bCs/>
                <w:kern w:val="0"/>
                <w:lang w:eastAsia="hr-HR" w:bidi="ar-SA"/>
              </w:rPr>
              <w:t>78.500,00</w:t>
            </w:r>
          </w:p>
        </w:tc>
      </w:tr>
      <w:tr w:rsidR="008B01A5" w:rsidRPr="00836FE9" w14:paraId="73CCF0BE" w14:textId="77777777" w:rsidTr="00C813E0">
        <w:trPr>
          <w:trHeight w:val="70"/>
        </w:trPr>
        <w:tc>
          <w:tcPr>
            <w:tcW w:w="2675" w:type="dxa"/>
            <w:tcBorders>
              <w:top w:val="single" w:sz="4" w:space="0" w:color="auto"/>
              <w:left w:val="single" w:sz="4" w:space="0" w:color="auto"/>
              <w:bottom w:val="single" w:sz="4" w:space="0" w:color="auto"/>
              <w:right w:val="single" w:sz="4" w:space="0" w:color="auto"/>
            </w:tcBorders>
            <w:shd w:val="clear" w:color="auto" w:fill="auto"/>
            <w:noWrap/>
          </w:tcPr>
          <w:p w14:paraId="5CA4E1E4"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kern w:val="0"/>
                <w:lang w:eastAsia="hr-HR" w:bidi="ar-SA"/>
              </w:rPr>
              <w:t>A250106 Troškovi boravka u vrtiću i jaslicama</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AE003"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kern w:val="0"/>
                <w:lang w:eastAsia="hr-HR" w:bidi="ar-SA"/>
              </w:rPr>
              <w:t>24.500,00</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0BA6A"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kern w:val="0"/>
                <w:lang w:eastAsia="hr-HR" w:bidi="ar-SA"/>
              </w:rPr>
              <w:t>24.500,00</w:t>
            </w:r>
          </w:p>
        </w:tc>
        <w:tc>
          <w:tcPr>
            <w:tcW w:w="1426" w:type="dxa"/>
            <w:tcBorders>
              <w:top w:val="single" w:sz="4" w:space="0" w:color="auto"/>
              <w:left w:val="single" w:sz="4" w:space="0" w:color="auto"/>
              <w:bottom w:val="single" w:sz="4" w:space="0" w:color="auto"/>
              <w:right w:val="single" w:sz="4" w:space="0" w:color="auto"/>
            </w:tcBorders>
            <w:vAlign w:val="center"/>
          </w:tcPr>
          <w:p w14:paraId="3E2C60DB" w14:textId="77777777" w:rsidR="008B01A5" w:rsidRPr="00836FE9" w:rsidRDefault="008B01A5" w:rsidP="00C813E0">
            <w:pPr>
              <w:widowControl/>
              <w:spacing w:before="0" w:after="0"/>
              <w:ind w:firstLine="0"/>
              <w:jc w:val="center"/>
              <w:rPr>
                <w:rFonts w:eastAsia="Times New Roman" w:cs="Times New Roman"/>
                <w:b/>
                <w:bCs/>
                <w:kern w:val="0"/>
                <w:lang w:eastAsia="hr-HR" w:bidi="ar-SA"/>
              </w:rPr>
            </w:pPr>
            <w:r w:rsidRPr="00836FE9">
              <w:rPr>
                <w:rFonts w:eastAsia="Times New Roman" w:cs="Times New Roman"/>
                <w:b/>
                <w:bCs/>
                <w:kern w:val="0"/>
                <w:lang w:eastAsia="hr-HR" w:bidi="ar-SA"/>
              </w:rPr>
              <w:t>24.500,00</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C7E0F" w14:textId="77777777" w:rsidR="008B01A5" w:rsidRPr="00836FE9" w:rsidRDefault="008B01A5" w:rsidP="00C813E0">
            <w:pPr>
              <w:widowControl/>
              <w:spacing w:before="0" w:after="0"/>
              <w:ind w:firstLine="0"/>
              <w:jc w:val="center"/>
              <w:rPr>
                <w:rFonts w:eastAsia="Times New Roman" w:cs="Times New Roman"/>
                <w:b/>
                <w:bCs/>
                <w:kern w:val="0"/>
                <w:lang w:eastAsia="hr-HR" w:bidi="ar-SA"/>
              </w:rPr>
            </w:pPr>
            <w:r w:rsidRPr="00836FE9">
              <w:rPr>
                <w:rFonts w:eastAsia="Times New Roman" w:cs="Times New Roman"/>
                <w:b/>
                <w:bCs/>
                <w:kern w:val="0"/>
                <w:lang w:eastAsia="hr-HR" w:bidi="ar-SA"/>
              </w:rPr>
              <w:t>24.500,00</w:t>
            </w:r>
          </w:p>
        </w:tc>
      </w:tr>
      <w:tr w:rsidR="008B01A5" w:rsidRPr="00836FE9" w14:paraId="52C3859C" w14:textId="77777777" w:rsidTr="00C813E0">
        <w:trPr>
          <w:trHeight w:val="283"/>
        </w:trPr>
        <w:tc>
          <w:tcPr>
            <w:tcW w:w="2675" w:type="dxa"/>
            <w:tcBorders>
              <w:top w:val="single" w:sz="4" w:space="0" w:color="auto"/>
              <w:left w:val="single" w:sz="4" w:space="0" w:color="auto"/>
              <w:bottom w:val="single" w:sz="4" w:space="0" w:color="auto"/>
              <w:right w:val="single" w:sz="4" w:space="0" w:color="auto"/>
            </w:tcBorders>
            <w:shd w:val="clear" w:color="auto" w:fill="auto"/>
            <w:noWrap/>
          </w:tcPr>
          <w:p w14:paraId="183CAD6D"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kern w:val="0"/>
                <w:lang w:eastAsia="hr-HR" w:bidi="ar-SA"/>
              </w:rPr>
              <w:t>A250107 Topli obrok učenika</w:t>
            </w: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6AD5E093"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kern w:val="0"/>
                <w:lang w:eastAsia="hr-HR" w:bidi="ar-SA"/>
              </w:rPr>
              <w:t>15.000,00</w:t>
            </w: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2A15472A" w14:textId="77777777" w:rsidR="008B01A5" w:rsidRPr="00836FE9" w:rsidRDefault="008B01A5" w:rsidP="00C813E0">
            <w:pPr>
              <w:widowControl/>
              <w:spacing w:before="0" w:after="0"/>
              <w:ind w:firstLine="0"/>
              <w:jc w:val="center"/>
              <w:rPr>
                <w:rFonts w:eastAsia="Times New Roman" w:cs="Times New Roman"/>
                <w:kern w:val="0"/>
                <w:lang w:eastAsia="hr-HR" w:bidi="ar-SA"/>
              </w:rPr>
            </w:pPr>
            <w:r w:rsidRPr="00836FE9">
              <w:rPr>
                <w:rFonts w:eastAsia="Times New Roman" w:cs="Times New Roman"/>
                <w:kern w:val="0"/>
                <w:lang w:eastAsia="hr-HR" w:bidi="ar-SA"/>
              </w:rPr>
              <w:t>15.000,00</w:t>
            </w:r>
          </w:p>
        </w:tc>
        <w:tc>
          <w:tcPr>
            <w:tcW w:w="1426" w:type="dxa"/>
            <w:tcBorders>
              <w:top w:val="single" w:sz="4" w:space="0" w:color="auto"/>
              <w:left w:val="nil"/>
              <w:bottom w:val="single" w:sz="4" w:space="0" w:color="auto"/>
              <w:right w:val="single" w:sz="4" w:space="0" w:color="auto"/>
            </w:tcBorders>
            <w:vAlign w:val="center"/>
          </w:tcPr>
          <w:p w14:paraId="0D57CF22" w14:textId="77777777" w:rsidR="008B01A5" w:rsidRPr="00836FE9" w:rsidRDefault="008B01A5" w:rsidP="00C813E0">
            <w:pPr>
              <w:widowControl/>
              <w:spacing w:before="0" w:after="0"/>
              <w:ind w:firstLine="0"/>
              <w:jc w:val="center"/>
              <w:rPr>
                <w:rFonts w:eastAsia="Times New Roman" w:cs="Times New Roman"/>
                <w:b/>
                <w:bCs/>
                <w:kern w:val="0"/>
                <w:lang w:eastAsia="hr-HR" w:bidi="ar-SA"/>
              </w:rPr>
            </w:pPr>
            <w:r w:rsidRPr="00836FE9">
              <w:rPr>
                <w:rFonts w:eastAsia="Times New Roman" w:cs="Times New Roman"/>
                <w:b/>
                <w:bCs/>
                <w:kern w:val="0"/>
                <w:lang w:eastAsia="hr-HR" w:bidi="ar-SA"/>
              </w:rPr>
              <w:t>15.000,00</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1F9A7" w14:textId="77777777" w:rsidR="008B01A5" w:rsidRPr="00836FE9" w:rsidRDefault="008B01A5" w:rsidP="00C813E0">
            <w:pPr>
              <w:widowControl/>
              <w:spacing w:before="0" w:after="0"/>
              <w:ind w:firstLine="0"/>
              <w:jc w:val="center"/>
              <w:rPr>
                <w:rFonts w:eastAsia="Times New Roman" w:cs="Times New Roman"/>
                <w:b/>
                <w:bCs/>
                <w:kern w:val="0"/>
                <w:lang w:eastAsia="hr-HR" w:bidi="ar-SA"/>
              </w:rPr>
            </w:pPr>
            <w:r w:rsidRPr="00836FE9">
              <w:rPr>
                <w:rFonts w:eastAsia="Times New Roman" w:cs="Times New Roman"/>
                <w:b/>
                <w:bCs/>
                <w:kern w:val="0"/>
                <w:lang w:eastAsia="hr-HR" w:bidi="ar-SA"/>
              </w:rPr>
              <w:t>15.000,00</w:t>
            </w:r>
          </w:p>
        </w:tc>
      </w:tr>
      <w:tr w:rsidR="008B01A5" w:rsidRPr="00871CB6" w14:paraId="6D5A2802" w14:textId="77777777" w:rsidTr="00C813E0">
        <w:trPr>
          <w:trHeight w:val="283"/>
        </w:trPr>
        <w:tc>
          <w:tcPr>
            <w:tcW w:w="2675" w:type="dxa"/>
            <w:tcBorders>
              <w:top w:val="single" w:sz="4" w:space="0" w:color="auto"/>
              <w:left w:val="single" w:sz="4" w:space="0" w:color="auto"/>
              <w:bottom w:val="single" w:sz="4" w:space="0" w:color="auto"/>
              <w:right w:val="single" w:sz="4" w:space="0" w:color="auto"/>
            </w:tcBorders>
            <w:shd w:val="clear" w:color="auto" w:fill="auto"/>
            <w:noWrap/>
          </w:tcPr>
          <w:p w14:paraId="31E99AF3" w14:textId="77777777" w:rsidR="008B01A5" w:rsidRPr="00871CB6" w:rsidRDefault="008B01A5" w:rsidP="00C813E0">
            <w:pPr>
              <w:widowControl/>
              <w:spacing w:before="0" w:after="0"/>
              <w:ind w:firstLine="0"/>
              <w:jc w:val="center"/>
              <w:rPr>
                <w:rFonts w:eastAsia="Times New Roman" w:cs="Times New Roman"/>
                <w:kern w:val="0"/>
                <w:lang w:eastAsia="hr-HR" w:bidi="ar-SA"/>
              </w:rPr>
            </w:pPr>
            <w:r w:rsidRPr="00871CB6">
              <w:rPr>
                <w:rFonts w:eastAsia="Times New Roman" w:cs="Times New Roman"/>
                <w:kern w:val="0"/>
                <w:lang w:eastAsia="hr-HR" w:bidi="ar-SA"/>
              </w:rPr>
              <w:t>A250108  Izvanredne pomoći</w:t>
            </w:r>
          </w:p>
        </w:tc>
        <w:tc>
          <w:tcPr>
            <w:tcW w:w="1426" w:type="dxa"/>
            <w:tcBorders>
              <w:top w:val="nil"/>
              <w:left w:val="nil"/>
              <w:bottom w:val="single" w:sz="4" w:space="0" w:color="auto"/>
              <w:right w:val="single" w:sz="4" w:space="0" w:color="auto"/>
            </w:tcBorders>
            <w:shd w:val="clear" w:color="auto" w:fill="auto"/>
            <w:noWrap/>
            <w:vAlign w:val="center"/>
          </w:tcPr>
          <w:p w14:paraId="69EA179E" w14:textId="77777777" w:rsidR="008B01A5" w:rsidRPr="00871CB6" w:rsidRDefault="008B01A5" w:rsidP="00C813E0">
            <w:pPr>
              <w:widowControl/>
              <w:spacing w:before="0" w:after="0"/>
              <w:ind w:firstLine="0"/>
              <w:jc w:val="center"/>
              <w:rPr>
                <w:rFonts w:eastAsia="Times New Roman" w:cs="Times New Roman"/>
              </w:rPr>
            </w:pPr>
            <w:r w:rsidRPr="00871CB6">
              <w:rPr>
                <w:rFonts w:eastAsia="Times New Roman" w:cs="Times New Roman"/>
                <w:kern w:val="0"/>
                <w:lang w:eastAsia="hr-HR" w:bidi="ar-SA"/>
              </w:rPr>
              <w:t>5.500,00</w:t>
            </w:r>
          </w:p>
        </w:tc>
        <w:tc>
          <w:tcPr>
            <w:tcW w:w="1426" w:type="dxa"/>
            <w:tcBorders>
              <w:top w:val="nil"/>
              <w:left w:val="nil"/>
              <w:bottom w:val="single" w:sz="4" w:space="0" w:color="auto"/>
              <w:right w:val="single" w:sz="4" w:space="0" w:color="auto"/>
            </w:tcBorders>
            <w:shd w:val="clear" w:color="auto" w:fill="auto"/>
            <w:noWrap/>
            <w:vAlign w:val="center"/>
          </w:tcPr>
          <w:p w14:paraId="54990334" w14:textId="77777777" w:rsidR="008B01A5" w:rsidRPr="00871CB6" w:rsidRDefault="008B01A5" w:rsidP="00C813E0">
            <w:pPr>
              <w:widowControl/>
              <w:spacing w:before="0" w:after="0"/>
              <w:ind w:firstLine="0"/>
              <w:jc w:val="center"/>
              <w:rPr>
                <w:rFonts w:eastAsia="Times New Roman" w:cs="Times New Roman"/>
                <w:kern w:val="0"/>
                <w:lang w:eastAsia="hr-HR" w:bidi="ar-SA"/>
              </w:rPr>
            </w:pPr>
            <w:r w:rsidRPr="00871CB6">
              <w:rPr>
                <w:rFonts w:eastAsia="Times New Roman" w:cs="Times New Roman"/>
                <w:kern w:val="0"/>
                <w:lang w:eastAsia="hr-HR" w:bidi="ar-SA"/>
              </w:rPr>
              <w:t>5.500,00</w:t>
            </w:r>
          </w:p>
        </w:tc>
        <w:tc>
          <w:tcPr>
            <w:tcW w:w="1426" w:type="dxa"/>
            <w:tcBorders>
              <w:top w:val="single" w:sz="4" w:space="0" w:color="auto"/>
              <w:left w:val="nil"/>
              <w:bottom w:val="single" w:sz="4" w:space="0" w:color="auto"/>
              <w:right w:val="single" w:sz="4" w:space="0" w:color="auto"/>
            </w:tcBorders>
            <w:vAlign w:val="center"/>
          </w:tcPr>
          <w:p w14:paraId="0D1CD6EF" w14:textId="51023297" w:rsidR="008B01A5" w:rsidRPr="00871CB6" w:rsidRDefault="008B01A5" w:rsidP="00C813E0">
            <w:pPr>
              <w:widowControl/>
              <w:spacing w:before="0" w:after="0"/>
              <w:ind w:firstLine="0"/>
              <w:jc w:val="center"/>
              <w:rPr>
                <w:rFonts w:eastAsia="Times New Roman" w:cs="Times New Roman"/>
                <w:b/>
                <w:bCs/>
                <w:kern w:val="0"/>
                <w:lang w:eastAsia="hr-HR" w:bidi="ar-SA"/>
              </w:rPr>
            </w:pPr>
            <w:r w:rsidRPr="00871CB6">
              <w:rPr>
                <w:rFonts w:eastAsia="Times New Roman" w:cs="Times New Roman"/>
                <w:b/>
                <w:bCs/>
                <w:kern w:val="0"/>
                <w:lang w:eastAsia="hr-HR" w:bidi="ar-SA"/>
              </w:rPr>
              <w:t>5.500</w:t>
            </w:r>
            <w:r w:rsidR="00B15628">
              <w:rPr>
                <w:rFonts w:eastAsia="Times New Roman" w:cs="Times New Roman"/>
                <w:b/>
                <w:bCs/>
                <w:kern w:val="0"/>
                <w:lang w:eastAsia="hr-HR" w:bidi="ar-SA"/>
              </w:rPr>
              <w:t>,00</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E37A9" w14:textId="77777777" w:rsidR="008B01A5" w:rsidRPr="00871CB6" w:rsidRDefault="008B01A5" w:rsidP="00C813E0">
            <w:pPr>
              <w:widowControl/>
              <w:spacing w:before="0" w:after="0"/>
              <w:ind w:firstLine="0"/>
              <w:jc w:val="center"/>
              <w:rPr>
                <w:rFonts w:eastAsia="Times New Roman" w:cs="Times New Roman"/>
                <w:b/>
                <w:bCs/>
                <w:kern w:val="0"/>
                <w:lang w:eastAsia="hr-HR" w:bidi="ar-SA"/>
              </w:rPr>
            </w:pPr>
            <w:r w:rsidRPr="00871CB6">
              <w:rPr>
                <w:rFonts w:eastAsia="Times New Roman" w:cs="Times New Roman"/>
                <w:b/>
                <w:bCs/>
                <w:kern w:val="0"/>
                <w:lang w:eastAsia="hr-HR" w:bidi="ar-SA"/>
              </w:rPr>
              <w:t>5.500,00</w:t>
            </w:r>
          </w:p>
        </w:tc>
      </w:tr>
      <w:tr w:rsidR="008B01A5" w:rsidRPr="00871CB6" w14:paraId="66E04D02" w14:textId="77777777" w:rsidTr="00C813E0">
        <w:trPr>
          <w:trHeight w:val="283"/>
        </w:trPr>
        <w:tc>
          <w:tcPr>
            <w:tcW w:w="2675" w:type="dxa"/>
            <w:tcBorders>
              <w:top w:val="single" w:sz="4" w:space="0" w:color="auto"/>
              <w:left w:val="single" w:sz="4" w:space="0" w:color="auto"/>
              <w:bottom w:val="single" w:sz="4" w:space="0" w:color="auto"/>
              <w:right w:val="single" w:sz="4" w:space="0" w:color="auto"/>
            </w:tcBorders>
            <w:shd w:val="clear" w:color="auto" w:fill="auto"/>
            <w:noWrap/>
          </w:tcPr>
          <w:p w14:paraId="36BDB7DC" w14:textId="77777777" w:rsidR="008B01A5" w:rsidRPr="00871CB6" w:rsidRDefault="008B01A5" w:rsidP="00C813E0">
            <w:pPr>
              <w:widowControl/>
              <w:spacing w:before="0" w:after="0"/>
              <w:ind w:firstLine="0"/>
              <w:jc w:val="center"/>
              <w:rPr>
                <w:rFonts w:eastAsia="Times New Roman" w:cs="Times New Roman"/>
                <w:kern w:val="0"/>
                <w:lang w:eastAsia="hr-HR" w:bidi="ar-SA"/>
              </w:rPr>
            </w:pPr>
            <w:r w:rsidRPr="00871CB6">
              <w:rPr>
                <w:rFonts w:eastAsia="Times New Roman" w:cs="Times New Roman"/>
                <w:kern w:val="0"/>
                <w:lang w:eastAsia="hr-HR" w:bidi="ar-SA"/>
              </w:rPr>
              <w:t>A250109 Ostale naknade iz socijalnog programa</w:t>
            </w:r>
          </w:p>
        </w:tc>
        <w:tc>
          <w:tcPr>
            <w:tcW w:w="1426" w:type="dxa"/>
            <w:tcBorders>
              <w:top w:val="nil"/>
              <w:left w:val="nil"/>
              <w:bottom w:val="single" w:sz="4" w:space="0" w:color="auto"/>
              <w:right w:val="single" w:sz="4" w:space="0" w:color="auto"/>
            </w:tcBorders>
            <w:shd w:val="clear" w:color="auto" w:fill="auto"/>
            <w:noWrap/>
            <w:vAlign w:val="center"/>
          </w:tcPr>
          <w:p w14:paraId="27433263" w14:textId="77777777" w:rsidR="008B01A5" w:rsidRPr="00871CB6" w:rsidRDefault="008B01A5" w:rsidP="00C813E0">
            <w:pPr>
              <w:widowControl/>
              <w:spacing w:before="0" w:after="0"/>
              <w:ind w:firstLine="0"/>
              <w:jc w:val="center"/>
              <w:rPr>
                <w:rFonts w:eastAsia="Times New Roman" w:cs="Times New Roman"/>
              </w:rPr>
            </w:pPr>
            <w:r w:rsidRPr="00871CB6">
              <w:rPr>
                <w:rFonts w:eastAsia="Times New Roman" w:cs="Times New Roman"/>
                <w:kern w:val="0"/>
                <w:lang w:eastAsia="hr-HR" w:bidi="ar-SA"/>
              </w:rPr>
              <w:t>9.500,00</w:t>
            </w:r>
          </w:p>
        </w:tc>
        <w:tc>
          <w:tcPr>
            <w:tcW w:w="1426" w:type="dxa"/>
            <w:tcBorders>
              <w:top w:val="nil"/>
              <w:left w:val="nil"/>
              <w:bottom w:val="single" w:sz="4" w:space="0" w:color="auto"/>
              <w:right w:val="single" w:sz="4" w:space="0" w:color="auto"/>
            </w:tcBorders>
            <w:shd w:val="clear" w:color="auto" w:fill="auto"/>
            <w:noWrap/>
            <w:vAlign w:val="center"/>
          </w:tcPr>
          <w:p w14:paraId="57F0D409" w14:textId="77777777" w:rsidR="008B01A5" w:rsidRPr="00871CB6" w:rsidRDefault="008B01A5" w:rsidP="00C813E0">
            <w:pPr>
              <w:widowControl/>
              <w:spacing w:before="0" w:after="0"/>
              <w:ind w:firstLine="0"/>
              <w:jc w:val="center"/>
              <w:rPr>
                <w:rFonts w:eastAsia="Times New Roman" w:cs="Times New Roman"/>
              </w:rPr>
            </w:pPr>
            <w:r w:rsidRPr="00871CB6">
              <w:t>15.650,00</w:t>
            </w:r>
          </w:p>
        </w:tc>
        <w:tc>
          <w:tcPr>
            <w:tcW w:w="1426" w:type="dxa"/>
            <w:tcBorders>
              <w:top w:val="single" w:sz="4" w:space="0" w:color="auto"/>
              <w:left w:val="nil"/>
              <w:bottom w:val="single" w:sz="4" w:space="0" w:color="auto"/>
              <w:right w:val="single" w:sz="4" w:space="0" w:color="auto"/>
            </w:tcBorders>
            <w:vAlign w:val="center"/>
          </w:tcPr>
          <w:p w14:paraId="4D032F77" w14:textId="77777777" w:rsidR="008B01A5" w:rsidRPr="00871CB6" w:rsidRDefault="008B01A5" w:rsidP="00C813E0">
            <w:pPr>
              <w:widowControl/>
              <w:spacing w:before="0" w:after="0"/>
              <w:ind w:firstLine="0"/>
              <w:jc w:val="center"/>
              <w:rPr>
                <w:rFonts w:eastAsia="Times New Roman" w:cs="Times New Roman"/>
                <w:b/>
                <w:bCs/>
                <w:kern w:val="0"/>
                <w:lang w:eastAsia="hr-HR" w:bidi="ar-SA"/>
              </w:rPr>
            </w:pPr>
            <w:r w:rsidRPr="00871CB6">
              <w:t>15.650,00</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0CC0A" w14:textId="77777777" w:rsidR="008B01A5" w:rsidRPr="00871CB6" w:rsidRDefault="008B01A5" w:rsidP="00C813E0">
            <w:pPr>
              <w:widowControl/>
              <w:spacing w:before="0" w:after="0"/>
              <w:ind w:firstLine="0"/>
              <w:jc w:val="center"/>
              <w:rPr>
                <w:rFonts w:eastAsia="Times New Roman" w:cs="Times New Roman"/>
                <w:b/>
                <w:bCs/>
                <w:kern w:val="0"/>
                <w:lang w:eastAsia="hr-HR" w:bidi="ar-SA"/>
              </w:rPr>
            </w:pPr>
            <w:r w:rsidRPr="00871CB6">
              <w:t>15.650,00</w:t>
            </w:r>
          </w:p>
        </w:tc>
      </w:tr>
      <w:tr w:rsidR="008B01A5" w:rsidRPr="00871CB6" w14:paraId="6B487DA7" w14:textId="77777777" w:rsidTr="00C813E0">
        <w:trPr>
          <w:trHeight w:val="283"/>
        </w:trPr>
        <w:tc>
          <w:tcPr>
            <w:tcW w:w="2675" w:type="dxa"/>
            <w:tcBorders>
              <w:top w:val="single" w:sz="4" w:space="0" w:color="auto"/>
              <w:left w:val="single" w:sz="4" w:space="0" w:color="auto"/>
              <w:bottom w:val="single" w:sz="4" w:space="0" w:color="auto"/>
              <w:right w:val="single" w:sz="4" w:space="0" w:color="auto"/>
            </w:tcBorders>
            <w:shd w:val="clear" w:color="auto" w:fill="auto"/>
            <w:noWrap/>
            <w:hideMark/>
          </w:tcPr>
          <w:p w14:paraId="45F73A77" w14:textId="77777777" w:rsidR="008B01A5" w:rsidRPr="00871CB6" w:rsidRDefault="008B01A5" w:rsidP="00C813E0">
            <w:pPr>
              <w:widowControl/>
              <w:spacing w:before="0" w:after="0"/>
              <w:ind w:firstLine="0"/>
              <w:jc w:val="center"/>
              <w:rPr>
                <w:rFonts w:eastAsia="Times New Roman" w:cs="Times New Roman"/>
                <w:b/>
                <w:bCs/>
                <w:kern w:val="0"/>
                <w:lang w:eastAsia="hr-HR" w:bidi="ar-SA"/>
              </w:rPr>
            </w:pPr>
            <w:r w:rsidRPr="00871CB6">
              <w:rPr>
                <w:rFonts w:eastAsia="Times New Roman" w:cs="Times New Roman"/>
                <w:b/>
                <w:bCs/>
                <w:kern w:val="0"/>
                <w:lang w:eastAsia="hr-HR" w:bidi="ar-SA"/>
              </w:rPr>
              <w:t>Ukupno program:</w:t>
            </w:r>
          </w:p>
        </w:tc>
        <w:tc>
          <w:tcPr>
            <w:tcW w:w="1426" w:type="dxa"/>
            <w:tcBorders>
              <w:top w:val="nil"/>
              <w:left w:val="nil"/>
              <w:bottom w:val="single" w:sz="4" w:space="0" w:color="auto"/>
              <w:right w:val="single" w:sz="4" w:space="0" w:color="auto"/>
            </w:tcBorders>
            <w:shd w:val="clear" w:color="auto" w:fill="auto"/>
            <w:noWrap/>
            <w:vAlign w:val="center"/>
          </w:tcPr>
          <w:p w14:paraId="388AC0EC" w14:textId="77777777" w:rsidR="008B01A5" w:rsidRPr="00871CB6" w:rsidRDefault="008B01A5" w:rsidP="00C813E0">
            <w:pPr>
              <w:widowControl/>
              <w:spacing w:before="0" w:after="0"/>
              <w:ind w:firstLine="0"/>
              <w:jc w:val="center"/>
              <w:rPr>
                <w:rFonts w:eastAsia="Times New Roman" w:cs="Times New Roman"/>
                <w:b/>
                <w:bCs/>
              </w:rPr>
            </w:pPr>
            <w:r w:rsidRPr="00871CB6">
              <w:rPr>
                <w:rFonts w:eastAsia="Times New Roman" w:cs="Times New Roman"/>
                <w:b/>
                <w:bCs/>
                <w:kern w:val="0"/>
                <w:lang w:eastAsia="hr-HR" w:bidi="ar-SA"/>
              </w:rPr>
              <w:t>208.620,00</w:t>
            </w:r>
          </w:p>
        </w:tc>
        <w:tc>
          <w:tcPr>
            <w:tcW w:w="1426" w:type="dxa"/>
            <w:tcBorders>
              <w:top w:val="nil"/>
              <w:left w:val="nil"/>
              <w:bottom w:val="single" w:sz="4" w:space="0" w:color="auto"/>
              <w:right w:val="single" w:sz="4" w:space="0" w:color="auto"/>
            </w:tcBorders>
            <w:shd w:val="clear" w:color="auto" w:fill="auto"/>
            <w:noWrap/>
            <w:vAlign w:val="center"/>
          </w:tcPr>
          <w:p w14:paraId="3E17E178" w14:textId="77777777" w:rsidR="008B01A5" w:rsidRPr="00871CB6" w:rsidRDefault="008B01A5" w:rsidP="00C813E0">
            <w:pPr>
              <w:widowControl/>
              <w:spacing w:before="0" w:after="0"/>
              <w:ind w:firstLine="0"/>
              <w:jc w:val="center"/>
              <w:rPr>
                <w:rFonts w:eastAsia="Times New Roman" w:cs="Times New Roman"/>
                <w:b/>
                <w:bCs/>
              </w:rPr>
            </w:pPr>
            <w:r w:rsidRPr="00871CB6">
              <w:rPr>
                <w:rFonts w:eastAsia="Times New Roman" w:cs="Times New Roman"/>
                <w:b/>
                <w:bCs/>
                <w:kern w:val="0"/>
                <w:lang w:eastAsia="hr-HR" w:bidi="ar-SA"/>
              </w:rPr>
              <w:t>217.970,00</w:t>
            </w:r>
          </w:p>
        </w:tc>
        <w:tc>
          <w:tcPr>
            <w:tcW w:w="1426" w:type="dxa"/>
            <w:tcBorders>
              <w:top w:val="single" w:sz="4" w:space="0" w:color="auto"/>
              <w:left w:val="nil"/>
              <w:bottom w:val="single" w:sz="4" w:space="0" w:color="auto"/>
              <w:right w:val="single" w:sz="4" w:space="0" w:color="auto"/>
            </w:tcBorders>
            <w:vAlign w:val="center"/>
          </w:tcPr>
          <w:p w14:paraId="35319A3A" w14:textId="77777777" w:rsidR="008B01A5" w:rsidRPr="00871CB6" w:rsidRDefault="008B01A5" w:rsidP="00C813E0">
            <w:pPr>
              <w:widowControl/>
              <w:spacing w:before="0" w:after="0"/>
              <w:ind w:firstLine="0"/>
              <w:jc w:val="center"/>
              <w:rPr>
                <w:rFonts w:eastAsia="Times New Roman" w:cs="Times New Roman"/>
                <w:b/>
                <w:bCs/>
                <w:kern w:val="0"/>
                <w:lang w:eastAsia="hr-HR" w:bidi="ar-SA"/>
              </w:rPr>
            </w:pPr>
            <w:r w:rsidRPr="00871CB6">
              <w:rPr>
                <w:rFonts w:eastAsia="Times New Roman" w:cs="Times New Roman"/>
                <w:b/>
                <w:bCs/>
                <w:kern w:val="0"/>
                <w:lang w:eastAsia="hr-HR" w:bidi="ar-SA"/>
              </w:rPr>
              <w:t>217.970,00</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6708C" w14:textId="77777777" w:rsidR="008B01A5" w:rsidRPr="00871CB6" w:rsidRDefault="008B01A5" w:rsidP="00C813E0">
            <w:pPr>
              <w:widowControl/>
              <w:spacing w:before="0" w:after="0"/>
              <w:ind w:firstLine="0"/>
              <w:jc w:val="center"/>
              <w:rPr>
                <w:rFonts w:eastAsia="Times New Roman" w:cs="Times New Roman"/>
                <w:b/>
                <w:bCs/>
                <w:kern w:val="0"/>
                <w:lang w:eastAsia="hr-HR" w:bidi="ar-SA"/>
              </w:rPr>
            </w:pPr>
            <w:r w:rsidRPr="00871CB6">
              <w:rPr>
                <w:rFonts w:eastAsia="Times New Roman" w:cs="Times New Roman"/>
                <w:b/>
                <w:bCs/>
                <w:kern w:val="0"/>
                <w:lang w:eastAsia="hr-HR" w:bidi="ar-SA"/>
              </w:rPr>
              <w:t>217.970,00</w:t>
            </w:r>
          </w:p>
        </w:tc>
      </w:tr>
    </w:tbl>
    <w:p w14:paraId="570964DB" w14:textId="77777777" w:rsidR="008B01A5" w:rsidRDefault="008B01A5" w:rsidP="008B01A5">
      <w:pPr>
        <w:rPr>
          <w:b/>
          <w:bCs/>
        </w:rPr>
      </w:pPr>
      <w:r w:rsidRPr="00871CB6">
        <w:t>Pokazatelji rezultata za:</w:t>
      </w:r>
    </w:p>
    <w:p w14:paraId="1E6F02B2" w14:textId="77777777" w:rsidR="008B01A5" w:rsidRDefault="008B01A5" w:rsidP="008B01A5">
      <w:pPr>
        <w:widowControl/>
        <w:spacing w:after="60"/>
        <w:jc w:val="left"/>
        <w:rPr>
          <w:rFonts w:eastAsia="Times New Roman" w:cs="Times New Roman"/>
          <w:kern w:val="0"/>
          <w:lang w:eastAsia="hr-HR" w:bidi="ar-SA"/>
        </w:rPr>
      </w:pPr>
      <w:r w:rsidRPr="65EDD245">
        <w:rPr>
          <w:rFonts w:eastAsia="Times New Roman" w:cs="Times New Roman"/>
          <w:kern w:val="0"/>
          <w:lang w:eastAsia="hr-HR" w:bidi="ar-SA"/>
        </w:rPr>
        <w:t>A250101  Savjetovanje</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8B01A5" w14:paraId="74F22768"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7380A"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2CBD9527"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000FB185"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9DF34"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C94CE51"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73BBEDC9"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0B9E3BAC"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5063EE81"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24C1AD79"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528AFEF"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2026.</w:t>
            </w:r>
          </w:p>
        </w:tc>
      </w:tr>
      <w:tr w:rsidR="008B01A5" w14:paraId="750D5718"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EBAD8"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Korisnici jednokratne novčane pomoći</w:t>
            </w:r>
          </w:p>
        </w:tc>
        <w:tc>
          <w:tcPr>
            <w:tcW w:w="1287" w:type="dxa"/>
            <w:tcBorders>
              <w:top w:val="single" w:sz="4" w:space="0" w:color="auto"/>
              <w:left w:val="nil"/>
              <w:bottom w:val="single" w:sz="4" w:space="0" w:color="auto"/>
              <w:right w:val="single" w:sz="4" w:space="0" w:color="auto"/>
            </w:tcBorders>
            <w:vAlign w:val="center"/>
          </w:tcPr>
          <w:p w14:paraId="63B29FE6"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D1392"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8</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8D499C9" w14:textId="77777777" w:rsidR="008B01A5" w:rsidRDefault="008B01A5" w:rsidP="00C813E0">
            <w:pPr>
              <w:widowControl/>
              <w:spacing w:before="0" w:after="0"/>
              <w:ind w:firstLine="0"/>
              <w:jc w:val="center"/>
              <w:rPr>
                <w:rFonts w:eastAsia="Times New Roman" w:cs="Times New Roman"/>
              </w:rPr>
            </w:pPr>
            <w:r w:rsidRPr="65EDD245">
              <w:rPr>
                <w:rFonts w:eastAsia="Times New Roman" w:cs="Times New Roman"/>
              </w:rPr>
              <w:t>8</w:t>
            </w:r>
          </w:p>
        </w:tc>
        <w:tc>
          <w:tcPr>
            <w:tcW w:w="1176" w:type="dxa"/>
            <w:tcBorders>
              <w:top w:val="single" w:sz="4" w:space="0" w:color="auto"/>
              <w:left w:val="nil"/>
              <w:bottom w:val="single" w:sz="4" w:space="0" w:color="auto"/>
              <w:right w:val="single" w:sz="4" w:space="0" w:color="auto"/>
            </w:tcBorders>
            <w:vAlign w:val="center"/>
          </w:tcPr>
          <w:p w14:paraId="1F1C9461"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8</w:t>
            </w:r>
          </w:p>
        </w:tc>
        <w:tc>
          <w:tcPr>
            <w:tcW w:w="1176" w:type="dxa"/>
            <w:tcBorders>
              <w:top w:val="single" w:sz="4" w:space="0" w:color="auto"/>
              <w:left w:val="nil"/>
              <w:bottom w:val="single" w:sz="4" w:space="0" w:color="auto"/>
              <w:right w:val="single" w:sz="4" w:space="0" w:color="auto"/>
            </w:tcBorders>
            <w:vAlign w:val="center"/>
          </w:tcPr>
          <w:p w14:paraId="26751758" w14:textId="77777777" w:rsidR="008B01A5" w:rsidRDefault="008B01A5" w:rsidP="00C813E0">
            <w:pPr>
              <w:widowControl/>
              <w:spacing w:before="0" w:after="0"/>
              <w:jc w:val="center"/>
              <w:rPr>
                <w:rFonts w:eastAsia="Times New Roman" w:cs="Times New Roman"/>
              </w:rPr>
            </w:pPr>
            <w:r w:rsidRPr="65EDD245">
              <w:rPr>
                <w:rFonts w:eastAsia="Times New Roman" w:cs="Times New Roman"/>
              </w:rPr>
              <w:t>8</w:t>
            </w:r>
          </w:p>
        </w:tc>
      </w:tr>
    </w:tbl>
    <w:p w14:paraId="1BD3228A" w14:textId="77777777" w:rsidR="008B01A5" w:rsidRDefault="008B01A5" w:rsidP="008B01A5">
      <w:pPr>
        <w:widowControl/>
        <w:spacing w:after="60"/>
        <w:jc w:val="left"/>
        <w:rPr>
          <w:rFonts w:eastAsia="Times New Roman" w:cs="Times New Roman"/>
          <w:kern w:val="0"/>
          <w:lang w:eastAsia="hr-HR" w:bidi="ar-SA"/>
        </w:rPr>
      </w:pPr>
      <w:r w:rsidRPr="65EDD245">
        <w:rPr>
          <w:rFonts w:eastAsia="Times New Roman" w:cs="Times New Roman"/>
          <w:kern w:val="0"/>
          <w:lang w:eastAsia="hr-HR" w:bidi="ar-SA"/>
        </w:rPr>
        <w:t>A250102  Naknade troškova stanovanja</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8B01A5" w14:paraId="1B4283FF"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0D47D"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05447669"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2E7F5A0F"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EC8F7" w14:textId="77777777" w:rsidR="008B01A5" w:rsidRDefault="008B01A5" w:rsidP="00C813E0">
            <w:pPr>
              <w:widowControl/>
              <w:spacing w:before="0" w:after="0"/>
              <w:ind w:firstLine="0"/>
              <w:jc w:val="center"/>
              <w:rPr>
                <w:rFonts w:eastAsia="Times New Roman" w:cs="Times New Roman"/>
              </w:rPr>
            </w:pPr>
            <w:r w:rsidRPr="65EDD245">
              <w:rPr>
                <w:rFonts w:eastAsia="Times New Roman" w:cs="Times New Roman"/>
              </w:rPr>
              <w:t>Polazna vrijednost 2023.</w:t>
            </w:r>
          </w:p>
          <w:p w14:paraId="5A608B90" w14:textId="77777777" w:rsidR="008B01A5" w:rsidRDefault="008B01A5" w:rsidP="00C813E0">
            <w:pPr>
              <w:widowControl/>
              <w:spacing w:before="0" w:after="0"/>
              <w:ind w:firstLine="0"/>
              <w:jc w:val="center"/>
              <w:rPr>
                <w:rFonts w:eastAsia="Times New Roman" w:cs="Times New Roman"/>
                <w:kern w:val="0"/>
                <w:lang w:eastAsia="hr-HR" w:bidi="ar-SA"/>
              </w:rPr>
            </w:pP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4D6F95D" w14:textId="77777777" w:rsidR="008B01A5" w:rsidRDefault="008B01A5" w:rsidP="00C813E0">
            <w:pPr>
              <w:widowControl/>
              <w:spacing w:before="0" w:after="0"/>
              <w:ind w:firstLine="0"/>
              <w:jc w:val="center"/>
              <w:rPr>
                <w:rFonts w:eastAsia="Times New Roman" w:cs="Times New Roman"/>
              </w:rPr>
            </w:pPr>
            <w:r w:rsidRPr="65EDD245">
              <w:rPr>
                <w:rFonts w:eastAsia="Times New Roman" w:cs="Times New Roman"/>
              </w:rPr>
              <w:t>Ciljana vrijednost</w:t>
            </w:r>
          </w:p>
          <w:p w14:paraId="06294DC3" w14:textId="77777777" w:rsidR="008B01A5" w:rsidRDefault="008B01A5" w:rsidP="00C813E0">
            <w:pPr>
              <w:widowControl/>
              <w:spacing w:before="0" w:after="0"/>
              <w:ind w:firstLine="0"/>
              <w:jc w:val="center"/>
              <w:rPr>
                <w:rFonts w:eastAsia="Times New Roman" w:cs="Times New Roman"/>
                <w:kern w:val="0"/>
                <w:lang w:eastAsia="hr-HR" w:bidi="ar-SA"/>
              </w:rPr>
            </w:pPr>
            <w:r w:rsidRPr="65EDD245">
              <w:rPr>
                <w:rFonts w:eastAsia="Times New Roman" w:cs="Times New Roman"/>
              </w:rPr>
              <w:t>2024.</w:t>
            </w:r>
          </w:p>
        </w:tc>
        <w:tc>
          <w:tcPr>
            <w:tcW w:w="1176" w:type="dxa"/>
            <w:tcBorders>
              <w:top w:val="single" w:sz="4" w:space="0" w:color="auto"/>
              <w:left w:val="nil"/>
              <w:bottom w:val="single" w:sz="4" w:space="0" w:color="auto"/>
              <w:right w:val="single" w:sz="4" w:space="0" w:color="auto"/>
            </w:tcBorders>
            <w:vAlign w:val="center"/>
          </w:tcPr>
          <w:p w14:paraId="7998F7AB"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7C626669"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65FFBDC2" w14:textId="77777777" w:rsidR="008B01A5" w:rsidRDefault="008B01A5" w:rsidP="00C813E0">
            <w:pPr>
              <w:widowControl/>
              <w:spacing w:before="0" w:after="0"/>
              <w:ind w:firstLine="0"/>
              <w:jc w:val="center"/>
              <w:rPr>
                <w:rFonts w:eastAsia="Times New Roman" w:cs="Times New Roman"/>
              </w:rPr>
            </w:pPr>
            <w:r w:rsidRPr="65EDD245">
              <w:rPr>
                <w:rFonts w:eastAsia="Times New Roman" w:cs="Times New Roman"/>
              </w:rPr>
              <w:t>Ciljana vrijednost</w:t>
            </w:r>
          </w:p>
          <w:p w14:paraId="1F1F9FCF" w14:textId="77777777" w:rsidR="008B01A5" w:rsidRDefault="008B01A5" w:rsidP="00C813E0">
            <w:pPr>
              <w:widowControl/>
              <w:spacing w:before="0" w:after="0"/>
              <w:ind w:firstLine="0"/>
              <w:jc w:val="center"/>
              <w:rPr>
                <w:rFonts w:eastAsia="Times New Roman" w:cs="Times New Roman"/>
              </w:rPr>
            </w:pPr>
            <w:r w:rsidRPr="65EDD245">
              <w:rPr>
                <w:rFonts w:eastAsia="Times New Roman" w:cs="Times New Roman"/>
              </w:rPr>
              <w:t xml:space="preserve">2026. </w:t>
            </w:r>
          </w:p>
        </w:tc>
      </w:tr>
      <w:tr w:rsidR="008B01A5" w14:paraId="31DAB010"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E7F2A"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Korisnici naknade za troškove stanovanja</w:t>
            </w:r>
          </w:p>
        </w:tc>
        <w:tc>
          <w:tcPr>
            <w:tcW w:w="1287" w:type="dxa"/>
            <w:tcBorders>
              <w:top w:val="single" w:sz="4" w:space="0" w:color="auto"/>
              <w:left w:val="nil"/>
              <w:bottom w:val="single" w:sz="4" w:space="0" w:color="auto"/>
              <w:right w:val="single" w:sz="4" w:space="0" w:color="auto"/>
            </w:tcBorders>
            <w:vAlign w:val="center"/>
          </w:tcPr>
          <w:p w14:paraId="49F14A92"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6947C"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6</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053B43E6"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vAlign w:val="center"/>
          </w:tcPr>
          <w:p w14:paraId="4DA882C7"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vAlign w:val="center"/>
          </w:tcPr>
          <w:p w14:paraId="54ADFD49"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r>
      <w:tr w:rsidR="008B01A5" w14:paraId="71888F69"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127C9"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Korisnici domova za starije i nemoćne osobe kojima je sufinanciran smještaj</w:t>
            </w:r>
          </w:p>
        </w:tc>
        <w:tc>
          <w:tcPr>
            <w:tcW w:w="1287" w:type="dxa"/>
            <w:tcBorders>
              <w:top w:val="single" w:sz="4" w:space="0" w:color="auto"/>
              <w:left w:val="nil"/>
              <w:bottom w:val="single" w:sz="4" w:space="0" w:color="auto"/>
              <w:right w:val="single" w:sz="4" w:space="0" w:color="auto"/>
            </w:tcBorders>
            <w:vAlign w:val="center"/>
          </w:tcPr>
          <w:p w14:paraId="1A8018EC"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F48D37A" w14:textId="77777777" w:rsidR="008B01A5" w:rsidRDefault="008B01A5" w:rsidP="00C813E0">
            <w:pPr>
              <w:widowControl/>
              <w:spacing w:before="0" w:after="0"/>
              <w:ind w:firstLine="0"/>
              <w:jc w:val="center"/>
              <w:rPr>
                <w:rFonts w:eastAsia="Times New Roman" w:cs="Times New Roman"/>
              </w:rPr>
            </w:pPr>
            <w:r w:rsidRPr="65EDD245">
              <w:rPr>
                <w:rFonts w:eastAsia="Times New Roman" w:cs="Times New Roman"/>
              </w:rPr>
              <w:t>14</w:t>
            </w:r>
          </w:p>
        </w:tc>
        <w:tc>
          <w:tcPr>
            <w:tcW w:w="1176" w:type="dxa"/>
            <w:tcBorders>
              <w:top w:val="single" w:sz="4" w:space="0" w:color="auto"/>
              <w:left w:val="nil"/>
              <w:bottom w:val="single" w:sz="4" w:space="0" w:color="auto"/>
              <w:right w:val="single" w:sz="4" w:space="0" w:color="auto"/>
            </w:tcBorders>
            <w:shd w:val="clear" w:color="auto" w:fill="auto"/>
            <w:vAlign w:val="center"/>
          </w:tcPr>
          <w:p w14:paraId="67E5BC92"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16</w:t>
            </w:r>
          </w:p>
        </w:tc>
        <w:tc>
          <w:tcPr>
            <w:tcW w:w="1176" w:type="dxa"/>
            <w:tcBorders>
              <w:top w:val="single" w:sz="4" w:space="0" w:color="auto"/>
              <w:left w:val="nil"/>
              <w:bottom w:val="single" w:sz="4" w:space="0" w:color="auto"/>
              <w:right w:val="single" w:sz="4" w:space="0" w:color="auto"/>
            </w:tcBorders>
            <w:vAlign w:val="center"/>
          </w:tcPr>
          <w:p w14:paraId="7380114A"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16</w:t>
            </w:r>
          </w:p>
        </w:tc>
        <w:tc>
          <w:tcPr>
            <w:tcW w:w="1176" w:type="dxa"/>
            <w:tcBorders>
              <w:top w:val="single" w:sz="4" w:space="0" w:color="auto"/>
              <w:left w:val="nil"/>
              <w:bottom w:val="single" w:sz="4" w:space="0" w:color="auto"/>
              <w:right w:val="single" w:sz="4" w:space="0" w:color="auto"/>
            </w:tcBorders>
            <w:vAlign w:val="center"/>
          </w:tcPr>
          <w:p w14:paraId="13244570"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16</w:t>
            </w:r>
          </w:p>
        </w:tc>
      </w:tr>
    </w:tbl>
    <w:p w14:paraId="1EF2920D" w14:textId="77777777" w:rsidR="008B01A5" w:rsidRDefault="008B01A5" w:rsidP="008B01A5">
      <w:pPr>
        <w:widowControl/>
        <w:spacing w:after="60"/>
        <w:jc w:val="left"/>
        <w:rPr>
          <w:rFonts w:eastAsia="Times New Roman" w:cs="Times New Roman"/>
          <w:kern w:val="0"/>
          <w:lang w:eastAsia="hr-HR" w:bidi="ar-SA"/>
        </w:rPr>
      </w:pPr>
      <w:r w:rsidRPr="65EDD245">
        <w:rPr>
          <w:rFonts w:eastAsia="Times New Roman" w:cs="Times New Roman"/>
          <w:kern w:val="0"/>
          <w:lang w:eastAsia="hr-HR" w:bidi="ar-SA"/>
        </w:rPr>
        <w:t>A250103 Jednokratne naknade za novorođenče</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8B01A5" w14:paraId="2DC5C775"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9CD92"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70B03380"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2B4B10F"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95428"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01E55D9"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56D0656F"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13D03A0E"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64FDFB0"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31452A0C"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456AD04C"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2026.</w:t>
            </w:r>
          </w:p>
        </w:tc>
      </w:tr>
      <w:tr w:rsidR="008B01A5" w14:paraId="4370E4E2"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190CC"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Dodijeljene potpore za novorođenčad</w:t>
            </w:r>
          </w:p>
        </w:tc>
        <w:tc>
          <w:tcPr>
            <w:tcW w:w="1287" w:type="dxa"/>
            <w:tcBorders>
              <w:top w:val="single" w:sz="4" w:space="0" w:color="auto"/>
              <w:left w:val="nil"/>
              <w:bottom w:val="single" w:sz="4" w:space="0" w:color="auto"/>
              <w:right w:val="single" w:sz="4" w:space="0" w:color="auto"/>
            </w:tcBorders>
            <w:vAlign w:val="center"/>
          </w:tcPr>
          <w:p w14:paraId="609CABE9"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C069F"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17</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2170111"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17</w:t>
            </w:r>
          </w:p>
        </w:tc>
        <w:tc>
          <w:tcPr>
            <w:tcW w:w="1176" w:type="dxa"/>
            <w:tcBorders>
              <w:top w:val="single" w:sz="4" w:space="0" w:color="auto"/>
              <w:left w:val="nil"/>
              <w:bottom w:val="single" w:sz="4" w:space="0" w:color="auto"/>
              <w:right w:val="single" w:sz="4" w:space="0" w:color="auto"/>
            </w:tcBorders>
            <w:vAlign w:val="center"/>
          </w:tcPr>
          <w:p w14:paraId="3790B408"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18</w:t>
            </w:r>
          </w:p>
        </w:tc>
        <w:tc>
          <w:tcPr>
            <w:tcW w:w="1176" w:type="dxa"/>
            <w:tcBorders>
              <w:top w:val="single" w:sz="4" w:space="0" w:color="auto"/>
              <w:left w:val="nil"/>
              <w:bottom w:val="single" w:sz="4" w:space="0" w:color="auto"/>
              <w:right w:val="single" w:sz="4" w:space="0" w:color="auto"/>
            </w:tcBorders>
            <w:vAlign w:val="center"/>
          </w:tcPr>
          <w:p w14:paraId="45575BFD"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18</w:t>
            </w:r>
          </w:p>
        </w:tc>
      </w:tr>
    </w:tbl>
    <w:p w14:paraId="5D098220" w14:textId="77777777" w:rsidR="008B01A5" w:rsidRDefault="008B01A5" w:rsidP="008B01A5">
      <w:pPr>
        <w:widowControl/>
        <w:spacing w:after="60"/>
        <w:jc w:val="left"/>
        <w:rPr>
          <w:rFonts w:eastAsia="Times New Roman" w:cs="Times New Roman"/>
          <w:kern w:val="0"/>
          <w:lang w:eastAsia="hr-HR" w:bidi="ar-SA"/>
        </w:rPr>
      </w:pPr>
      <w:r w:rsidRPr="65EDD245">
        <w:rPr>
          <w:rFonts w:eastAsia="Times New Roman" w:cs="Times New Roman"/>
          <w:kern w:val="0"/>
          <w:lang w:eastAsia="hr-HR" w:bidi="ar-SA"/>
        </w:rPr>
        <w:t>A250104  Pomoć umirovljenicima</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8B01A5" w14:paraId="5CB0839E"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1DF2A"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1E6B2A6C"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104734BF"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F501E"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4714260"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480C2E8C"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16628A40"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5D5E8779"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0E801F13"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6434E7E1"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2026.</w:t>
            </w:r>
          </w:p>
        </w:tc>
      </w:tr>
      <w:tr w:rsidR="008B01A5" w14:paraId="06630B4D"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63F47"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Umirovljenici korisnici </w:t>
            </w:r>
          </w:p>
          <w:p w14:paraId="3CA682CD"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energetskog i inflatornog dodatka</w:t>
            </w:r>
          </w:p>
        </w:tc>
        <w:tc>
          <w:tcPr>
            <w:tcW w:w="1287" w:type="dxa"/>
            <w:tcBorders>
              <w:top w:val="single" w:sz="4" w:space="0" w:color="auto"/>
              <w:left w:val="nil"/>
              <w:bottom w:val="single" w:sz="4" w:space="0" w:color="auto"/>
              <w:right w:val="single" w:sz="4" w:space="0" w:color="auto"/>
            </w:tcBorders>
            <w:vAlign w:val="center"/>
          </w:tcPr>
          <w:p w14:paraId="5AF4BDA0"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A1B8414"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0CA6F51F"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260</w:t>
            </w:r>
          </w:p>
        </w:tc>
        <w:tc>
          <w:tcPr>
            <w:tcW w:w="1176" w:type="dxa"/>
            <w:tcBorders>
              <w:top w:val="single" w:sz="4" w:space="0" w:color="auto"/>
              <w:left w:val="nil"/>
              <w:bottom w:val="single" w:sz="4" w:space="0" w:color="auto"/>
              <w:right w:val="single" w:sz="4" w:space="0" w:color="auto"/>
            </w:tcBorders>
            <w:vAlign w:val="center"/>
          </w:tcPr>
          <w:p w14:paraId="7C16517E"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260</w:t>
            </w:r>
          </w:p>
        </w:tc>
        <w:tc>
          <w:tcPr>
            <w:tcW w:w="1176" w:type="dxa"/>
            <w:tcBorders>
              <w:top w:val="single" w:sz="4" w:space="0" w:color="auto"/>
              <w:left w:val="nil"/>
              <w:bottom w:val="single" w:sz="4" w:space="0" w:color="auto"/>
              <w:right w:val="single" w:sz="4" w:space="0" w:color="auto"/>
            </w:tcBorders>
            <w:vAlign w:val="center"/>
          </w:tcPr>
          <w:p w14:paraId="7F41478E"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260</w:t>
            </w:r>
          </w:p>
        </w:tc>
      </w:tr>
      <w:tr w:rsidR="008B01A5" w14:paraId="5AD241D2"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52E10"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Umirovljenici korisnici JNP („božićnica“)</w:t>
            </w:r>
          </w:p>
        </w:tc>
        <w:tc>
          <w:tcPr>
            <w:tcW w:w="1287" w:type="dxa"/>
            <w:tcBorders>
              <w:top w:val="single" w:sz="4" w:space="0" w:color="auto"/>
              <w:left w:val="nil"/>
              <w:bottom w:val="single" w:sz="4" w:space="0" w:color="auto"/>
              <w:right w:val="single" w:sz="4" w:space="0" w:color="auto"/>
            </w:tcBorders>
            <w:vAlign w:val="center"/>
          </w:tcPr>
          <w:p w14:paraId="61B4F247"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5BF7F28" w14:textId="77777777" w:rsidR="008B01A5" w:rsidRDefault="008B01A5" w:rsidP="00C813E0">
            <w:pPr>
              <w:widowControl/>
              <w:spacing w:before="0" w:after="0"/>
              <w:ind w:firstLine="0"/>
              <w:jc w:val="center"/>
              <w:rPr>
                <w:rFonts w:eastAsia="Times New Roman" w:cs="Times New Roman"/>
              </w:rPr>
            </w:pPr>
            <w:r>
              <w:rPr>
                <w:rFonts w:eastAsia="Times New Roman" w:cs="Times New Roman"/>
              </w:rPr>
              <w:t>610</w:t>
            </w:r>
          </w:p>
        </w:tc>
        <w:tc>
          <w:tcPr>
            <w:tcW w:w="1176" w:type="dxa"/>
            <w:tcBorders>
              <w:top w:val="single" w:sz="4" w:space="0" w:color="auto"/>
              <w:left w:val="nil"/>
              <w:bottom w:val="single" w:sz="4" w:space="0" w:color="auto"/>
              <w:right w:val="single" w:sz="4" w:space="0" w:color="auto"/>
            </w:tcBorders>
            <w:shd w:val="clear" w:color="auto" w:fill="auto"/>
            <w:vAlign w:val="center"/>
          </w:tcPr>
          <w:p w14:paraId="4E7E1AEA" w14:textId="77777777" w:rsidR="008B01A5" w:rsidRDefault="008B01A5" w:rsidP="00C813E0">
            <w:pPr>
              <w:widowControl/>
              <w:spacing w:before="0" w:after="0"/>
              <w:ind w:firstLine="0"/>
              <w:jc w:val="center"/>
              <w:rPr>
                <w:rFonts w:eastAsia="Times New Roman" w:cs="Times New Roman"/>
              </w:rPr>
            </w:pPr>
            <w:r>
              <w:rPr>
                <w:rFonts w:eastAsia="Times New Roman" w:cs="Times New Roman"/>
              </w:rPr>
              <w:t>610</w:t>
            </w:r>
          </w:p>
        </w:tc>
        <w:tc>
          <w:tcPr>
            <w:tcW w:w="1176" w:type="dxa"/>
            <w:tcBorders>
              <w:top w:val="single" w:sz="4" w:space="0" w:color="auto"/>
              <w:left w:val="nil"/>
              <w:bottom w:val="single" w:sz="4" w:space="0" w:color="auto"/>
              <w:right w:val="single" w:sz="4" w:space="0" w:color="auto"/>
            </w:tcBorders>
            <w:vAlign w:val="center"/>
          </w:tcPr>
          <w:p w14:paraId="56DB66BC" w14:textId="77777777" w:rsidR="008B01A5" w:rsidRDefault="008B01A5" w:rsidP="00C813E0">
            <w:pPr>
              <w:widowControl/>
              <w:spacing w:before="0" w:after="0"/>
              <w:ind w:firstLine="0"/>
              <w:jc w:val="center"/>
              <w:rPr>
                <w:rFonts w:eastAsia="Times New Roman" w:cs="Times New Roman"/>
              </w:rPr>
            </w:pPr>
            <w:r>
              <w:rPr>
                <w:rFonts w:eastAsia="Times New Roman" w:cs="Times New Roman"/>
              </w:rPr>
              <w:t>610</w:t>
            </w:r>
          </w:p>
        </w:tc>
        <w:tc>
          <w:tcPr>
            <w:tcW w:w="1176" w:type="dxa"/>
            <w:tcBorders>
              <w:top w:val="single" w:sz="4" w:space="0" w:color="auto"/>
              <w:left w:val="nil"/>
              <w:bottom w:val="single" w:sz="4" w:space="0" w:color="auto"/>
              <w:right w:val="single" w:sz="4" w:space="0" w:color="auto"/>
            </w:tcBorders>
            <w:vAlign w:val="center"/>
          </w:tcPr>
          <w:p w14:paraId="3A01316F" w14:textId="77777777" w:rsidR="008B01A5" w:rsidRDefault="008B01A5" w:rsidP="00C813E0">
            <w:pPr>
              <w:widowControl/>
              <w:spacing w:before="0" w:after="0"/>
              <w:ind w:firstLine="0"/>
              <w:jc w:val="center"/>
              <w:rPr>
                <w:rFonts w:eastAsia="Times New Roman" w:cs="Times New Roman"/>
              </w:rPr>
            </w:pPr>
            <w:r>
              <w:rPr>
                <w:rFonts w:eastAsia="Times New Roman" w:cs="Times New Roman"/>
              </w:rPr>
              <w:t>610</w:t>
            </w:r>
          </w:p>
        </w:tc>
      </w:tr>
      <w:tr w:rsidR="008B01A5" w14:paraId="44C40861"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3EE9A"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Umirovljenici korisnici prehrambenih paketa</w:t>
            </w:r>
          </w:p>
        </w:tc>
        <w:tc>
          <w:tcPr>
            <w:tcW w:w="1287" w:type="dxa"/>
            <w:tcBorders>
              <w:top w:val="single" w:sz="4" w:space="0" w:color="auto"/>
              <w:left w:val="nil"/>
              <w:bottom w:val="single" w:sz="4" w:space="0" w:color="auto"/>
              <w:right w:val="single" w:sz="4" w:space="0" w:color="auto"/>
            </w:tcBorders>
            <w:vAlign w:val="center"/>
          </w:tcPr>
          <w:p w14:paraId="16557791"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7D8C58C" w14:textId="77777777" w:rsidR="008B01A5" w:rsidRDefault="008B01A5" w:rsidP="00C813E0">
            <w:pPr>
              <w:widowControl/>
              <w:spacing w:before="0" w:after="0"/>
              <w:ind w:firstLine="0"/>
              <w:jc w:val="center"/>
              <w:rPr>
                <w:rFonts w:eastAsia="Times New Roman" w:cs="Times New Roman"/>
              </w:rPr>
            </w:pPr>
            <w:r w:rsidRPr="008D265F">
              <w:rPr>
                <w:rFonts w:eastAsia="Times New Roman" w:cs="Times New Roman"/>
              </w:rPr>
              <w:t>569</w:t>
            </w:r>
          </w:p>
        </w:tc>
        <w:tc>
          <w:tcPr>
            <w:tcW w:w="1176" w:type="dxa"/>
            <w:tcBorders>
              <w:top w:val="single" w:sz="4" w:space="0" w:color="auto"/>
              <w:left w:val="nil"/>
              <w:bottom w:val="single" w:sz="4" w:space="0" w:color="auto"/>
              <w:right w:val="single" w:sz="4" w:space="0" w:color="auto"/>
            </w:tcBorders>
            <w:shd w:val="clear" w:color="auto" w:fill="auto"/>
            <w:vAlign w:val="center"/>
          </w:tcPr>
          <w:p w14:paraId="021F7DD4" w14:textId="77777777" w:rsidR="008B01A5" w:rsidRDefault="008B01A5" w:rsidP="00C813E0">
            <w:pPr>
              <w:widowControl/>
              <w:spacing w:before="0" w:after="0"/>
              <w:ind w:firstLine="0"/>
              <w:jc w:val="center"/>
              <w:rPr>
                <w:rFonts w:eastAsia="Times New Roman" w:cs="Times New Roman"/>
              </w:rPr>
            </w:pPr>
            <w:r w:rsidRPr="008D265F">
              <w:rPr>
                <w:rFonts w:eastAsia="Times New Roman" w:cs="Times New Roman"/>
              </w:rPr>
              <w:t>569</w:t>
            </w:r>
          </w:p>
        </w:tc>
        <w:tc>
          <w:tcPr>
            <w:tcW w:w="1176" w:type="dxa"/>
            <w:tcBorders>
              <w:top w:val="single" w:sz="4" w:space="0" w:color="auto"/>
              <w:left w:val="nil"/>
              <w:bottom w:val="single" w:sz="4" w:space="0" w:color="auto"/>
              <w:right w:val="single" w:sz="4" w:space="0" w:color="auto"/>
            </w:tcBorders>
            <w:vAlign w:val="center"/>
          </w:tcPr>
          <w:p w14:paraId="0D2AEC0F" w14:textId="77777777" w:rsidR="008B01A5" w:rsidRDefault="008B01A5" w:rsidP="00C813E0">
            <w:pPr>
              <w:widowControl/>
              <w:spacing w:before="0" w:after="0"/>
              <w:ind w:firstLine="0"/>
              <w:jc w:val="center"/>
              <w:rPr>
                <w:rFonts w:eastAsia="Times New Roman" w:cs="Times New Roman"/>
              </w:rPr>
            </w:pPr>
            <w:r w:rsidRPr="008D265F">
              <w:rPr>
                <w:rFonts w:eastAsia="Times New Roman" w:cs="Times New Roman"/>
              </w:rPr>
              <w:t>569</w:t>
            </w:r>
          </w:p>
        </w:tc>
        <w:tc>
          <w:tcPr>
            <w:tcW w:w="1176" w:type="dxa"/>
            <w:tcBorders>
              <w:top w:val="single" w:sz="4" w:space="0" w:color="auto"/>
              <w:left w:val="nil"/>
              <w:bottom w:val="single" w:sz="4" w:space="0" w:color="auto"/>
              <w:right w:val="single" w:sz="4" w:space="0" w:color="auto"/>
            </w:tcBorders>
            <w:vAlign w:val="center"/>
          </w:tcPr>
          <w:p w14:paraId="42AEBE36" w14:textId="77777777" w:rsidR="008B01A5" w:rsidRDefault="008B01A5" w:rsidP="00C813E0">
            <w:pPr>
              <w:widowControl/>
              <w:spacing w:before="0" w:after="0"/>
              <w:ind w:firstLine="0"/>
              <w:jc w:val="center"/>
              <w:rPr>
                <w:rFonts w:eastAsia="Times New Roman" w:cs="Times New Roman"/>
                <w:kern w:val="0"/>
                <w:lang w:eastAsia="hr-HR" w:bidi="ar-SA"/>
              </w:rPr>
            </w:pPr>
            <w:r w:rsidRPr="008D265F">
              <w:rPr>
                <w:rFonts w:eastAsia="Times New Roman" w:cs="Times New Roman"/>
              </w:rPr>
              <w:t>569</w:t>
            </w:r>
          </w:p>
        </w:tc>
      </w:tr>
      <w:tr w:rsidR="008B01A5" w14:paraId="4B2D8007"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25BF0"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Umirovljenici kojima je (su)financirano DZO</w:t>
            </w:r>
          </w:p>
        </w:tc>
        <w:tc>
          <w:tcPr>
            <w:tcW w:w="1287" w:type="dxa"/>
            <w:tcBorders>
              <w:top w:val="single" w:sz="4" w:space="0" w:color="auto"/>
              <w:left w:val="nil"/>
              <w:bottom w:val="single" w:sz="4" w:space="0" w:color="auto"/>
              <w:right w:val="single" w:sz="4" w:space="0" w:color="auto"/>
            </w:tcBorders>
            <w:vAlign w:val="center"/>
          </w:tcPr>
          <w:p w14:paraId="370DD2D7"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85E54FA" w14:textId="77777777" w:rsidR="008B01A5" w:rsidRDefault="008B01A5" w:rsidP="00C813E0">
            <w:pPr>
              <w:widowControl/>
              <w:spacing w:before="0" w:after="0"/>
              <w:ind w:firstLine="0"/>
              <w:jc w:val="center"/>
              <w:rPr>
                <w:rFonts w:eastAsia="Times New Roman" w:cs="Times New Roman"/>
              </w:rPr>
            </w:pPr>
            <w:r w:rsidRPr="65EDD245">
              <w:rPr>
                <w:rFonts w:eastAsia="Times New Roman" w:cs="Times New Roman"/>
              </w:rPr>
              <w:t>145</w:t>
            </w:r>
          </w:p>
        </w:tc>
        <w:tc>
          <w:tcPr>
            <w:tcW w:w="1176" w:type="dxa"/>
            <w:tcBorders>
              <w:top w:val="single" w:sz="4" w:space="0" w:color="auto"/>
              <w:left w:val="nil"/>
              <w:bottom w:val="single" w:sz="4" w:space="0" w:color="auto"/>
              <w:right w:val="single" w:sz="4" w:space="0" w:color="auto"/>
            </w:tcBorders>
            <w:shd w:val="clear" w:color="auto" w:fill="auto"/>
            <w:vAlign w:val="center"/>
          </w:tcPr>
          <w:p w14:paraId="45EED09D"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200</w:t>
            </w:r>
          </w:p>
        </w:tc>
        <w:tc>
          <w:tcPr>
            <w:tcW w:w="1176" w:type="dxa"/>
            <w:tcBorders>
              <w:top w:val="single" w:sz="4" w:space="0" w:color="auto"/>
              <w:left w:val="nil"/>
              <w:bottom w:val="single" w:sz="4" w:space="0" w:color="auto"/>
              <w:right w:val="single" w:sz="4" w:space="0" w:color="auto"/>
            </w:tcBorders>
            <w:vAlign w:val="center"/>
          </w:tcPr>
          <w:p w14:paraId="75C5F00C"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200</w:t>
            </w:r>
          </w:p>
        </w:tc>
        <w:tc>
          <w:tcPr>
            <w:tcW w:w="1176" w:type="dxa"/>
            <w:tcBorders>
              <w:top w:val="single" w:sz="4" w:space="0" w:color="auto"/>
              <w:left w:val="nil"/>
              <w:bottom w:val="single" w:sz="4" w:space="0" w:color="auto"/>
              <w:right w:val="single" w:sz="4" w:space="0" w:color="auto"/>
            </w:tcBorders>
            <w:vAlign w:val="center"/>
          </w:tcPr>
          <w:p w14:paraId="4596F478"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200</w:t>
            </w:r>
          </w:p>
        </w:tc>
      </w:tr>
    </w:tbl>
    <w:p w14:paraId="2B955D9E" w14:textId="77777777" w:rsidR="008B01A5" w:rsidRDefault="008B01A5" w:rsidP="008B01A5">
      <w:pPr>
        <w:widowControl/>
        <w:spacing w:after="60"/>
        <w:jc w:val="left"/>
        <w:rPr>
          <w:rFonts w:eastAsia="Times New Roman" w:cs="Times New Roman"/>
          <w:kern w:val="0"/>
          <w:lang w:eastAsia="hr-HR" w:bidi="ar-SA"/>
        </w:rPr>
      </w:pPr>
      <w:r w:rsidRPr="65EDD245">
        <w:rPr>
          <w:rFonts w:eastAsia="Times New Roman" w:cs="Times New Roman"/>
          <w:kern w:val="0"/>
          <w:lang w:eastAsia="hr-HR" w:bidi="ar-SA"/>
        </w:rPr>
        <w:t>A250106 Troškovi boravka u vrtiću i jaslicama</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8B01A5" w14:paraId="1F8C9E4E"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53E68" w14:textId="77777777" w:rsidR="008B01A5" w:rsidRDefault="008B01A5" w:rsidP="00C813E0">
            <w:pPr>
              <w:widowControl/>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41A7E49D" w14:textId="77777777" w:rsidR="008B01A5" w:rsidRDefault="008B01A5" w:rsidP="00C813E0">
            <w:pPr>
              <w:widowControl/>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60FA23CA" w14:textId="77777777" w:rsidR="008B01A5" w:rsidRDefault="008B01A5" w:rsidP="00C813E0">
            <w:pPr>
              <w:widowControl/>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BE488" w14:textId="77777777" w:rsidR="008B01A5" w:rsidRDefault="008B01A5" w:rsidP="00C813E0">
            <w:pPr>
              <w:widowControl/>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FBB21AD" w14:textId="77777777" w:rsidR="008B01A5" w:rsidRDefault="008B01A5" w:rsidP="00C813E0">
            <w:pPr>
              <w:widowControl/>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5907D5D1" w14:textId="77777777" w:rsidR="008B01A5" w:rsidRDefault="008B01A5" w:rsidP="00C813E0">
            <w:pPr>
              <w:widowControl/>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1CA2A951" w14:textId="77777777" w:rsidR="008B01A5" w:rsidRDefault="008B01A5" w:rsidP="00C813E0">
            <w:pPr>
              <w:widowControl/>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27463B9B" w14:textId="77777777" w:rsidR="008B01A5" w:rsidRDefault="008B01A5" w:rsidP="00C813E0">
            <w:pPr>
              <w:widowControl/>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4C695F1B" w14:textId="77777777" w:rsidR="008B01A5" w:rsidRDefault="008B01A5" w:rsidP="00C813E0">
            <w:pPr>
              <w:widowControl/>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017278B0" w14:textId="77777777" w:rsidR="008B01A5" w:rsidRDefault="008B01A5" w:rsidP="00C813E0">
            <w:pPr>
              <w:widowControl/>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2026.</w:t>
            </w:r>
          </w:p>
        </w:tc>
      </w:tr>
      <w:tr w:rsidR="008B01A5" w14:paraId="254A4762"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1C9CF" w14:textId="77777777" w:rsidR="008B01A5" w:rsidRDefault="008B01A5" w:rsidP="00C813E0">
            <w:pPr>
              <w:widowControl/>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Djeca kojima je subvencioniran boravak u vrtiću ili jaslicama</w:t>
            </w:r>
          </w:p>
        </w:tc>
        <w:tc>
          <w:tcPr>
            <w:tcW w:w="1287" w:type="dxa"/>
            <w:tcBorders>
              <w:top w:val="single" w:sz="4" w:space="0" w:color="auto"/>
              <w:left w:val="nil"/>
              <w:bottom w:val="single" w:sz="4" w:space="0" w:color="auto"/>
              <w:right w:val="single" w:sz="4" w:space="0" w:color="auto"/>
            </w:tcBorders>
            <w:vAlign w:val="center"/>
          </w:tcPr>
          <w:p w14:paraId="09C80DBD" w14:textId="77777777" w:rsidR="008B01A5" w:rsidRDefault="008B01A5" w:rsidP="00C813E0">
            <w:pPr>
              <w:widowControl/>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3CD5F" w14:textId="77777777" w:rsidR="008B01A5" w:rsidRDefault="008B01A5" w:rsidP="00C813E0">
            <w:pPr>
              <w:widowControl/>
              <w:spacing w:before="0" w:after="0"/>
              <w:ind w:firstLine="331"/>
              <w:rPr>
                <w:rFonts w:eastAsia="Times New Roman" w:cs="Times New Roman"/>
              </w:rPr>
            </w:pPr>
            <w:r w:rsidRPr="65EDD245">
              <w:rPr>
                <w:rFonts w:eastAsia="Times New Roman" w:cs="Times New Roman"/>
                <w:color w:val="000000" w:themeColor="text1"/>
              </w:rPr>
              <w:t>34</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4AA9AD1" w14:textId="77777777" w:rsidR="008B01A5" w:rsidRDefault="008B01A5" w:rsidP="00C813E0">
            <w:pPr>
              <w:widowControl/>
              <w:spacing w:before="0" w:after="0"/>
              <w:ind w:firstLine="331"/>
              <w:rPr>
                <w:rFonts w:eastAsia="Times New Roman" w:cs="Times New Roman"/>
              </w:rPr>
            </w:pPr>
            <w:r w:rsidRPr="65EDD245">
              <w:rPr>
                <w:rFonts w:eastAsia="Times New Roman" w:cs="Times New Roman"/>
                <w:color w:val="000000" w:themeColor="text1"/>
              </w:rPr>
              <w:t>37</w:t>
            </w:r>
          </w:p>
        </w:tc>
        <w:tc>
          <w:tcPr>
            <w:tcW w:w="1176" w:type="dxa"/>
            <w:tcBorders>
              <w:top w:val="single" w:sz="4" w:space="0" w:color="auto"/>
              <w:left w:val="nil"/>
              <w:bottom w:val="single" w:sz="4" w:space="0" w:color="auto"/>
              <w:right w:val="single" w:sz="4" w:space="0" w:color="auto"/>
            </w:tcBorders>
            <w:vAlign w:val="center"/>
          </w:tcPr>
          <w:p w14:paraId="40020D95" w14:textId="77777777" w:rsidR="008B01A5" w:rsidRDefault="008B01A5" w:rsidP="00C813E0">
            <w:pPr>
              <w:widowControl/>
              <w:spacing w:before="0" w:after="0"/>
              <w:ind w:firstLine="331"/>
              <w:rPr>
                <w:rFonts w:eastAsia="Times New Roman" w:cs="Times New Roman"/>
              </w:rPr>
            </w:pPr>
            <w:r w:rsidRPr="65EDD245">
              <w:rPr>
                <w:rFonts w:eastAsia="Times New Roman" w:cs="Times New Roman"/>
                <w:color w:val="000000" w:themeColor="text1"/>
              </w:rPr>
              <w:t>39</w:t>
            </w:r>
          </w:p>
        </w:tc>
        <w:tc>
          <w:tcPr>
            <w:tcW w:w="1176" w:type="dxa"/>
            <w:tcBorders>
              <w:top w:val="single" w:sz="4" w:space="0" w:color="auto"/>
              <w:left w:val="nil"/>
              <w:bottom w:val="single" w:sz="4" w:space="0" w:color="auto"/>
              <w:right w:val="single" w:sz="4" w:space="0" w:color="auto"/>
            </w:tcBorders>
            <w:vAlign w:val="center"/>
          </w:tcPr>
          <w:p w14:paraId="29CFD5D0" w14:textId="77777777" w:rsidR="008B01A5" w:rsidRDefault="008B01A5" w:rsidP="00C813E0">
            <w:pPr>
              <w:widowControl/>
              <w:spacing w:before="0" w:after="0"/>
              <w:ind w:firstLine="331"/>
              <w:rPr>
                <w:rFonts w:eastAsia="Times New Roman" w:cs="Times New Roman"/>
              </w:rPr>
            </w:pPr>
            <w:r w:rsidRPr="65EDD245">
              <w:rPr>
                <w:rFonts w:eastAsia="Times New Roman" w:cs="Times New Roman"/>
                <w:color w:val="000000" w:themeColor="text1"/>
              </w:rPr>
              <w:t>39</w:t>
            </w:r>
          </w:p>
        </w:tc>
      </w:tr>
    </w:tbl>
    <w:p w14:paraId="2DA144A2" w14:textId="77777777" w:rsidR="008B01A5" w:rsidRDefault="008B01A5" w:rsidP="008B01A5">
      <w:pPr>
        <w:widowControl/>
        <w:spacing w:after="60"/>
        <w:jc w:val="left"/>
        <w:rPr>
          <w:rFonts w:eastAsia="Times New Roman" w:cs="Times New Roman"/>
          <w:kern w:val="0"/>
          <w:lang w:eastAsia="hr-HR" w:bidi="ar-SA"/>
        </w:rPr>
      </w:pPr>
      <w:r w:rsidRPr="65EDD245">
        <w:rPr>
          <w:rFonts w:eastAsia="Times New Roman" w:cs="Times New Roman"/>
          <w:kern w:val="0"/>
          <w:lang w:eastAsia="hr-HR" w:bidi="ar-SA"/>
        </w:rPr>
        <w:t>A250107 Topli obrok učenika</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8B01A5" w14:paraId="3AFE437A"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2C003"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161CFFAB"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71890F05"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23318"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F3EF85B"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2DCAB6B1"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54CF730D"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57D8FE4"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2D05F353"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5854744B"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2026.</w:t>
            </w:r>
          </w:p>
        </w:tc>
      </w:tr>
      <w:tr w:rsidR="008B01A5" w14:paraId="0CE83758"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F7E2E"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Djeca kojima je subvencioniran topli obrok u OŠ</w:t>
            </w:r>
          </w:p>
        </w:tc>
        <w:tc>
          <w:tcPr>
            <w:tcW w:w="1287" w:type="dxa"/>
            <w:tcBorders>
              <w:top w:val="single" w:sz="4" w:space="0" w:color="auto"/>
              <w:left w:val="nil"/>
              <w:bottom w:val="single" w:sz="4" w:space="0" w:color="auto"/>
              <w:right w:val="single" w:sz="4" w:space="0" w:color="auto"/>
            </w:tcBorders>
            <w:vAlign w:val="center"/>
          </w:tcPr>
          <w:p w14:paraId="1B4882E7"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2A9BD" w14:textId="77777777" w:rsidR="008B01A5" w:rsidRDefault="008B01A5" w:rsidP="00C813E0">
            <w:pPr>
              <w:widowControl/>
              <w:spacing w:before="0" w:after="0"/>
              <w:ind w:firstLine="331"/>
              <w:rPr>
                <w:rFonts w:eastAsia="Times New Roman" w:cs="Times New Roman"/>
              </w:rPr>
            </w:pPr>
            <w:r w:rsidRPr="65EDD245">
              <w:rPr>
                <w:rFonts w:eastAsia="Times New Roman" w:cs="Times New Roman"/>
              </w:rPr>
              <w:t>12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7C69EFC" w14:textId="77777777" w:rsidR="008B01A5" w:rsidRDefault="008B01A5" w:rsidP="00C813E0">
            <w:pPr>
              <w:widowControl/>
              <w:spacing w:before="0" w:after="0"/>
              <w:ind w:firstLine="331"/>
              <w:rPr>
                <w:rFonts w:eastAsia="Times New Roman" w:cs="Times New Roman"/>
              </w:rPr>
            </w:pPr>
            <w:r w:rsidRPr="65EDD245">
              <w:rPr>
                <w:rFonts w:eastAsia="Times New Roman" w:cs="Times New Roman"/>
              </w:rPr>
              <w:t>15</w:t>
            </w:r>
          </w:p>
        </w:tc>
        <w:tc>
          <w:tcPr>
            <w:tcW w:w="1176" w:type="dxa"/>
            <w:tcBorders>
              <w:top w:val="single" w:sz="4" w:space="0" w:color="auto"/>
              <w:left w:val="nil"/>
              <w:bottom w:val="single" w:sz="4" w:space="0" w:color="auto"/>
              <w:right w:val="single" w:sz="4" w:space="0" w:color="auto"/>
            </w:tcBorders>
            <w:vAlign w:val="center"/>
          </w:tcPr>
          <w:p w14:paraId="19CE15E5" w14:textId="77777777" w:rsidR="008B01A5" w:rsidRDefault="008B01A5" w:rsidP="00C813E0">
            <w:pPr>
              <w:widowControl/>
              <w:spacing w:before="0" w:after="0"/>
              <w:ind w:firstLine="331"/>
              <w:rPr>
                <w:rFonts w:eastAsia="Times New Roman" w:cs="Times New Roman"/>
              </w:rPr>
            </w:pPr>
            <w:r w:rsidRPr="65EDD245">
              <w:rPr>
                <w:rFonts w:eastAsia="Times New Roman" w:cs="Times New Roman"/>
              </w:rPr>
              <w:t>15</w:t>
            </w:r>
          </w:p>
        </w:tc>
        <w:tc>
          <w:tcPr>
            <w:tcW w:w="1176" w:type="dxa"/>
            <w:tcBorders>
              <w:top w:val="single" w:sz="4" w:space="0" w:color="auto"/>
              <w:left w:val="nil"/>
              <w:bottom w:val="single" w:sz="4" w:space="0" w:color="auto"/>
              <w:right w:val="single" w:sz="4" w:space="0" w:color="auto"/>
            </w:tcBorders>
            <w:vAlign w:val="center"/>
          </w:tcPr>
          <w:p w14:paraId="122ABED9" w14:textId="77777777" w:rsidR="008B01A5" w:rsidRDefault="008B01A5" w:rsidP="00C813E0">
            <w:pPr>
              <w:widowControl/>
              <w:spacing w:before="0" w:after="0"/>
              <w:ind w:firstLine="331"/>
              <w:rPr>
                <w:rFonts w:eastAsia="Times New Roman" w:cs="Times New Roman"/>
              </w:rPr>
            </w:pPr>
            <w:r w:rsidRPr="65EDD245">
              <w:rPr>
                <w:rFonts w:eastAsia="Times New Roman" w:cs="Times New Roman"/>
              </w:rPr>
              <w:t>15</w:t>
            </w:r>
          </w:p>
        </w:tc>
      </w:tr>
    </w:tbl>
    <w:p w14:paraId="439FDA66" w14:textId="77777777" w:rsidR="008B01A5" w:rsidRDefault="008B01A5" w:rsidP="008B01A5">
      <w:pPr>
        <w:widowControl/>
        <w:spacing w:after="60"/>
        <w:jc w:val="left"/>
        <w:rPr>
          <w:rFonts w:eastAsia="Times New Roman" w:cs="Times New Roman"/>
          <w:kern w:val="0"/>
          <w:lang w:eastAsia="hr-HR" w:bidi="ar-SA"/>
        </w:rPr>
      </w:pPr>
      <w:r w:rsidRPr="65EDD245">
        <w:rPr>
          <w:rFonts w:eastAsia="Times New Roman" w:cs="Times New Roman"/>
          <w:kern w:val="0"/>
          <w:lang w:eastAsia="hr-HR" w:bidi="ar-SA"/>
        </w:rPr>
        <w:t>A250108  Izvanredne pomoći</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8B01A5" w14:paraId="25B8A8B2"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A5411"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63C80849"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0BF2B8E1"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B59D7"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DA27F99"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1E05D90A"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616420E8"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594F6109"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554A80AB"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2636F744"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2026.</w:t>
            </w:r>
          </w:p>
        </w:tc>
      </w:tr>
      <w:tr w:rsidR="008B01A5" w14:paraId="1CFB376A"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C88F6"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Korisnici koji su ostvarili pravo na JNP</w:t>
            </w:r>
          </w:p>
        </w:tc>
        <w:tc>
          <w:tcPr>
            <w:tcW w:w="1287" w:type="dxa"/>
            <w:tcBorders>
              <w:top w:val="single" w:sz="4" w:space="0" w:color="auto"/>
              <w:left w:val="nil"/>
              <w:bottom w:val="single" w:sz="4" w:space="0" w:color="auto"/>
              <w:right w:val="single" w:sz="4" w:space="0" w:color="auto"/>
            </w:tcBorders>
            <w:vAlign w:val="center"/>
          </w:tcPr>
          <w:p w14:paraId="1F8F061C"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A1140" w14:textId="77777777" w:rsidR="008B01A5" w:rsidRDefault="008B01A5" w:rsidP="00C813E0">
            <w:pPr>
              <w:widowControl/>
              <w:spacing w:before="0" w:after="0"/>
              <w:ind w:firstLine="0"/>
              <w:jc w:val="center"/>
              <w:rPr>
                <w:rFonts w:eastAsia="Times New Roman" w:cs="Times New Roman"/>
              </w:rPr>
            </w:pPr>
            <w:r w:rsidRPr="65EDD245">
              <w:rPr>
                <w:rFonts w:eastAsia="Times New Roman" w:cs="Times New Roman"/>
              </w:rPr>
              <w:t>8</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AA49D1D"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8</w:t>
            </w:r>
          </w:p>
        </w:tc>
        <w:tc>
          <w:tcPr>
            <w:tcW w:w="1176" w:type="dxa"/>
            <w:tcBorders>
              <w:top w:val="single" w:sz="4" w:space="0" w:color="auto"/>
              <w:left w:val="nil"/>
              <w:bottom w:val="single" w:sz="4" w:space="0" w:color="auto"/>
              <w:right w:val="single" w:sz="4" w:space="0" w:color="auto"/>
            </w:tcBorders>
            <w:vAlign w:val="center"/>
          </w:tcPr>
          <w:p w14:paraId="282C4BB6"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8</w:t>
            </w:r>
          </w:p>
        </w:tc>
        <w:tc>
          <w:tcPr>
            <w:tcW w:w="1176" w:type="dxa"/>
            <w:tcBorders>
              <w:top w:val="single" w:sz="4" w:space="0" w:color="auto"/>
              <w:left w:val="nil"/>
              <w:bottom w:val="single" w:sz="4" w:space="0" w:color="auto"/>
              <w:right w:val="single" w:sz="4" w:space="0" w:color="auto"/>
            </w:tcBorders>
            <w:vAlign w:val="center"/>
          </w:tcPr>
          <w:p w14:paraId="4661475B"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8</w:t>
            </w:r>
          </w:p>
        </w:tc>
      </w:tr>
    </w:tbl>
    <w:p w14:paraId="6C89B0AD" w14:textId="77777777" w:rsidR="008B01A5" w:rsidRDefault="008B01A5" w:rsidP="008B01A5">
      <w:pPr>
        <w:widowControl/>
        <w:spacing w:after="60"/>
        <w:jc w:val="left"/>
        <w:rPr>
          <w:rFonts w:eastAsia="Times New Roman" w:cs="Times New Roman"/>
          <w:kern w:val="0"/>
          <w:lang w:eastAsia="hr-HR" w:bidi="ar-SA"/>
        </w:rPr>
      </w:pPr>
      <w:r w:rsidRPr="65EDD245">
        <w:rPr>
          <w:rFonts w:eastAsia="Times New Roman" w:cs="Times New Roman"/>
          <w:kern w:val="0"/>
          <w:lang w:eastAsia="hr-HR" w:bidi="ar-SA"/>
        </w:rPr>
        <w:t>A250109 Ostale naknade iz socijalnog programa</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8B01A5" w14:paraId="034C0F8C"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BCE83"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6C3E668E"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30F1563D"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6375B"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90665B0"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057803A8"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6830FB1A"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A1E01B1"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2C33B6B3"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56F4AADF"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2026.</w:t>
            </w:r>
          </w:p>
        </w:tc>
      </w:tr>
      <w:tr w:rsidR="008B01A5" w14:paraId="6246A4A6"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D1BDE"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Korisnici socijalne košarice</w:t>
            </w:r>
          </w:p>
        </w:tc>
        <w:tc>
          <w:tcPr>
            <w:tcW w:w="1287" w:type="dxa"/>
            <w:tcBorders>
              <w:top w:val="single" w:sz="4" w:space="0" w:color="auto"/>
              <w:left w:val="nil"/>
              <w:bottom w:val="single" w:sz="4" w:space="0" w:color="auto"/>
              <w:right w:val="single" w:sz="4" w:space="0" w:color="auto"/>
            </w:tcBorders>
            <w:vAlign w:val="center"/>
          </w:tcPr>
          <w:p w14:paraId="6422DB5B"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61C62"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11</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4BBABC7"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11</w:t>
            </w:r>
          </w:p>
        </w:tc>
        <w:tc>
          <w:tcPr>
            <w:tcW w:w="1176" w:type="dxa"/>
            <w:tcBorders>
              <w:top w:val="single" w:sz="4" w:space="0" w:color="auto"/>
              <w:left w:val="nil"/>
              <w:bottom w:val="single" w:sz="4" w:space="0" w:color="auto"/>
              <w:right w:val="single" w:sz="4" w:space="0" w:color="auto"/>
            </w:tcBorders>
            <w:vAlign w:val="center"/>
          </w:tcPr>
          <w:p w14:paraId="4EB9B268"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vAlign w:val="center"/>
          </w:tcPr>
          <w:p w14:paraId="44FE13B3" w14:textId="77777777" w:rsidR="008B01A5" w:rsidRDefault="008B01A5" w:rsidP="00C813E0">
            <w:pPr>
              <w:widowControl/>
              <w:spacing w:before="0" w:after="0"/>
              <w:ind w:firstLine="0"/>
              <w:jc w:val="center"/>
              <w:rPr>
                <w:rFonts w:eastAsia="Times New Roman" w:cs="Times New Roman"/>
                <w:kern w:val="0"/>
                <w:lang w:eastAsia="hr-HR" w:bidi="ar-SA"/>
              </w:rPr>
            </w:pPr>
            <w:r>
              <w:rPr>
                <w:rFonts w:eastAsia="Times New Roman" w:cs="Times New Roman"/>
                <w:kern w:val="0"/>
                <w:lang w:eastAsia="hr-HR" w:bidi="ar-SA"/>
              </w:rPr>
              <w:t>12</w:t>
            </w:r>
          </w:p>
        </w:tc>
      </w:tr>
      <w:bookmarkEnd w:id="51"/>
    </w:tbl>
    <w:p w14:paraId="65D6255F" w14:textId="77777777" w:rsidR="00C628CB" w:rsidRDefault="00C628CB" w:rsidP="00C628CB">
      <w:pPr>
        <w:rPr>
          <w:lang w:eastAsia="en-US" w:bidi="ar-SA"/>
        </w:rPr>
      </w:pPr>
    </w:p>
    <w:p w14:paraId="011BE557" w14:textId="77777777" w:rsidR="005F21F3" w:rsidRPr="00222442" w:rsidRDefault="005F21F3" w:rsidP="005F21F3">
      <w:pPr>
        <w:spacing w:line="360" w:lineRule="auto"/>
        <w:rPr>
          <w:rFonts w:cs="Arial"/>
          <w:b/>
          <w:bCs/>
        </w:rPr>
      </w:pPr>
      <w:r w:rsidRPr="00222442">
        <w:rPr>
          <w:rFonts w:cs="Arial"/>
        </w:rPr>
        <w:t xml:space="preserve">NAZIV PROGRAMA : </w:t>
      </w:r>
      <w:r w:rsidRPr="00222442">
        <w:rPr>
          <w:rFonts w:cs="Arial"/>
          <w:b/>
          <w:bCs/>
        </w:rPr>
        <w:t>2601 Javne potrebe u zaštiti, očuvanju i unapređenju zdravlja</w:t>
      </w:r>
    </w:p>
    <w:p w14:paraId="2639DB42" w14:textId="77777777" w:rsidR="005F21F3" w:rsidRPr="00222442" w:rsidRDefault="005F21F3" w:rsidP="005F21F3">
      <w:pPr>
        <w:rPr>
          <w:rFonts w:cs="Arial"/>
          <w:bCs/>
        </w:rPr>
      </w:pPr>
      <w:r w:rsidRPr="00222442">
        <w:rPr>
          <w:rFonts w:cs="Arial"/>
          <w:bCs/>
        </w:rPr>
        <w:t xml:space="preserve">OPIS PROGRAMA: </w:t>
      </w:r>
    </w:p>
    <w:p w14:paraId="149D35CC" w14:textId="77777777" w:rsidR="005F21F3" w:rsidRPr="00222442" w:rsidRDefault="005F21F3" w:rsidP="005F21F3">
      <w:pPr>
        <w:rPr>
          <w:rFonts w:cs="Arial"/>
          <w:b/>
        </w:rPr>
      </w:pPr>
      <w:r w:rsidRPr="00222442">
        <w:rPr>
          <w:lang w:val="en-GB"/>
        </w:rPr>
        <w:t xml:space="preserve">Program </w:t>
      </w:r>
      <w:proofErr w:type="spellStart"/>
      <w:r w:rsidRPr="00222442">
        <w:rPr>
          <w:lang w:val="en-GB"/>
        </w:rPr>
        <w:t>javnih</w:t>
      </w:r>
      <w:proofErr w:type="spellEnd"/>
      <w:r w:rsidRPr="00222442">
        <w:rPr>
          <w:lang w:val="en-GB"/>
        </w:rPr>
        <w:t xml:space="preserve"> </w:t>
      </w:r>
      <w:proofErr w:type="spellStart"/>
      <w:r w:rsidRPr="00222442">
        <w:rPr>
          <w:lang w:val="en-GB"/>
        </w:rPr>
        <w:t>potreba</w:t>
      </w:r>
      <w:proofErr w:type="spellEnd"/>
      <w:r w:rsidRPr="00222442">
        <w:rPr>
          <w:lang w:val="en-GB"/>
        </w:rPr>
        <w:t xml:space="preserve"> u </w:t>
      </w:r>
      <w:r w:rsidRPr="00222442">
        <w:rPr>
          <w:rFonts w:cs="Arial"/>
        </w:rPr>
        <w:t>zaštiti, očuvanju i unapređenju zdravlja</w:t>
      </w:r>
      <w:r w:rsidRPr="00222442">
        <w:rPr>
          <w:rFonts w:cs="Arial"/>
          <w:b/>
        </w:rPr>
        <w:t xml:space="preserve"> </w:t>
      </w:r>
      <w:r w:rsidRPr="00222442">
        <w:rPr>
          <w:lang w:val="en-GB"/>
        </w:rPr>
        <w:t xml:space="preserve">za 2024. </w:t>
      </w:r>
      <w:proofErr w:type="spellStart"/>
      <w:r w:rsidRPr="00222442">
        <w:rPr>
          <w:lang w:val="en-GB"/>
        </w:rPr>
        <w:t>godinu</w:t>
      </w:r>
      <w:proofErr w:type="spellEnd"/>
      <w:r w:rsidRPr="00222442">
        <w:rPr>
          <w:lang w:val="en-GB"/>
        </w:rPr>
        <w:t xml:space="preserve"> </w:t>
      </w:r>
      <w:proofErr w:type="spellStart"/>
      <w:r w:rsidRPr="00222442">
        <w:rPr>
          <w:lang w:val="en-GB"/>
        </w:rPr>
        <w:t>odnosi</w:t>
      </w:r>
      <w:proofErr w:type="spellEnd"/>
      <w:r w:rsidRPr="00222442">
        <w:rPr>
          <w:lang w:val="en-GB"/>
        </w:rPr>
        <w:t xml:space="preserve"> se </w:t>
      </w:r>
      <w:proofErr w:type="spellStart"/>
      <w:r w:rsidRPr="00222442">
        <w:rPr>
          <w:lang w:val="en-GB"/>
        </w:rPr>
        <w:t>na</w:t>
      </w:r>
      <w:proofErr w:type="spellEnd"/>
      <w:r w:rsidRPr="00222442">
        <w:rPr>
          <w:lang w:val="en-GB"/>
        </w:rPr>
        <w:t xml:space="preserve"> </w:t>
      </w:r>
      <w:proofErr w:type="spellStart"/>
      <w:r w:rsidRPr="00222442">
        <w:rPr>
          <w:lang w:val="en-GB"/>
        </w:rPr>
        <w:t>programe</w:t>
      </w:r>
      <w:proofErr w:type="spellEnd"/>
      <w:r w:rsidRPr="00222442">
        <w:rPr>
          <w:lang w:val="en-GB"/>
        </w:rPr>
        <w:t xml:space="preserve"> </w:t>
      </w:r>
      <w:proofErr w:type="spellStart"/>
      <w:r w:rsidRPr="00222442">
        <w:rPr>
          <w:lang w:val="en-GB"/>
        </w:rPr>
        <w:t>koje</w:t>
      </w:r>
      <w:proofErr w:type="spellEnd"/>
      <w:r w:rsidRPr="00222442">
        <w:rPr>
          <w:lang w:val="en-GB"/>
        </w:rPr>
        <w:t xml:space="preserve"> </w:t>
      </w:r>
      <w:proofErr w:type="spellStart"/>
      <w:r w:rsidRPr="00222442">
        <w:rPr>
          <w:lang w:val="en-GB"/>
        </w:rPr>
        <w:t>financira</w:t>
      </w:r>
      <w:proofErr w:type="spellEnd"/>
      <w:r w:rsidRPr="00222442">
        <w:rPr>
          <w:lang w:val="en-GB"/>
        </w:rPr>
        <w:t xml:space="preserve"> Općina, a </w:t>
      </w:r>
      <w:proofErr w:type="spellStart"/>
      <w:r w:rsidRPr="00222442">
        <w:rPr>
          <w:lang w:val="en-GB"/>
        </w:rPr>
        <w:t>kojima</w:t>
      </w:r>
      <w:proofErr w:type="spellEnd"/>
      <w:r w:rsidRPr="00222442">
        <w:rPr>
          <w:lang w:val="en-GB"/>
        </w:rPr>
        <w:t xml:space="preserve"> se </w:t>
      </w:r>
      <w:proofErr w:type="spellStart"/>
      <w:r w:rsidRPr="00222442">
        <w:rPr>
          <w:lang w:val="en-GB"/>
        </w:rPr>
        <w:t>provodi</w:t>
      </w:r>
      <w:proofErr w:type="spellEnd"/>
      <w:r w:rsidRPr="00222442">
        <w:rPr>
          <w:lang w:val="en-GB"/>
        </w:rPr>
        <w:t xml:space="preserve"> </w:t>
      </w:r>
      <w:proofErr w:type="spellStart"/>
      <w:r w:rsidRPr="00222442">
        <w:rPr>
          <w:lang w:val="en-GB"/>
        </w:rPr>
        <w:t>zdravstvena</w:t>
      </w:r>
      <w:proofErr w:type="spellEnd"/>
      <w:r w:rsidRPr="00222442">
        <w:rPr>
          <w:lang w:val="en-GB"/>
        </w:rPr>
        <w:t xml:space="preserve"> </w:t>
      </w:r>
      <w:proofErr w:type="spellStart"/>
      <w:r w:rsidRPr="00222442">
        <w:rPr>
          <w:lang w:val="en-GB"/>
        </w:rPr>
        <w:t>zaštita</w:t>
      </w:r>
      <w:proofErr w:type="spellEnd"/>
      <w:r w:rsidRPr="00222442">
        <w:rPr>
          <w:lang w:val="en-GB"/>
        </w:rPr>
        <w:t xml:space="preserve"> </w:t>
      </w:r>
      <w:proofErr w:type="spellStart"/>
      <w:r w:rsidRPr="00222442">
        <w:rPr>
          <w:lang w:val="en-GB"/>
        </w:rPr>
        <w:t>iznad</w:t>
      </w:r>
      <w:proofErr w:type="spellEnd"/>
      <w:r w:rsidRPr="00222442">
        <w:rPr>
          <w:lang w:val="en-GB"/>
        </w:rPr>
        <w:t xml:space="preserve"> </w:t>
      </w:r>
      <w:proofErr w:type="spellStart"/>
      <w:r w:rsidRPr="00222442">
        <w:rPr>
          <w:lang w:val="en-GB"/>
        </w:rPr>
        <w:t>standarda</w:t>
      </w:r>
      <w:proofErr w:type="spellEnd"/>
      <w:r w:rsidRPr="00222442">
        <w:rPr>
          <w:lang w:val="en-GB"/>
        </w:rPr>
        <w:t xml:space="preserve"> </w:t>
      </w:r>
      <w:proofErr w:type="spellStart"/>
      <w:r w:rsidRPr="00222442">
        <w:rPr>
          <w:lang w:val="en-GB"/>
        </w:rPr>
        <w:t>koje</w:t>
      </w:r>
      <w:proofErr w:type="spellEnd"/>
      <w:r w:rsidRPr="00222442">
        <w:rPr>
          <w:lang w:val="en-GB"/>
        </w:rPr>
        <w:t xml:space="preserve"> </w:t>
      </w:r>
      <w:proofErr w:type="spellStart"/>
      <w:r w:rsidRPr="00222442">
        <w:rPr>
          <w:lang w:val="en-GB"/>
        </w:rPr>
        <w:t>provodi</w:t>
      </w:r>
      <w:proofErr w:type="spellEnd"/>
      <w:r w:rsidRPr="00222442">
        <w:rPr>
          <w:lang w:val="en-GB"/>
        </w:rPr>
        <w:t xml:space="preserve"> </w:t>
      </w:r>
      <w:proofErr w:type="spellStart"/>
      <w:r w:rsidRPr="00222442">
        <w:rPr>
          <w:lang w:val="en-GB"/>
        </w:rPr>
        <w:t>Ministarstvo</w:t>
      </w:r>
      <w:proofErr w:type="spellEnd"/>
      <w:r w:rsidRPr="00222442">
        <w:rPr>
          <w:lang w:val="en-GB"/>
        </w:rPr>
        <w:t xml:space="preserve"> </w:t>
      </w:r>
      <w:proofErr w:type="spellStart"/>
      <w:r w:rsidRPr="00222442">
        <w:rPr>
          <w:lang w:val="en-GB"/>
        </w:rPr>
        <w:t>zdravstva</w:t>
      </w:r>
      <w:proofErr w:type="spellEnd"/>
      <w:r w:rsidRPr="00222442">
        <w:rPr>
          <w:lang w:val="en-GB"/>
        </w:rPr>
        <w:t>.</w:t>
      </w:r>
    </w:p>
    <w:p w14:paraId="6E259AD0" w14:textId="77777777" w:rsidR="005F21F3" w:rsidRPr="00222442" w:rsidRDefault="005F21F3" w:rsidP="005F21F3">
      <w:pPr>
        <w:rPr>
          <w:rFonts w:cs="Arial"/>
          <w:bCs/>
        </w:rPr>
      </w:pPr>
    </w:p>
    <w:p w14:paraId="33B1173F" w14:textId="77777777" w:rsidR="005F21F3" w:rsidRPr="00222442" w:rsidRDefault="005F21F3" w:rsidP="005F21F3">
      <w:pPr>
        <w:rPr>
          <w:rFonts w:cs="Arial"/>
          <w:bCs/>
        </w:rPr>
      </w:pPr>
      <w:r w:rsidRPr="00222442">
        <w:rPr>
          <w:rFonts w:cs="Arial"/>
          <w:bCs/>
        </w:rPr>
        <w:lastRenderedPageBreak/>
        <w:t>ZAKONSKE I DRUGE OSNOVE</w:t>
      </w:r>
    </w:p>
    <w:p w14:paraId="2BD5A521" w14:textId="77777777" w:rsidR="005F21F3" w:rsidRPr="00222442" w:rsidRDefault="005F21F3" w:rsidP="005F21F3">
      <w:pPr>
        <w:pStyle w:val="Odlomakpopisa"/>
        <w:numPr>
          <w:ilvl w:val="0"/>
          <w:numId w:val="6"/>
        </w:numPr>
        <w:ind w:left="714" w:hanging="357"/>
        <w:rPr>
          <w:szCs w:val="24"/>
        </w:rPr>
      </w:pPr>
      <w:r w:rsidRPr="00222442">
        <w:rPr>
          <w:rFonts w:cs="Arial"/>
          <w:bCs/>
        </w:rPr>
        <w:t xml:space="preserve">Zakon o lokalnoj i područnoj (regionalnoj) samoupravi (NN, br. </w:t>
      </w:r>
      <w:r w:rsidR="00E82832">
        <w:fldChar w:fldCharType="begin"/>
      </w:r>
      <w:r w:rsidR="00E82832">
        <w:instrText>HYPERLINK "https://www.iusinfo.hr/zakonodavstvo/zakon-o-lokalnoj-i-podrucnoj-regionalnoj-samoupravi-1" \o "Zakon o lokalnoj i područnoj (regionalnoj) samoupravi"</w:instrText>
      </w:r>
      <w:r w:rsidR="00E82832">
        <w:fldChar w:fldCharType="separate"/>
      </w:r>
      <w:r w:rsidRPr="00222442">
        <w:rPr>
          <w:rStyle w:val="Hiperveza"/>
          <w:color w:val="auto"/>
          <w:shd w:val="clear" w:color="auto" w:fill="FFFFFF"/>
        </w:rPr>
        <w:t>33/2001</w:t>
      </w:r>
      <w:r w:rsidR="00E82832">
        <w:rPr>
          <w:rStyle w:val="Hiperveza"/>
          <w:color w:val="auto"/>
          <w:shd w:val="clear" w:color="auto" w:fill="FFFFFF"/>
        </w:rPr>
        <w:fldChar w:fldCharType="end"/>
      </w:r>
      <w:r w:rsidRPr="00222442">
        <w:rPr>
          <w:szCs w:val="24"/>
          <w:shd w:val="clear" w:color="auto" w:fill="FFFFFF"/>
        </w:rPr>
        <w:t>, </w:t>
      </w:r>
      <w:hyperlink r:id="rId158" w:tooltip="Vjerodostojno tumačenje članka 31. stavka 1., članka 46. stavka 1. i 2., članka 53. stavka 4. i članka 90. stavka 1. Zakona o lokalnoj i područnoj (regionalnoj) samoupravi (" w:history="1">
        <w:r w:rsidRPr="00222442">
          <w:rPr>
            <w:rStyle w:val="Hiperveza"/>
            <w:color w:val="auto"/>
            <w:shd w:val="clear" w:color="auto" w:fill="FFFFFF"/>
          </w:rPr>
          <w:t>60/2001</w:t>
        </w:r>
      </w:hyperlink>
      <w:r w:rsidRPr="00222442">
        <w:rPr>
          <w:szCs w:val="24"/>
          <w:shd w:val="clear" w:color="auto" w:fill="FFFFFF"/>
        </w:rPr>
        <w:t xml:space="preserve">, </w:t>
      </w:r>
      <w:hyperlink r:id="rId159" w:tooltip="Zakon o izmjenama i dopunama Zakona o lokalnoj i područnoj (regionalnoj) samoupravi" w:history="1">
        <w:r w:rsidRPr="00222442">
          <w:rPr>
            <w:rStyle w:val="Hiperveza"/>
            <w:color w:val="auto"/>
            <w:shd w:val="clear" w:color="auto" w:fill="FFFFFF"/>
          </w:rPr>
          <w:t>129/2005</w:t>
        </w:r>
      </w:hyperlink>
      <w:r w:rsidRPr="00222442">
        <w:rPr>
          <w:szCs w:val="24"/>
          <w:shd w:val="clear" w:color="auto" w:fill="FFFFFF"/>
        </w:rPr>
        <w:t xml:space="preserve">, </w:t>
      </w:r>
      <w:hyperlink r:id="rId160" w:tooltip="Zakon o izmjenama i dopunama Zakona o lokalnoj i područnoj (regionalnoj) samoupravi" w:history="1">
        <w:r w:rsidRPr="00222442">
          <w:rPr>
            <w:rStyle w:val="Hiperveza"/>
            <w:color w:val="auto"/>
            <w:shd w:val="clear" w:color="auto" w:fill="FFFFFF"/>
          </w:rPr>
          <w:t>109/2007</w:t>
        </w:r>
      </w:hyperlink>
      <w:r w:rsidRPr="00222442">
        <w:rPr>
          <w:szCs w:val="24"/>
          <w:shd w:val="clear" w:color="auto" w:fill="FFFFFF"/>
        </w:rPr>
        <w:t xml:space="preserve">, </w:t>
      </w:r>
      <w:hyperlink r:id="rId161" w:tooltip="Zakon o izmjenama i dopunama Zakona o lokalnoj i područnoj (regionalnoj) samoupravi" w:history="1">
        <w:r w:rsidRPr="00222442">
          <w:rPr>
            <w:rStyle w:val="Hiperveza"/>
            <w:color w:val="auto"/>
            <w:shd w:val="clear" w:color="auto" w:fill="FFFFFF"/>
          </w:rPr>
          <w:t>125/2008</w:t>
        </w:r>
      </w:hyperlink>
      <w:r w:rsidRPr="00222442">
        <w:rPr>
          <w:szCs w:val="24"/>
          <w:shd w:val="clear" w:color="auto" w:fill="FFFFFF"/>
        </w:rPr>
        <w:t xml:space="preserve">, </w:t>
      </w:r>
      <w:hyperlink r:id="rId162" w:tooltip="Zakon o izmjeni Zakona o izmjenama i dopunama Zakona o lokalnoj i područjoj (regionalnoj) samoupravi (&quot;Narodne novine&quot;, br. 125/08.)" w:history="1">
        <w:r w:rsidRPr="00222442">
          <w:rPr>
            <w:rStyle w:val="Hiperveza"/>
            <w:color w:val="auto"/>
            <w:shd w:val="clear" w:color="auto" w:fill="FFFFFF"/>
          </w:rPr>
          <w:t>36/2009</w:t>
        </w:r>
      </w:hyperlink>
      <w:r w:rsidRPr="00222442">
        <w:rPr>
          <w:szCs w:val="24"/>
          <w:shd w:val="clear" w:color="auto" w:fill="FFFFFF"/>
        </w:rPr>
        <w:t xml:space="preserve">, </w:t>
      </w:r>
      <w:hyperlink r:id="rId163" w:tooltip="Zakon o izmjeni Zakona o lokalnoj i područnoj (regionalnoj) samoupravi" w:history="1">
        <w:r w:rsidRPr="00222442">
          <w:rPr>
            <w:rStyle w:val="Hiperveza"/>
            <w:color w:val="auto"/>
            <w:shd w:val="clear" w:color="auto" w:fill="FFFFFF"/>
          </w:rPr>
          <w:t>150/2011</w:t>
        </w:r>
      </w:hyperlink>
      <w:r w:rsidRPr="00222442">
        <w:rPr>
          <w:szCs w:val="24"/>
          <w:shd w:val="clear" w:color="auto" w:fill="FFFFFF"/>
        </w:rPr>
        <w:t xml:space="preserve">, </w:t>
      </w:r>
      <w:hyperlink r:id="rId164" w:tooltip="Zakon o izmjenama i dopunama Zakona o lokalnoj i područnoj (regionalnoj) samooupravi" w:history="1">
        <w:r w:rsidRPr="00222442">
          <w:rPr>
            <w:rStyle w:val="Hiperveza"/>
            <w:color w:val="auto"/>
            <w:shd w:val="clear" w:color="auto" w:fill="FFFFFF"/>
          </w:rPr>
          <w:t>144/2012</w:t>
        </w:r>
      </w:hyperlink>
      <w:r w:rsidRPr="00222442">
        <w:rPr>
          <w:szCs w:val="24"/>
        </w:rPr>
        <w:t xml:space="preserve">, 19/2013, 137/2015, </w:t>
      </w:r>
      <w:hyperlink r:id="rId165" w:tooltip="Zakon o izmjenama i dopunama Zakona o lokalnoj i područnoj (regionalnoj) samoupravi" w:history="1">
        <w:r w:rsidRPr="00222442">
          <w:rPr>
            <w:rStyle w:val="Hiperveza"/>
            <w:color w:val="auto"/>
            <w:shd w:val="clear" w:color="auto" w:fill="FFFFFF"/>
          </w:rPr>
          <w:t>123/2017</w:t>
        </w:r>
      </w:hyperlink>
      <w:r w:rsidRPr="00222442">
        <w:rPr>
          <w:szCs w:val="24"/>
          <w:shd w:val="clear" w:color="auto" w:fill="FFFFFF"/>
        </w:rPr>
        <w:t xml:space="preserve">, </w:t>
      </w:r>
      <w:hyperlink r:id="rId166" w:tooltip="Zakon o izmjenama i dopunama Zakona o lokalnoj i područnoj (regionalnoj) samoupravi" w:history="1">
        <w:r w:rsidRPr="00222442">
          <w:rPr>
            <w:rStyle w:val="Hiperveza"/>
            <w:color w:val="auto"/>
            <w:shd w:val="clear" w:color="auto" w:fill="FFFFFF"/>
          </w:rPr>
          <w:t>98/2019</w:t>
        </w:r>
      </w:hyperlink>
      <w:r w:rsidRPr="00222442">
        <w:rPr>
          <w:szCs w:val="24"/>
          <w:shd w:val="clear" w:color="auto" w:fill="FFFFFF"/>
        </w:rPr>
        <w:t xml:space="preserve">, </w:t>
      </w:r>
      <w:hyperlink r:id="rId167" w:tooltip="Zakon o izmjenama i dopunama Zakona o lokalnoj i područnoj (regionalnoj) samoupravi" w:history="1">
        <w:r w:rsidRPr="00222442">
          <w:rPr>
            <w:rStyle w:val="Hiperveza"/>
            <w:color w:val="auto"/>
            <w:shd w:val="clear" w:color="auto" w:fill="FFFFFF"/>
          </w:rPr>
          <w:t>144/2020</w:t>
        </w:r>
      </w:hyperlink>
      <w:r w:rsidRPr="00222442">
        <w:rPr>
          <w:szCs w:val="24"/>
        </w:rPr>
        <w:t>)</w:t>
      </w:r>
    </w:p>
    <w:p w14:paraId="3E2CA347" w14:textId="5461A762" w:rsidR="005F21F3" w:rsidRPr="00222442" w:rsidRDefault="005F21F3" w:rsidP="005F21F3">
      <w:pPr>
        <w:pStyle w:val="Odlomakpopisa"/>
        <w:numPr>
          <w:ilvl w:val="0"/>
          <w:numId w:val="6"/>
        </w:numPr>
        <w:ind w:left="714" w:hanging="357"/>
        <w:rPr>
          <w:bCs/>
          <w:szCs w:val="24"/>
        </w:rPr>
      </w:pPr>
      <w:r w:rsidRPr="00222442">
        <w:rPr>
          <w:rFonts w:cs="Arial"/>
          <w:bCs/>
        </w:rPr>
        <w:t>Zakon</w:t>
      </w:r>
      <w:r w:rsidRPr="00222442">
        <w:rPr>
          <w:szCs w:val="24"/>
        </w:rPr>
        <w:t xml:space="preserve"> o zdravstvenoj zaštiti (NN </w:t>
      </w:r>
      <w:r w:rsidRPr="00222442">
        <w:rPr>
          <w:rStyle w:val="row-header-quote-text"/>
        </w:rPr>
        <w:t xml:space="preserve">br. </w:t>
      </w:r>
      <w:r w:rsidR="00E82832">
        <w:fldChar w:fldCharType="begin"/>
      </w:r>
      <w:r w:rsidR="00E82832">
        <w:instrText>HYPERLINK "https://www.iusinfo.hr/zakonodavstvo/zakon-o-zdravstvenoj-zastiti-2012" \o "Zakon o zdravstvenoj zaštiti"</w:instrText>
      </w:r>
      <w:r w:rsidR="00E82832">
        <w:fldChar w:fldCharType="separate"/>
      </w:r>
      <w:r w:rsidRPr="00222442">
        <w:rPr>
          <w:rStyle w:val="Hiperveza"/>
          <w:color w:val="auto"/>
        </w:rPr>
        <w:t>100/18</w:t>
      </w:r>
      <w:r w:rsidR="00E82832">
        <w:rPr>
          <w:rStyle w:val="Hiperveza"/>
          <w:color w:val="auto"/>
        </w:rPr>
        <w:fldChar w:fldCharType="end"/>
      </w:r>
      <w:r w:rsidRPr="00222442">
        <w:rPr>
          <w:rStyle w:val="row-header-quote-text"/>
        </w:rPr>
        <w:t xml:space="preserve">, </w:t>
      </w:r>
      <w:hyperlink r:id="rId168" w:tooltip="Uredba o izmjeni Zakona o zdravstvenoj zaštiti" w:history="1">
        <w:r w:rsidRPr="00222442">
          <w:rPr>
            <w:rStyle w:val="Hiperveza"/>
            <w:color w:val="auto"/>
          </w:rPr>
          <w:t>125/19</w:t>
        </w:r>
      </w:hyperlink>
      <w:r w:rsidRPr="00222442">
        <w:rPr>
          <w:rStyle w:val="row-header-quote-text"/>
        </w:rPr>
        <w:t xml:space="preserve">, </w:t>
      </w:r>
      <w:hyperlink r:id="rId169" w:tooltip="Uredba o izmjenama Zakona o zdravstvenoj zaštiti" w:history="1">
        <w:r w:rsidRPr="00222442">
          <w:rPr>
            <w:rStyle w:val="Hiperveza"/>
            <w:color w:val="auto"/>
          </w:rPr>
          <w:t>147/20</w:t>
        </w:r>
      </w:hyperlink>
      <w:r w:rsidRPr="00222442">
        <w:rPr>
          <w:rStyle w:val="row-header-quote-text"/>
        </w:rPr>
        <w:t xml:space="preserve">, </w:t>
      </w:r>
      <w:hyperlink r:id="rId170" w:tooltip="Zakon o dopuni Zakona o zdravstvenoj zaštiti" w:history="1">
        <w:r w:rsidRPr="00222442">
          <w:rPr>
            <w:rStyle w:val="Hiperveza"/>
            <w:color w:val="auto"/>
          </w:rPr>
          <w:t>119/22</w:t>
        </w:r>
      </w:hyperlink>
      <w:r w:rsidRPr="00222442">
        <w:rPr>
          <w:rStyle w:val="row-header-quote-text"/>
        </w:rPr>
        <w:t xml:space="preserve">, </w:t>
      </w:r>
      <w:hyperlink r:id="rId171" w:tooltip="Uredba o dopuni Zakona o zdravstvenoj zaštiti" w:history="1">
        <w:r w:rsidRPr="00222442">
          <w:rPr>
            <w:rStyle w:val="Hiperveza"/>
            <w:color w:val="auto"/>
          </w:rPr>
          <w:t>156/22</w:t>
        </w:r>
      </w:hyperlink>
      <w:r w:rsidRPr="00222442">
        <w:rPr>
          <w:rStyle w:val="row-header-quote-text"/>
        </w:rPr>
        <w:t xml:space="preserve">, </w:t>
      </w:r>
      <w:hyperlink r:id="rId172" w:tooltip="Zakon o izmjenama i dopunama Zakona o zdravstvenoj zaštiti" w:history="1">
        <w:r w:rsidRPr="00222442">
          <w:rPr>
            <w:rStyle w:val="Hiperveza"/>
            <w:color w:val="auto"/>
          </w:rPr>
          <w:t>33/23</w:t>
        </w:r>
      </w:hyperlink>
    </w:p>
    <w:p w14:paraId="5180AEC9" w14:textId="77777777" w:rsidR="005F21F3" w:rsidRPr="00222442" w:rsidRDefault="005F21F3" w:rsidP="005F21F3">
      <w:pPr>
        <w:pStyle w:val="Odlomakpopisa"/>
        <w:numPr>
          <w:ilvl w:val="0"/>
          <w:numId w:val="6"/>
        </w:numPr>
        <w:ind w:left="714" w:hanging="357"/>
        <w:rPr>
          <w:bCs/>
          <w:szCs w:val="24"/>
        </w:rPr>
      </w:pPr>
      <w:r w:rsidRPr="00222442">
        <w:rPr>
          <w:rFonts w:cs="Arial"/>
          <w:bCs/>
        </w:rPr>
        <w:t>Zakon</w:t>
      </w:r>
      <w:r w:rsidRPr="00222442">
        <w:rPr>
          <w:bCs/>
          <w:szCs w:val="24"/>
        </w:rPr>
        <w:t xml:space="preserve"> o zaštiti pu</w:t>
      </w:r>
      <w:r w:rsidRPr="00222442">
        <w:rPr>
          <w:rFonts w:ascii="Cambria" w:hAnsi="Cambria" w:cs="Cambria"/>
          <w:bCs/>
          <w:szCs w:val="24"/>
        </w:rPr>
        <w:t>č</w:t>
      </w:r>
      <w:r w:rsidRPr="00222442">
        <w:rPr>
          <w:bCs/>
          <w:szCs w:val="24"/>
        </w:rPr>
        <w:t>anstva od zaraznih bolesti (NN br. 79/07, 113/08, 43/09, 130/17, 114/18, 47/20, 134/20, 143/21)</w:t>
      </w:r>
    </w:p>
    <w:p w14:paraId="50BE469C" w14:textId="77777777" w:rsidR="005F21F3" w:rsidRPr="00222442" w:rsidRDefault="005F21F3" w:rsidP="005F21F3">
      <w:pPr>
        <w:pStyle w:val="Odlomakpopisa"/>
        <w:numPr>
          <w:ilvl w:val="0"/>
          <w:numId w:val="6"/>
        </w:numPr>
        <w:ind w:left="714" w:hanging="357"/>
        <w:rPr>
          <w:bCs/>
          <w:szCs w:val="24"/>
        </w:rPr>
      </w:pPr>
      <w:r w:rsidRPr="00222442">
        <w:rPr>
          <w:rFonts w:cs="Arial"/>
          <w:bCs/>
        </w:rPr>
        <w:t>Zakon</w:t>
      </w:r>
      <w:r w:rsidRPr="00222442">
        <w:rPr>
          <w:bCs/>
          <w:szCs w:val="24"/>
        </w:rPr>
        <w:t xml:space="preserve"> o zaštiti životinja (NN br. 102/17, 32/19)</w:t>
      </w:r>
    </w:p>
    <w:p w14:paraId="2EA7B699" w14:textId="264B0FDC" w:rsidR="005F21F3" w:rsidRPr="00222442" w:rsidRDefault="005F21F3" w:rsidP="005F21F3">
      <w:pPr>
        <w:pStyle w:val="Odlomakpopisa"/>
        <w:numPr>
          <w:ilvl w:val="0"/>
          <w:numId w:val="6"/>
        </w:numPr>
        <w:ind w:left="714" w:hanging="357"/>
        <w:rPr>
          <w:bCs/>
          <w:szCs w:val="24"/>
        </w:rPr>
      </w:pPr>
      <w:r w:rsidRPr="00222442">
        <w:rPr>
          <w:rFonts w:cs="Arial"/>
          <w:bCs/>
        </w:rPr>
        <w:t>Zakon</w:t>
      </w:r>
      <w:r w:rsidRPr="00222442">
        <w:rPr>
          <w:bCs/>
          <w:szCs w:val="24"/>
        </w:rPr>
        <w:t xml:space="preserve"> o veterinarstvu (NN br. 82/13, 148/13, 115/18, 52/21, 83/22, 152/22)</w:t>
      </w:r>
    </w:p>
    <w:p w14:paraId="7314E2F2" w14:textId="77777777" w:rsidR="005F21F3" w:rsidRPr="00222442" w:rsidRDefault="005F21F3" w:rsidP="005F21F3">
      <w:pPr>
        <w:pStyle w:val="Odlomakpopisa"/>
        <w:numPr>
          <w:ilvl w:val="0"/>
          <w:numId w:val="6"/>
        </w:numPr>
        <w:ind w:left="714" w:hanging="357"/>
        <w:rPr>
          <w:bCs/>
          <w:szCs w:val="24"/>
        </w:rPr>
      </w:pPr>
      <w:r w:rsidRPr="00222442">
        <w:rPr>
          <w:rFonts w:cs="Arial"/>
          <w:bCs/>
        </w:rPr>
        <w:t>Zakon</w:t>
      </w:r>
      <w:r w:rsidRPr="00222442">
        <w:rPr>
          <w:bCs/>
          <w:szCs w:val="24"/>
        </w:rPr>
        <w:t xml:space="preserve"> o Hrvatskom crvenom križu (NN br. 71/10, 136/20)</w:t>
      </w:r>
    </w:p>
    <w:p w14:paraId="0353562E" w14:textId="77777777" w:rsidR="005F21F3" w:rsidRPr="00222442" w:rsidRDefault="005F21F3" w:rsidP="005F21F3">
      <w:pPr>
        <w:pStyle w:val="Odlomakpopisa"/>
        <w:numPr>
          <w:ilvl w:val="0"/>
          <w:numId w:val="6"/>
        </w:numPr>
        <w:ind w:left="714" w:hanging="357"/>
        <w:rPr>
          <w:szCs w:val="24"/>
          <w:lang w:val="en-GB"/>
        </w:rPr>
      </w:pPr>
      <w:r w:rsidRPr="00222442">
        <w:rPr>
          <w:rFonts w:cs="Arial"/>
          <w:bCs/>
        </w:rPr>
        <w:t>Uredba</w:t>
      </w:r>
      <w:r w:rsidRPr="00222442">
        <w:rPr>
          <w:szCs w:val="24"/>
          <w:lang w:val="en-GB"/>
        </w:rPr>
        <w:t xml:space="preserve"> o </w:t>
      </w:r>
      <w:proofErr w:type="spellStart"/>
      <w:r w:rsidRPr="00222442">
        <w:rPr>
          <w:szCs w:val="24"/>
          <w:lang w:val="en-GB"/>
        </w:rPr>
        <w:t>kriterijima</w:t>
      </w:r>
      <w:proofErr w:type="spellEnd"/>
      <w:r w:rsidRPr="00222442">
        <w:rPr>
          <w:szCs w:val="24"/>
          <w:lang w:val="en-GB"/>
        </w:rPr>
        <w:t xml:space="preserve">, </w:t>
      </w:r>
      <w:proofErr w:type="spellStart"/>
      <w:r w:rsidRPr="00222442">
        <w:rPr>
          <w:szCs w:val="24"/>
          <w:lang w:val="en-GB"/>
        </w:rPr>
        <w:t>mjerilima</w:t>
      </w:r>
      <w:proofErr w:type="spellEnd"/>
      <w:r w:rsidRPr="00222442">
        <w:rPr>
          <w:szCs w:val="24"/>
          <w:lang w:val="en-GB"/>
        </w:rPr>
        <w:t xml:space="preserve"> </w:t>
      </w:r>
      <w:proofErr w:type="spellStart"/>
      <w:r w:rsidRPr="00222442">
        <w:rPr>
          <w:szCs w:val="24"/>
          <w:lang w:val="en-GB"/>
        </w:rPr>
        <w:t>i</w:t>
      </w:r>
      <w:proofErr w:type="spellEnd"/>
      <w:r w:rsidRPr="00222442">
        <w:rPr>
          <w:szCs w:val="24"/>
          <w:lang w:val="en-GB"/>
        </w:rPr>
        <w:t xml:space="preserve"> </w:t>
      </w:r>
      <w:proofErr w:type="spellStart"/>
      <w:r w:rsidRPr="00222442">
        <w:rPr>
          <w:szCs w:val="24"/>
          <w:lang w:val="en-GB"/>
        </w:rPr>
        <w:t>postupcima</w:t>
      </w:r>
      <w:proofErr w:type="spellEnd"/>
      <w:r w:rsidRPr="00222442">
        <w:rPr>
          <w:szCs w:val="24"/>
          <w:lang w:val="en-GB"/>
        </w:rPr>
        <w:t xml:space="preserve"> </w:t>
      </w:r>
      <w:proofErr w:type="spellStart"/>
      <w:r w:rsidRPr="00222442">
        <w:rPr>
          <w:szCs w:val="24"/>
          <w:lang w:val="en-GB"/>
        </w:rPr>
        <w:t>financiranja</w:t>
      </w:r>
      <w:proofErr w:type="spellEnd"/>
      <w:r w:rsidRPr="00222442">
        <w:rPr>
          <w:szCs w:val="24"/>
          <w:lang w:val="en-GB"/>
        </w:rPr>
        <w:t xml:space="preserve"> </w:t>
      </w:r>
      <w:proofErr w:type="spellStart"/>
      <w:r w:rsidRPr="00222442">
        <w:rPr>
          <w:szCs w:val="24"/>
          <w:lang w:val="en-GB"/>
        </w:rPr>
        <w:t>i</w:t>
      </w:r>
      <w:proofErr w:type="spellEnd"/>
      <w:r w:rsidRPr="00222442">
        <w:rPr>
          <w:szCs w:val="24"/>
          <w:lang w:val="en-GB"/>
        </w:rPr>
        <w:t xml:space="preserve"> </w:t>
      </w:r>
      <w:proofErr w:type="spellStart"/>
      <w:r w:rsidRPr="00222442">
        <w:rPr>
          <w:szCs w:val="24"/>
          <w:lang w:val="en-GB"/>
        </w:rPr>
        <w:t>ugovaranja</w:t>
      </w:r>
      <w:proofErr w:type="spellEnd"/>
      <w:r w:rsidRPr="00222442">
        <w:rPr>
          <w:szCs w:val="24"/>
          <w:lang w:val="en-GB"/>
        </w:rPr>
        <w:t xml:space="preserve"> </w:t>
      </w:r>
      <w:proofErr w:type="spellStart"/>
      <w:r w:rsidRPr="00222442">
        <w:rPr>
          <w:szCs w:val="24"/>
          <w:lang w:val="en-GB"/>
        </w:rPr>
        <w:t>programa</w:t>
      </w:r>
      <w:proofErr w:type="spellEnd"/>
      <w:r w:rsidRPr="00222442">
        <w:rPr>
          <w:szCs w:val="24"/>
          <w:lang w:val="en-GB"/>
        </w:rPr>
        <w:t xml:space="preserve"> </w:t>
      </w:r>
      <w:proofErr w:type="spellStart"/>
      <w:r w:rsidRPr="00222442">
        <w:rPr>
          <w:szCs w:val="24"/>
          <w:lang w:val="en-GB"/>
        </w:rPr>
        <w:t>i</w:t>
      </w:r>
      <w:proofErr w:type="spellEnd"/>
      <w:r w:rsidRPr="00222442">
        <w:rPr>
          <w:szCs w:val="24"/>
          <w:lang w:val="en-GB"/>
        </w:rPr>
        <w:t xml:space="preserve"> </w:t>
      </w:r>
      <w:proofErr w:type="spellStart"/>
      <w:r w:rsidRPr="00222442">
        <w:rPr>
          <w:szCs w:val="24"/>
          <w:lang w:val="en-GB"/>
        </w:rPr>
        <w:t>projekata</w:t>
      </w:r>
      <w:proofErr w:type="spellEnd"/>
      <w:r w:rsidRPr="00222442">
        <w:rPr>
          <w:szCs w:val="24"/>
          <w:lang w:val="en-GB"/>
        </w:rPr>
        <w:t xml:space="preserve"> </w:t>
      </w:r>
      <w:proofErr w:type="spellStart"/>
      <w:r w:rsidRPr="00222442">
        <w:rPr>
          <w:szCs w:val="24"/>
          <w:lang w:val="en-GB"/>
        </w:rPr>
        <w:t>od</w:t>
      </w:r>
      <w:proofErr w:type="spellEnd"/>
      <w:r w:rsidRPr="00222442">
        <w:rPr>
          <w:szCs w:val="24"/>
          <w:lang w:val="en-GB"/>
        </w:rPr>
        <w:t xml:space="preserve"> </w:t>
      </w:r>
      <w:proofErr w:type="spellStart"/>
      <w:r w:rsidRPr="00222442">
        <w:rPr>
          <w:szCs w:val="24"/>
          <w:lang w:val="en-GB"/>
        </w:rPr>
        <w:t>interesa</w:t>
      </w:r>
      <w:proofErr w:type="spellEnd"/>
      <w:r w:rsidRPr="00222442">
        <w:rPr>
          <w:szCs w:val="24"/>
          <w:lang w:val="en-GB"/>
        </w:rPr>
        <w:t xml:space="preserve"> za </w:t>
      </w:r>
      <w:proofErr w:type="spellStart"/>
      <w:r w:rsidRPr="00222442">
        <w:rPr>
          <w:szCs w:val="24"/>
          <w:lang w:val="en-GB"/>
        </w:rPr>
        <w:t>opće</w:t>
      </w:r>
      <w:proofErr w:type="spellEnd"/>
      <w:r w:rsidRPr="00222442">
        <w:rPr>
          <w:szCs w:val="24"/>
          <w:lang w:val="en-GB"/>
        </w:rPr>
        <w:t xml:space="preserve"> dobro </w:t>
      </w:r>
      <w:proofErr w:type="spellStart"/>
      <w:r w:rsidRPr="00222442">
        <w:rPr>
          <w:szCs w:val="24"/>
          <w:lang w:val="en-GB"/>
        </w:rPr>
        <w:t>koje</w:t>
      </w:r>
      <w:proofErr w:type="spellEnd"/>
      <w:r w:rsidRPr="00222442">
        <w:rPr>
          <w:szCs w:val="24"/>
          <w:lang w:val="en-GB"/>
        </w:rPr>
        <w:t xml:space="preserve"> </w:t>
      </w:r>
      <w:proofErr w:type="spellStart"/>
      <w:r w:rsidRPr="00222442">
        <w:rPr>
          <w:szCs w:val="24"/>
          <w:lang w:val="en-GB"/>
        </w:rPr>
        <w:t>provode</w:t>
      </w:r>
      <w:proofErr w:type="spellEnd"/>
      <w:r w:rsidRPr="00222442">
        <w:rPr>
          <w:szCs w:val="24"/>
          <w:lang w:val="en-GB"/>
        </w:rPr>
        <w:t xml:space="preserve"> </w:t>
      </w:r>
      <w:proofErr w:type="spellStart"/>
      <w:r w:rsidRPr="00222442">
        <w:rPr>
          <w:szCs w:val="24"/>
          <w:lang w:val="en-GB"/>
        </w:rPr>
        <w:t>udruge</w:t>
      </w:r>
      <w:proofErr w:type="spellEnd"/>
      <w:r w:rsidRPr="00222442">
        <w:rPr>
          <w:szCs w:val="24"/>
          <w:lang w:val="en-GB"/>
        </w:rPr>
        <w:t xml:space="preserve"> (NN, br. 26/15, 37/21)</w:t>
      </w:r>
    </w:p>
    <w:p w14:paraId="2F1DC45B" w14:textId="77777777" w:rsidR="005F21F3" w:rsidRPr="00222442" w:rsidRDefault="005F21F3" w:rsidP="005F21F3">
      <w:pPr>
        <w:pStyle w:val="Odlomakpopisa"/>
        <w:numPr>
          <w:ilvl w:val="0"/>
          <w:numId w:val="6"/>
        </w:numPr>
        <w:ind w:left="714" w:hanging="357"/>
        <w:rPr>
          <w:szCs w:val="24"/>
          <w:lang w:val="en-GB"/>
        </w:rPr>
      </w:pPr>
      <w:r w:rsidRPr="00222442">
        <w:rPr>
          <w:rFonts w:cs="Arial"/>
          <w:bCs/>
        </w:rPr>
        <w:t>Pravilnik</w:t>
      </w:r>
      <w:r w:rsidRPr="00222442">
        <w:rPr>
          <w:szCs w:val="24"/>
          <w:lang w:val="en-GB"/>
        </w:rPr>
        <w:t xml:space="preserve"> o </w:t>
      </w:r>
      <w:proofErr w:type="spellStart"/>
      <w:r w:rsidRPr="00222442">
        <w:rPr>
          <w:szCs w:val="24"/>
          <w:lang w:val="en-GB"/>
        </w:rPr>
        <w:t>kriterijima</w:t>
      </w:r>
      <w:proofErr w:type="spellEnd"/>
      <w:r w:rsidRPr="00222442">
        <w:rPr>
          <w:szCs w:val="24"/>
          <w:lang w:val="en-GB"/>
        </w:rPr>
        <w:t xml:space="preserve">, </w:t>
      </w:r>
      <w:proofErr w:type="spellStart"/>
      <w:r w:rsidRPr="00222442">
        <w:rPr>
          <w:szCs w:val="24"/>
          <w:lang w:val="en-GB"/>
        </w:rPr>
        <w:t>mjerilima</w:t>
      </w:r>
      <w:proofErr w:type="spellEnd"/>
      <w:r w:rsidRPr="00222442">
        <w:rPr>
          <w:szCs w:val="24"/>
          <w:lang w:val="en-GB"/>
        </w:rPr>
        <w:t xml:space="preserve"> </w:t>
      </w:r>
      <w:proofErr w:type="spellStart"/>
      <w:r w:rsidRPr="00222442">
        <w:rPr>
          <w:szCs w:val="24"/>
          <w:lang w:val="en-GB"/>
        </w:rPr>
        <w:t>i</w:t>
      </w:r>
      <w:proofErr w:type="spellEnd"/>
      <w:r w:rsidRPr="00222442">
        <w:rPr>
          <w:szCs w:val="24"/>
          <w:lang w:val="en-GB"/>
        </w:rPr>
        <w:t xml:space="preserve"> </w:t>
      </w:r>
      <w:proofErr w:type="spellStart"/>
      <w:r w:rsidRPr="00222442">
        <w:rPr>
          <w:szCs w:val="24"/>
          <w:lang w:val="en-GB"/>
        </w:rPr>
        <w:t>postupcima</w:t>
      </w:r>
      <w:proofErr w:type="spellEnd"/>
      <w:r w:rsidRPr="00222442">
        <w:rPr>
          <w:szCs w:val="24"/>
          <w:lang w:val="en-GB"/>
        </w:rPr>
        <w:t xml:space="preserve"> </w:t>
      </w:r>
      <w:proofErr w:type="spellStart"/>
      <w:r w:rsidRPr="00222442">
        <w:rPr>
          <w:szCs w:val="24"/>
          <w:lang w:val="en-GB"/>
        </w:rPr>
        <w:t>financiranja</w:t>
      </w:r>
      <w:proofErr w:type="spellEnd"/>
      <w:r w:rsidRPr="00222442">
        <w:rPr>
          <w:szCs w:val="24"/>
          <w:lang w:val="en-GB"/>
        </w:rPr>
        <w:t xml:space="preserve"> </w:t>
      </w:r>
      <w:proofErr w:type="spellStart"/>
      <w:r w:rsidRPr="00222442">
        <w:rPr>
          <w:szCs w:val="24"/>
          <w:lang w:val="en-GB"/>
        </w:rPr>
        <w:t>programa</w:t>
      </w:r>
      <w:proofErr w:type="spellEnd"/>
      <w:r w:rsidRPr="00222442">
        <w:rPr>
          <w:szCs w:val="24"/>
          <w:lang w:val="en-GB"/>
        </w:rPr>
        <w:t xml:space="preserve"> </w:t>
      </w:r>
      <w:proofErr w:type="spellStart"/>
      <w:r w:rsidRPr="00222442">
        <w:rPr>
          <w:szCs w:val="24"/>
          <w:lang w:val="en-GB"/>
        </w:rPr>
        <w:t>i</w:t>
      </w:r>
      <w:proofErr w:type="spellEnd"/>
      <w:r w:rsidRPr="00222442">
        <w:rPr>
          <w:szCs w:val="24"/>
          <w:lang w:val="en-GB"/>
        </w:rPr>
        <w:t xml:space="preserve"> </w:t>
      </w:r>
      <w:proofErr w:type="spellStart"/>
      <w:r w:rsidRPr="00222442">
        <w:rPr>
          <w:szCs w:val="24"/>
          <w:lang w:val="en-GB"/>
        </w:rPr>
        <w:t>projekata</w:t>
      </w:r>
      <w:proofErr w:type="spellEnd"/>
      <w:r w:rsidRPr="00222442">
        <w:rPr>
          <w:szCs w:val="24"/>
          <w:lang w:val="en-GB"/>
        </w:rPr>
        <w:t xml:space="preserve"> </w:t>
      </w:r>
      <w:proofErr w:type="spellStart"/>
      <w:r w:rsidRPr="00222442">
        <w:rPr>
          <w:szCs w:val="24"/>
          <w:lang w:val="en-GB"/>
        </w:rPr>
        <w:t>od</w:t>
      </w:r>
      <w:proofErr w:type="spellEnd"/>
      <w:r w:rsidRPr="00222442">
        <w:rPr>
          <w:szCs w:val="24"/>
          <w:lang w:val="en-GB"/>
        </w:rPr>
        <w:t xml:space="preserve"> </w:t>
      </w:r>
      <w:proofErr w:type="spellStart"/>
      <w:r w:rsidRPr="00222442">
        <w:rPr>
          <w:szCs w:val="24"/>
          <w:lang w:val="en-GB"/>
        </w:rPr>
        <w:t>interesa</w:t>
      </w:r>
      <w:proofErr w:type="spellEnd"/>
      <w:r w:rsidRPr="00222442">
        <w:rPr>
          <w:szCs w:val="24"/>
          <w:lang w:val="en-GB"/>
        </w:rPr>
        <w:t xml:space="preserve"> za </w:t>
      </w:r>
      <w:proofErr w:type="spellStart"/>
      <w:r w:rsidRPr="00222442">
        <w:rPr>
          <w:szCs w:val="24"/>
          <w:lang w:val="en-GB"/>
        </w:rPr>
        <w:t>Općinu</w:t>
      </w:r>
      <w:proofErr w:type="spellEnd"/>
      <w:r w:rsidRPr="00222442">
        <w:rPr>
          <w:szCs w:val="24"/>
          <w:lang w:val="en-GB"/>
        </w:rPr>
        <w:t xml:space="preserve"> Vrsar-Orsera (SNOVO, br. 1/16, 1/22)</w:t>
      </w:r>
    </w:p>
    <w:p w14:paraId="24029FE5" w14:textId="77777777" w:rsidR="005F21F3" w:rsidRPr="00222442" w:rsidRDefault="005F21F3" w:rsidP="005F21F3">
      <w:pPr>
        <w:pStyle w:val="Odlomakpopisa"/>
        <w:numPr>
          <w:ilvl w:val="0"/>
          <w:numId w:val="6"/>
        </w:numPr>
        <w:ind w:left="714" w:hanging="357"/>
        <w:rPr>
          <w:szCs w:val="24"/>
          <w:lang w:val="en-GB"/>
        </w:rPr>
      </w:pPr>
      <w:r w:rsidRPr="00222442">
        <w:rPr>
          <w:rFonts w:cs="Arial"/>
          <w:bCs/>
        </w:rPr>
        <w:t>Sporazum</w:t>
      </w:r>
      <w:r w:rsidRPr="00222442">
        <w:rPr>
          <w:szCs w:val="24"/>
          <w:lang w:val="en-GB"/>
        </w:rPr>
        <w:t xml:space="preserve"> o </w:t>
      </w:r>
      <w:proofErr w:type="spellStart"/>
      <w:r w:rsidRPr="00222442">
        <w:rPr>
          <w:szCs w:val="24"/>
          <w:lang w:val="en-GB"/>
        </w:rPr>
        <w:t>sufinanciranju</w:t>
      </w:r>
      <w:proofErr w:type="spellEnd"/>
      <w:r w:rsidRPr="00222442">
        <w:rPr>
          <w:szCs w:val="24"/>
          <w:lang w:val="en-GB"/>
        </w:rPr>
        <w:t xml:space="preserve"> </w:t>
      </w:r>
      <w:proofErr w:type="spellStart"/>
      <w:r w:rsidRPr="00222442">
        <w:rPr>
          <w:szCs w:val="24"/>
          <w:lang w:val="en-GB"/>
        </w:rPr>
        <w:t>kreditne</w:t>
      </w:r>
      <w:proofErr w:type="spellEnd"/>
      <w:r w:rsidRPr="00222442">
        <w:rPr>
          <w:szCs w:val="24"/>
          <w:lang w:val="en-GB"/>
        </w:rPr>
        <w:t xml:space="preserve"> </w:t>
      </w:r>
      <w:proofErr w:type="spellStart"/>
      <w:r w:rsidRPr="00222442">
        <w:rPr>
          <w:szCs w:val="24"/>
          <w:lang w:val="en-GB"/>
        </w:rPr>
        <w:t>obveze</w:t>
      </w:r>
      <w:proofErr w:type="spellEnd"/>
      <w:r w:rsidRPr="00222442">
        <w:rPr>
          <w:szCs w:val="24"/>
          <w:lang w:val="en-GB"/>
        </w:rPr>
        <w:t xml:space="preserve"> za </w:t>
      </w:r>
      <w:proofErr w:type="spellStart"/>
      <w:r w:rsidRPr="00222442">
        <w:rPr>
          <w:szCs w:val="24"/>
          <w:lang w:val="en-GB"/>
        </w:rPr>
        <w:t>adaptaciju</w:t>
      </w:r>
      <w:proofErr w:type="spellEnd"/>
      <w:r w:rsidRPr="00222442">
        <w:rPr>
          <w:szCs w:val="24"/>
          <w:lang w:val="en-GB"/>
        </w:rPr>
        <w:t xml:space="preserve"> </w:t>
      </w:r>
      <w:proofErr w:type="spellStart"/>
      <w:r w:rsidRPr="00222442">
        <w:rPr>
          <w:szCs w:val="24"/>
          <w:lang w:val="en-GB"/>
        </w:rPr>
        <w:t>i</w:t>
      </w:r>
      <w:proofErr w:type="spellEnd"/>
      <w:r w:rsidRPr="00222442">
        <w:rPr>
          <w:szCs w:val="24"/>
          <w:lang w:val="en-GB"/>
        </w:rPr>
        <w:t xml:space="preserve"> </w:t>
      </w:r>
      <w:proofErr w:type="spellStart"/>
      <w:r w:rsidRPr="00222442">
        <w:rPr>
          <w:szCs w:val="24"/>
          <w:lang w:val="en-GB"/>
        </w:rPr>
        <w:t>opremanje</w:t>
      </w:r>
      <w:proofErr w:type="spellEnd"/>
      <w:r w:rsidRPr="00222442">
        <w:rPr>
          <w:szCs w:val="24"/>
          <w:lang w:val="en-GB"/>
        </w:rPr>
        <w:t xml:space="preserve"> </w:t>
      </w:r>
      <w:proofErr w:type="spellStart"/>
      <w:r w:rsidRPr="00222442">
        <w:rPr>
          <w:szCs w:val="24"/>
          <w:lang w:val="en-GB"/>
        </w:rPr>
        <w:t>Odjela</w:t>
      </w:r>
      <w:proofErr w:type="spellEnd"/>
      <w:r w:rsidRPr="00222442">
        <w:rPr>
          <w:szCs w:val="24"/>
          <w:lang w:val="en-GB"/>
        </w:rPr>
        <w:t xml:space="preserve"> za </w:t>
      </w:r>
      <w:proofErr w:type="spellStart"/>
      <w:r w:rsidRPr="00222442">
        <w:rPr>
          <w:szCs w:val="24"/>
          <w:lang w:val="en-GB"/>
        </w:rPr>
        <w:t>dje</w:t>
      </w:r>
      <w:r w:rsidRPr="00222442">
        <w:rPr>
          <w:rFonts w:ascii="Cambria" w:hAnsi="Cambria" w:cs="Cambria"/>
          <w:szCs w:val="24"/>
          <w:lang w:val="en-GB"/>
        </w:rPr>
        <w:t>č</w:t>
      </w:r>
      <w:r w:rsidRPr="00222442">
        <w:rPr>
          <w:szCs w:val="24"/>
          <w:lang w:val="en-GB"/>
        </w:rPr>
        <w:t>ju</w:t>
      </w:r>
      <w:proofErr w:type="spellEnd"/>
      <w:r w:rsidRPr="00222442">
        <w:rPr>
          <w:szCs w:val="24"/>
          <w:lang w:val="en-GB"/>
        </w:rPr>
        <w:t xml:space="preserve"> </w:t>
      </w:r>
      <w:proofErr w:type="spellStart"/>
      <w:r w:rsidRPr="00222442">
        <w:rPr>
          <w:szCs w:val="24"/>
          <w:lang w:val="en-GB"/>
        </w:rPr>
        <w:t>rehabilitaciju</w:t>
      </w:r>
      <w:proofErr w:type="spellEnd"/>
      <w:r w:rsidRPr="00222442">
        <w:rPr>
          <w:szCs w:val="24"/>
          <w:lang w:val="en-GB"/>
        </w:rPr>
        <w:t xml:space="preserve"> u </w:t>
      </w:r>
      <w:proofErr w:type="spellStart"/>
      <w:r w:rsidRPr="00222442">
        <w:rPr>
          <w:szCs w:val="24"/>
          <w:lang w:val="en-GB"/>
        </w:rPr>
        <w:t>Specijalnoj</w:t>
      </w:r>
      <w:proofErr w:type="spellEnd"/>
      <w:r w:rsidRPr="00222442">
        <w:rPr>
          <w:szCs w:val="24"/>
          <w:lang w:val="en-GB"/>
        </w:rPr>
        <w:t xml:space="preserve"> </w:t>
      </w:r>
      <w:proofErr w:type="spellStart"/>
      <w:r w:rsidRPr="00222442">
        <w:rPr>
          <w:szCs w:val="24"/>
          <w:lang w:val="en-GB"/>
        </w:rPr>
        <w:t>bolnici</w:t>
      </w:r>
      <w:proofErr w:type="spellEnd"/>
      <w:r w:rsidRPr="00222442">
        <w:rPr>
          <w:szCs w:val="24"/>
          <w:lang w:val="en-GB"/>
        </w:rPr>
        <w:t xml:space="preserve"> za </w:t>
      </w:r>
      <w:proofErr w:type="spellStart"/>
      <w:r w:rsidRPr="00222442">
        <w:rPr>
          <w:szCs w:val="24"/>
          <w:lang w:val="en-GB"/>
        </w:rPr>
        <w:t>ortopediju</w:t>
      </w:r>
      <w:proofErr w:type="spellEnd"/>
      <w:r w:rsidRPr="00222442">
        <w:rPr>
          <w:szCs w:val="24"/>
          <w:lang w:val="en-GB"/>
        </w:rPr>
        <w:t xml:space="preserve"> </w:t>
      </w:r>
      <w:proofErr w:type="spellStart"/>
      <w:r w:rsidRPr="00222442">
        <w:rPr>
          <w:szCs w:val="24"/>
          <w:lang w:val="en-GB"/>
        </w:rPr>
        <w:t>i</w:t>
      </w:r>
      <w:proofErr w:type="spellEnd"/>
      <w:r w:rsidRPr="00222442">
        <w:rPr>
          <w:szCs w:val="24"/>
          <w:lang w:val="en-GB"/>
        </w:rPr>
        <w:t xml:space="preserve"> </w:t>
      </w:r>
      <w:proofErr w:type="spellStart"/>
      <w:r w:rsidRPr="00222442">
        <w:rPr>
          <w:szCs w:val="24"/>
          <w:lang w:val="en-GB"/>
        </w:rPr>
        <w:t>rehabilitaciju</w:t>
      </w:r>
      <w:proofErr w:type="spellEnd"/>
      <w:r w:rsidRPr="00222442">
        <w:rPr>
          <w:szCs w:val="24"/>
          <w:lang w:val="en-GB"/>
        </w:rPr>
        <w:t xml:space="preserve"> </w:t>
      </w:r>
      <w:r w:rsidRPr="00222442">
        <w:rPr>
          <w:rFonts w:hint="eastAsia"/>
          <w:szCs w:val="24"/>
          <w:lang w:val="en-GB"/>
        </w:rPr>
        <w:t>„</w:t>
      </w:r>
      <w:r w:rsidRPr="00222442">
        <w:rPr>
          <w:szCs w:val="24"/>
          <w:lang w:val="en-GB"/>
        </w:rPr>
        <w:t>Martin Horvat“ Rovinj-</w:t>
      </w:r>
      <w:proofErr w:type="spellStart"/>
      <w:r w:rsidRPr="00222442">
        <w:rPr>
          <w:szCs w:val="24"/>
          <w:lang w:val="en-GB"/>
        </w:rPr>
        <w:t>Rovigno</w:t>
      </w:r>
      <w:proofErr w:type="spellEnd"/>
    </w:p>
    <w:p w14:paraId="13BCCD97" w14:textId="77777777" w:rsidR="005F21F3" w:rsidRPr="00222442" w:rsidRDefault="005F21F3" w:rsidP="005F21F3"/>
    <w:p w14:paraId="4D27D293" w14:textId="77777777" w:rsidR="005F21F3" w:rsidRPr="00222442" w:rsidRDefault="005F21F3" w:rsidP="005F21F3">
      <w:pPr>
        <w:rPr>
          <w:b/>
          <w:bCs/>
        </w:rPr>
      </w:pPr>
      <w:r w:rsidRPr="00222442">
        <w:t>OBRAZLOŽENJE AKTIVNOSTI/PROJEKTA:</w:t>
      </w:r>
    </w:p>
    <w:p w14:paraId="0BC63E80" w14:textId="77777777" w:rsidR="005F21F3" w:rsidRPr="00222442" w:rsidRDefault="005F21F3" w:rsidP="005F21F3">
      <w:pPr>
        <w:spacing w:before="240" w:line="259" w:lineRule="auto"/>
        <w:rPr>
          <w:b/>
          <w:bCs/>
        </w:rPr>
      </w:pPr>
      <w:r w:rsidRPr="00222442">
        <w:rPr>
          <w:b/>
          <w:bCs/>
        </w:rPr>
        <w:t>Aktivnost: A260101 Zaštita pučanstva od zaraznih bolesti</w:t>
      </w:r>
    </w:p>
    <w:p w14:paraId="4F5879F5" w14:textId="77777777" w:rsidR="005F21F3" w:rsidRPr="00222442" w:rsidRDefault="005F21F3" w:rsidP="005F21F3">
      <w:pPr>
        <w:rPr>
          <w:lang w:val="en-GB"/>
        </w:rPr>
      </w:pPr>
      <w:r w:rsidRPr="00222442">
        <w:rPr>
          <w:lang w:val="en-GB"/>
        </w:rPr>
        <w:t xml:space="preserve">Za </w:t>
      </w:r>
      <w:proofErr w:type="spellStart"/>
      <w:r w:rsidRPr="00222442">
        <w:rPr>
          <w:lang w:val="en-GB"/>
        </w:rPr>
        <w:t>dezinsekciju</w:t>
      </w:r>
      <w:proofErr w:type="spellEnd"/>
      <w:r w:rsidRPr="00222442">
        <w:rPr>
          <w:lang w:val="en-GB"/>
        </w:rPr>
        <w:t xml:space="preserve">, </w:t>
      </w:r>
      <w:proofErr w:type="spellStart"/>
      <w:r w:rsidRPr="00222442">
        <w:rPr>
          <w:lang w:val="en-GB"/>
        </w:rPr>
        <w:t>deratizaciju</w:t>
      </w:r>
      <w:proofErr w:type="spellEnd"/>
      <w:r w:rsidRPr="00222442">
        <w:rPr>
          <w:lang w:val="en-GB"/>
        </w:rPr>
        <w:t xml:space="preserve"> </w:t>
      </w:r>
      <w:proofErr w:type="spellStart"/>
      <w:r w:rsidRPr="00222442">
        <w:rPr>
          <w:lang w:val="en-GB"/>
        </w:rPr>
        <w:t>i</w:t>
      </w:r>
      <w:proofErr w:type="spellEnd"/>
      <w:r w:rsidRPr="00222442">
        <w:rPr>
          <w:lang w:val="en-GB"/>
        </w:rPr>
        <w:t xml:space="preserve"> </w:t>
      </w:r>
      <w:proofErr w:type="spellStart"/>
      <w:r w:rsidRPr="00222442">
        <w:rPr>
          <w:lang w:val="en-GB"/>
        </w:rPr>
        <w:t>dezinfekciju</w:t>
      </w:r>
      <w:proofErr w:type="spellEnd"/>
      <w:r w:rsidRPr="00222442">
        <w:rPr>
          <w:lang w:val="en-GB"/>
        </w:rPr>
        <w:t xml:space="preserve"> </w:t>
      </w:r>
      <w:proofErr w:type="spellStart"/>
      <w:r w:rsidRPr="00222442">
        <w:rPr>
          <w:lang w:val="en-GB"/>
        </w:rPr>
        <w:t>planira</w:t>
      </w:r>
      <w:proofErr w:type="spellEnd"/>
      <w:r w:rsidRPr="00222442">
        <w:rPr>
          <w:lang w:val="en-GB"/>
        </w:rPr>
        <w:t xml:space="preserve"> se </w:t>
      </w:r>
      <w:proofErr w:type="spellStart"/>
      <w:r w:rsidRPr="00222442">
        <w:rPr>
          <w:lang w:val="en-GB"/>
        </w:rPr>
        <w:t>iznos</w:t>
      </w:r>
      <w:proofErr w:type="spellEnd"/>
      <w:r w:rsidRPr="00222442">
        <w:rPr>
          <w:lang w:val="en-GB"/>
        </w:rPr>
        <w:t xml:space="preserve"> od 8.500,00 </w:t>
      </w:r>
      <w:proofErr w:type="spellStart"/>
      <w:r w:rsidRPr="00222442">
        <w:rPr>
          <w:lang w:val="en-GB"/>
        </w:rPr>
        <w:t>eura</w:t>
      </w:r>
      <w:proofErr w:type="spellEnd"/>
      <w:r w:rsidRPr="00222442">
        <w:rPr>
          <w:lang w:val="en-GB"/>
        </w:rPr>
        <w:t xml:space="preserve"> u </w:t>
      </w:r>
      <w:proofErr w:type="spellStart"/>
      <w:r w:rsidRPr="00222442">
        <w:rPr>
          <w:lang w:val="en-GB"/>
        </w:rPr>
        <w:t>svrhu</w:t>
      </w:r>
      <w:proofErr w:type="spellEnd"/>
      <w:r w:rsidRPr="00222442">
        <w:rPr>
          <w:lang w:val="en-GB"/>
        </w:rPr>
        <w:t xml:space="preserve"> </w:t>
      </w:r>
      <w:proofErr w:type="spellStart"/>
      <w:r w:rsidRPr="00222442">
        <w:rPr>
          <w:lang w:val="en-GB"/>
        </w:rPr>
        <w:t>provo</w:t>
      </w:r>
      <w:r w:rsidRPr="00222442">
        <w:rPr>
          <w:rFonts w:ascii="Cambria" w:hAnsi="Cambria" w:cs="Cambria"/>
          <w:lang w:val="en-GB"/>
        </w:rPr>
        <w:t>đ</w:t>
      </w:r>
      <w:r w:rsidRPr="00222442">
        <w:rPr>
          <w:lang w:val="en-GB"/>
        </w:rPr>
        <w:t>enja</w:t>
      </w:r>
      <w:proofErr w:type="spellEnd"/>
      <w:r w:rsidRPr="00222442">
        <w:rPr>
          <w:lang w:val="en-GB"/>
        </w:rPr>
        <w:t xml:space="preserve"> </w:t>
      </w:r>
      <w:proofErr w:type="spellStart"/>
      <w:r w:rsidRPr="00222442">
        <w:rPr>
          <w:lang w:val="en-GB"/>
        </w:rPr>
        <w:t>tih</w:t>
      </w:r>
      <w:proofErr w:type="spellEnd"/>
      <w:r w:rsidRPr="00222442">
        <w:rPr>
          <w:lang w:val="en-GB"/>
        </w:rPr>
        <w:t xml:space="preserve"> </w:t>
      </w:r>
      <w:proofErr w:type="spellStart"/>
      <w:r w:rsidRPr="00222442">
        <w:rPr>
          <w:lang w:val="en-GB"/>
        </w:rPr>
        <w:t>aktivnosti</w:t>
      </w:r>
      <w:proofErr w:type="spellEnd"/>
      <w:r w:rsidRPr="00222442">
        <w:rPr>
          <w:lang w:val="en-GB"/>
        </w:rPr>
        <w:t xml:space="preserve"> </w:t>
      </w:r>
      <w:proofErr w:type="spellStart"/>
      <w:r w:rsidRPr="00222442">
        <w:rPr>
          <w:lang w:val="en-GB"/>
        </w:rPr>
        <w:t>dva</w:t>
      </w:r>
      <w:proofErr w:type="spellEnd"/>
      <w:r w:rsidRPr="00222442">
        <w:rPr>
          <w:lang w:val="en-GB"/>
        </w:rPr>
        <w:t xml:space="preserve"> puta </w:t>
      </w:r>
      <w:proofErr w:type="spellStart"/>
      <w:r w:rsidRPr="00222442">
        <w:rPr>
          <w:lang w:val="en-GB"/>
        </w:rPr>
        <w:t>godišnje</w:t>
      </w:r>
      <w:proofErr w:type="spellEnd"/>
      <w:r w:rsidRPr="00222442">
        <w:rPr>
          <w:lang w:val="en-GB"/>
        </w:rPr>
        <w:t xml:space="preserve"> </w:t>
      </w:r>
      <w:proofErr w:type="spellStart"/>
      <w:r w:rsidRPr="00222442">
        <w:rPr>
          <w:lang w:val="en-GB"/>
        </w:rPr>
        <w:t>uz</w:t>
      </w:r>
      <w:proofErr w:type="spellEnd"/>
      <w:r w:rsidRPr="00222442">
        <w:rPr>
          <w:lang w:val="en-GB"/>
        </w:rPr>
        <w:t xml:space="preserve"> </w:t>
      </w:r>
      <w:proofErr w:type="spellStart"/>
      <w:r w:rsidRPr="00222442">
        <w:rPr>
          <w:lang w:val="en-GB"/>
        </w:rPr>
        <w:t>nadzor</w:t>
      </w:r>
      <w:proofErr w:type="spellEnd"/>
      <w:r w:rsidRPr="00222442">
        <w:rPr>
          <w:lang w:val="en-GB"/>
        </w:rPr>
        <w:t xml:space="preserve"> Zavoda za </w:t>
      </w:r>
      <w:proofErr w:type="spellStart"/>
      <w:r w:rsidRPr="00222442">
        <w:rPr>
          <w:lang w:val="en-GB"/>
        </w:rPr>
        <w:t>javno</w:t>
      </w:r>
      <w:proofErr w:type="spellEnd"/>
      <w:r w:rsidRPr="00222442">
        <w:rPr>
          <w:lang w:val="en-GB"/>
        </w:rPr>
        <w:t xml:space="preserve"> </w:t>
      </w:r>
      <w:proofErr w:type="spellStart"/>
      <w:r w:rsidRPr="00222442">
        <w:rPr>
          <w:lang w:val="en-GB"/>
        </w:rPr>
        <w:t>zdravstvo</w:t>
      </w:r>
      <w:proofErr w:type="spellEnd"/>
      <w:r w:rsidRPr="00222442">
        <w:rPr>
          <w:lang w:val="en-GB"/>
        </w:rPr>
        <w:t xml:space="preserve"> </w:t>
      </w:r>
      <w:proofErr w:type="spellStart"/>
      <w:r w:rsidRPr="00222442">
        <w:rPr>
          <w:lang w:val="en-GB"/>
        </w:rPr>
        <w:t>Istarske</w:t>
      </w:r>
      <w:proofErr w:type="spellEnd"/>
      <w:r w:rsidRPr="00222442">
        <w:rPr>
          <w:lang w:val="en-GB"/>
        </w:rPr>
        <w:t xml:space="preserve"> </w:t>
      </w:r>
      <w:proofErr w:type="spellStart"/>
      <w:r w:rsidRPr="00222442">
        <w:rPr>
          <w:lang w:val="en-GB"/>
        </w:rPr>
        <w:t>županije</w:t>
      </w:r>
      <w:proofErr w:type="spellEnd"/>
      <w:r w:rsidRPr="00222442">
        <w:rPr>
          <w:lang w:val="en-GB"/>
        </w:rPr>
        <w:t xml:space="preserve">. Za </w:t>
      </w:r>
      <w:proofErr w:type="spellStart"/>
      <w:r w:rsidRPr="00222442">
        <w:rPr>
          <w:lang w:val="en-GB"/>
        </w:rPr>
        <w:t>izvanredne</w:t>
      </w:r>
      <w:proofErr w:type="spellEnd"/>
      <w:r w:rsidRPr="00222442">
        <w:rPr>
          <w:lang w:val="en-GB"/>
        </w:rPr>
        <w:t xml:space="preserve"> </w:t>
      </w:r>
      <w:proofErr w:type="spellStart"/>
      <w:r w:rsidRPr="00222442">
        <w:rPr>
          <w:lang w:val="en-GB"/>
        </w:rPr>
        <w:t>mjere</w:t>
      </w:r>
      <w:proofErr w:type="spellEnd"/>
      <w:r w:rsidRPr="00222442">
        <w:rPr>
          <w:lang w:val="en-GB"/>
        </w:rPr>
        <w:t xml:space="preserve"> DDD (</w:t>
      </w:r>
      <w:proofErr w:type="spellStart"/>
      <w:r w:rsidRPr="00222442">
        <w:rPr>
          <w:lang w:val="en-GB"/>
        </w:rPr>
        <w:t>stršljenovi</w:t>
      </w:r>
      <w:proofErr w:type="spellEnd"/>
      <w:r w:rsidRPr="00222442">
        <w:rPr>
          <w:lang w:val="en-GB"/>
        </w:rPr>
        <w:t xml:space="preserve">, </w:t>
      </w:r>
      <w:proofErr w:type="spellStart"/>
      <w:r w:rsidRPr="00222442">
        <w:rPr>
          <w:lang w:val="en-GB"/>
        </w:rPr>
        <w:t>žohari</w:t>
      </w:r>
      <w:proofErr w:type="spellEnd"/>
      <w:r w:rsidRPr="00222442">
        <w:rPr>
          <w:lang w:val="en-GB"/>
        </w:rPr>
        <w:t xml:space="preserve">, </w:t>
      </w:r>
      <w:proofErr w:type="spellStart"/>
      <w:r w:rsidRPr="00222442">
        <w:rPr>
          <w:lang w:val="en-GB"/>
        </w:rPr>
        <w:t>i</w:t>
      </w:r>
      <w:proofErr w:type="spellEnd"/>
      <w:r w:rsidRPr="00222442">
        <w:rPr>
          <w:lang w:val="en-GB"/>
        </w:rPr>
        <w:t xml:space="preserve"> </w:t>
      </w:r>
      <w:proofErr w:type="spellStart"/>
      <w:r w:rsidRPr="00222442">
        <w:rPr>
          <w:lang w:val="en-GB"/>
        </w:rPr>
        <w:t>dr.</w:t>
      </w:r>
      <w:proofErr w:type="spellEnd"/>
      <w:r w:rsidRPr="00222442">
        <w:rPr>
          <w:lang w:val="en-GB"/>
        </w:rPr>
        <w:t xml:space="preserve">) </w:t>
      </w:r>
      <w:proofErr w:type="spellStart"/>
      <w:r w:rsidRPr="00222442">
        <w:rPr>
          <w:lang w:val="en-GB"/>
        </w:rPr>
        <w:t>planira</w:t>
      </w:r>
      <w:proofErr w:type="spellEnd"/>
      <w:r w:rsidRPr="00222442">
        <w:rPr>
          <w:lang w:val="en-GB"/>
        </w:rPr>
        <w:t xml:space="preserve"> se </w:t>
      </w:r>
      <w:proofErr w:type="spellStart"/>
      <w:r w:rsidRPr="00222442">
        <w:rPr>
          <w:lang w:val="en-GB"/>
        </w:rPr>
        <w:t>iznos</w:t>
      </w:r>
      <w:proofErr w:type="spellEnd"/>
      <w:r w:rsidRPr="00222442">
        <w:rPr>
          <w:lang w:val="en-GB"/>
        </w:rPr>
        <w:t xml:space="preserve"> od 3.000,00 </w:t>
      </w:r>
      <w:proofErr w:type="spellStart"/>
      <w:r w:rsidRPr="00222442">
        <w:rPr>
          <w:lang w:val="en-GB"/>
        </w:rPr>
        <w:t>eura</w:t>
      </w:r>
      <w:proofErr w:type="spellEnd"/>
      <w:r w:rsidRPr="00222442">
        <w:rPr>
          <w:lang w:val="en-GB"/>
        </w:rPr>
        <w:t>.</w:t>
      </w:r>
    </w:p>
    <w:p w14:paraId="104B9475" w14:textId="77777777" w:rsidR="005F21F3" w:rsidRPr="00222442" w:rsidRDefault="005F21F3" w:rsidP="005F21F3">
      <w:pPr>
        <w:rPr>
          <w:lang w:val="en-GB"/>
        </w:rPr>
      </w:pPr>
      <w:r w:rsidRPr="00222442">
        <w:rPr>
          <w:lang w:val="en-GB"/>
        </w:rPr>
        <w:t xml:space="preserve">Za </w:t>
      </w:r>
      <w:proofErr w:type="spellStart"/>
      <w:r w:rsidRPr="00222442">
        <w:rPr>
          <w:lang w:val="en-GB"/>
        </w:rPr>
        <w:t>zdravstvene</w:t>
      </w:r>
      <w:proofErr w:type="spellEnd"/>
      <w:r w:rsidRPr="00222442">
        <w:rPr>
          <w:lang w:val="en-GB"/>
        </w:rPr>
        <w:t xml:space="preserve"> </w:t>
      </w:r>
      <w:proofErr w:type="spellStart"/>
      <w:r w:rsidRPr="00222442">
        <w:rPr>
          <w:lang w:val="en-GB"/>
        </w:rPr>
        <w:t>i</w:t>
      </w:r>
      <w:proofErr w:type="spellEnd"/>
      <w:r w:rsidRPr="00222442">
        <w:rPr>
          <w:lang w:val="en-GB"/>
        </w:rPr>
        <w:t xml:space="preserve"> </w:t>
      </w:r>
      <w:proofErr w:type="spellStart"/>
      <w:r w:rsidRPr="00222442">
        <w:rPr>
          <w:lang w:val="en-GB"/>
        </w:rPr>
        <w:t>veterinarske</w:t>
      </w:r>
      <w:proofErr w:type="spellEnd"/>
      <w:r w:rsidRPr="00222442">
        <w:rPr>
          <w:lang w:val="en-GB"/>
        </w:rPr>
        <w:t xml:space="preserve"> </w:t>
      </w:r>
      <w:proofErr w:type="spellStart"/>
      <w:r w:rsidRPr="00222442">
        <w:rPr>
          <w:lang w:val="en-GB"/>
        </w:rPr>
        <w:t>usluge</w:t>
      </w:r>
      <w:proofErr w:type="spellEnd"/>
      <w:r w:rsidRPr="00222442">
        <w:rPr>
          <w:lang w:val="en-GB"/>
        </w:rPr>
        <w:t xml:space="preserve"> </w:t>
      </w:r>
      <w:proofErr w:type="spellStart"/>
      <w:r w:rsidRPr="00222442">
        <w:rPr>
          <w:lang w:val="en-GB"/>
        </w:rPr>
        <w:t>planira</w:t>
      </w:r>
      <w:proofErr w:type="spellEnd"/>
      <w:r w:rsidRPr="00222442">
        <w:rPr>
          <w:lang w:val="en-GB"/>
        </w:rPr>
        <w:t xml:space="preserve"> se </w:t>
      </w:r>
      <w:proofErr w:type="spellStart"/>
      <w:r w:rsidRPr="00222442">
        <w:rPr>
          <w:lang w:val="en-GB"/>
        </w:rPr>
        <w:t>iznos</w:t>
      </w:r>
      <w:proofErr w:type="spellEnd"/>
      <w:r w:rsidRPr="00222442">
        <w:rPr>
          <w:lang w:val="en-GB"/>
        </w:rPr>
        <w:t xml:space="preserve"> od 4.000,00 </w:t>
      </w:r>
      <w:proofErr w:type="spellStart"/>
      <w:r w:rsidRPr="00222442">
        <w:rPr>
          <w:lang w:val="en-GB"/>
        </w:rPr>
        <w:t>eura</w:t>
      </w:r>
      <w:proofErr w:type="spellEnd"/>
      <w:r w:rsidRPr="00222442">
        <w:rPr>
          <w:lang w:val="en-GB"/>
        </w:rPr>
        <w:t xml:space="preserve"> za </w:t>
      </w:r>
      <w:proofErr w:type="spellStart"/>
      <w:r w:rsidRPr="00222442">
        <w:rPr>
          <w:lang w:val="en-GB"/>
        </w:rPr>
        <w:t>redovne</w:t>
      </w:r>
      <w:proofErr w:type="spellEnd"/>
      <w:r w:rsidRPr="00222442">
        <w:rPr>
          <w:lang w:val="en-GB"/>
        </w:rPr>
        <w:t xml:space="preserve"> </w:t>
      </w:r>
      <w:proofErr w:type="spellStart"/>
      <w:r w:rsidRPr="00222442">
        <w:rPr>
          <w:lang w:val="en-GB"/>
        </w:rPr>
        <w:t>i</w:t>
      </w:r>
      <w:proofErr w:type="spellEnd"/>
      <w:r w:rsidRPr="00222442">
        <w:rPr>
          <w:lang w:val="en-GB"/>
        </w:rPr>
        <w:t xml:space="preserve"> </w:t>
      </w:r>
      <w:proofErr w:type="spellStart"/>
      <w:r w:rsidRPr="00222442">
        <w:rPr>
          <w:lang w:val="en-GB"/>
        </w:rPr>
        <w:t>izvanredne</w:t>
      </w:r>
      <w:proofErr w:type="spellEnd"/>
      <w:r w:rsidRPr="00222442">
        <w:rPr>
          <w:lang w:val="en-GB"/>
        </w:rPr>
        <w:t xml:space="preserve"> </w:t>
      </w:r>
      <w:proofErr w:type="spellStart"/>
      <w:r w:rsidRPr="00222442">
        <w:rPr>
          <w:lang w:val="en-GB"/>
        </w:rPr>
        <w:t>usluge</w:t>
      </w:r>
      <w:proofErr w:type="spellEnd"/>
      <w:r w:rsidRPr="00222442">
        <w:rPr>
          <w:lang w:val="en-GB"/>
        </w:rPr>
        <w:t xml:space="preserve"> </w:t>
      </w:r>
      <w:proofErr w:type="spellStart"/>
      <w:r w:rsidRPr="00222442">
        <w:rPr>
          <w:lang w:val="en-GB"/>
        </w:rPr>
        <w:t>na</w:t>
      </w:r>
      <w:proofErr w:type="spellEnd"/>
      <w:r w:rsidRPr="00222442">
        <w:rPr>
          <w:lang w:val="en-GB"/>
        </w:rPr>
        <w:t xml:space="preserve"> </w:t>
      </w:r>
      <w:proofErr w:type="spellStart"/>
      <w:r w:rsidRPr="00222442">
        <w:rPr>
          <w:lang w:val="en-GB"/>
        </w:rPr>
        <w:t>uklanjanju</w:t>
      </w:r>
      <w:proofErr w:type="spellEnd"/>
      <w:r w:rsidRPr="00222442">
        <w:rPr>
          <w:lang w:val="en-GB"/>
        </w:rPr>
        <w:t xml:space="preserve"> </w:t>
      </w:r>
      <w:proofErr w:type="spellStart"/>
      <w:r w:rsidRPr="00222442">
        <w:rPr>
          <w:lang w:val="en-GB"/>
        </w:rPr>
        <w:t>lešina</w:t>
      </w:r>
      <w:proofErr w:type="spellEnd"/>
      <w:r w:rsidRPr="00222442">
        <w:rPr>
          <w:lang w:val="en-GB"/>
        </w:rPr>
        <w:t xml:space="preserve"> </w:t>
      </w:r>
      <w:proofErr w:type="spellStart"/>
      <w:r w:rsidRPr="00222442">
        <w:rPr>
          <w:lang w:val="en-GB"/>
        </w:rPr>
        <w:t>i</w:t>
      </w:r>
      <w:proofErr w:type="spellEnd"/>
      <w:r w:rsidRPr="00222442">
        <w:rPr>
          <w:lang w:val="en-GB"/>
        </w:rPr>
        <w:t xml:space="preserve"> </w:t>
      </w:r>
      <w:proofErr w:type="spellStart"/>
      <w:r w:rsidRPr="00222442">
        <w:rPr>
          <w:lang w:val="en-GB"/>
        </w:rPr>
        <w:t>zbrinjavanju</w:t>
      </w:r>
      <w:proofErr w:type="spellEnd"/>
      <w:r w:rsidRPr="00222442">
        <w:rPr>
          <w:lang w:val="en-GB"/>
        </w:rPr>
        <w:t xml:space="preserve"> </w:t>
      </w:r>
      <w:proofErr w:type="spellStart"/>
      <w:r w:rsidRPr="00222442">
        <w:rPr>
          <w:lang w:val="en-GB"/>
        </w:rPr>
        <w:t>životinja</w:t>
      </w:r>
      <w:proofErr w:type="spellEnd"/>
      <w:r w:rsidRPr="00222442">
        <w:rPr>
          <w:lang w:val="en-GB"/>
        </w:rPr>
        <w:t xml:space="preserve"> s </w:t>
      </w:r>
      <w:proofErr w:type="spellStart"/>
      <w:r w:rsidRPr="00222442">
        <w:rPr>
          <w:lang w:val="en-GB"/>
        </w:rPr>
        <w:t>javnih</w:t>
      </w:r>
      <w:proofErr w:type="spellEnd"/>
      <w:r w:rsidRPr="00222442">
        <w:rPr>
          <w:lang w:val="en-GB"/>
        </w:rPr>
        <w:t xml:space="preserve"> </w:t>
      </w:r>
      <w:proofErr w:type="spellStart"/>
      <w:r w:rsidRPr="00222442">
        <w:rPr>
          <w:lang w:val="en-GB"/>
        </w:rPr>
        <w:t>površina</w:t>
      </w:r>
      <w:proofErr w:type="spellEnd"/>
      <w:r w:rsidRPr="00222442">
        <w:rPr>
          <w:lang w:val="en-GB"/>
        </w:rPr>
        <w:t xml:space="preserve"> u </w:t>
      </w:r>
      <w:proofErr w:type="spellStart"/>
      <w:r w:rsidRPr="00222442">
        <w:rPr>
          <w:lang w:val="en-GB"/>
        </w:rPr>
        <w:t>nadležnosti</w:t>
      </w:r>
      <w:proofErr w:type="spellEnd"/>
      <w:r w:rsidRPr="00222442">
        <w:rPr>
          <w:lang w:val="en-GB"/>
        </w:rPr>
        <w:t xml:space="preserve"> Op</w:t>
      </w:r>
      <w:r w:rsidRPr="00222442">
        <w:rPr>
          <w:rFonts w:ascii="Cambria" w:hAnsi="Cambria" w:cs="Cambria"/>
          <w:lang w:val="en-GB"/>
        </w:rPr>
        <w:t>ć</w:t>
      </w:r>
      <w:r w:rsidRPr="00222442">
        <w:rPr>
          <w:lang w:val="en-GB"/>
        </w:rPr>
        <w:t xml:space="preserve">ine, 1.500,00 </w:t>
      </w:r>
      <w:proofErr w:type="spellStart"/>
      <w:r w:rsidRPr="00222442">
        <w:rPr>
          <w:lang w:val="en-GB"/>
        </w:rPr>
        <w:t>eura</w:t>
      </w:r>
      <w:proofErr w:type="spellEnd"/>
      <w:r w:rsidRPr="00222442">
        <w:rPr>
          <w:lang w:val="en-GB"/>
        </w:rPr>
        <w:t xml:space="preserve"> za </w:t>
      </w:r>
      <w:proofErr w:type="spellStart"/>
      <w:r w:rsidRPr="00222442">
        <w:rPr>
          <w:lang w:val="en-GB"/>
        </w:rPr>
        <w:t>spre</w:t>
      </w:r>
      <w:r w:rsidRPr="00222442">
        <w:rPr>
          <w:rFonts w:ascii="Cambria" w:hAnsi="Cambria" w:cs="Cambria"/>
          <w:lang w:val="en-GB"/>
        </w:rPr>
        <w:t>č</w:t>
      </w:r>
      <w:r w:rsidRPr="00222442">
        <w:rPr>
          <w:lang w:val="en-GB"/>
        </w:rPr>
        <w:t>avanje</w:t>
      </w:r>
      <w:proofErr w:type="spellEnd"/>
      <w:r w:rsidRPr="00222442">
        <w:rPr>
          <w:lang w:val="en-GB"/>
        </w:rPr>
        <w:t xml:space="preserve"> </w:t>
      </w:r>
      <w:proofErr w:type="spellStart"/>
      <w:r w:rsidRPr="00222442">
        <w:rPr>
          <w:lang w:val="en-GB"/>
        </w:rPr>
        <w:t>širenja</w:t>
      </w:r>
      <w:proofErr w:type="spellEnd"/>
      <w:r w:rsidRPr="00222442">
        <w:rPr>
          <w:lang w:val="en-GB"/>
        </w:rPr>
        <w:t xml:space="preserve"> </w:t>
      </w:r>
      <w:proofErr w:type="spellStart"/>
      <w:r w:rsidRPr="00222442">
        <w:rPr>
          <w:lang w:val="en-GB"/>
        </w:rPr>
        <w:t>galeba</w:t>
      </w:r>
      <w:proofErr w:type="spellEnd"/>
      <w:r w:rsidRPr="00222442">
        <w:rPr>
          <w:lang w:val="en-GB"/>
        </w:rPr>
        <w:t xml:space="preserve"> </w:t>
      </w:r>
      <w:proofErr w:type="spellStart"/>
      <w:r w:rsidRPr="00222442">
        <w:rPr>
          <w:lang w:val="en-GB"/>
        </w:rPr>
        <w:t>klaukovca</w:t>
      </w:r>
      <w:proofErr w:type="spellEnd"/>
      <w:r w:rsidRPr="00222442">
        <w:rPr>
          <w:lang w:val="en-GB"/>
        </w:rPr>
        <w:t>.</w:t>
      </w:r>
    </w:p>
    <w:p w14:paraId="3E8B07EC" w14:textId="77777777" w:rsidR="005F21F3" w:rsidRPr="00222442" w:rsidRDefault="005F21F3" w:rsidP="005F21F3">
      <w:pPr>
        <w:rPr>
          <w:lang w:val="en-GB"/>
        </w:rPr>
      </w:pPr>
      <w:r w:rsidRPr="00222442">
        <w:rPr>
          <w:lang w:val="en-GB"/>
        </w:rPr>
        <w:t xml:space="preserve">Za </w:t>
      </w:r>
      <w:proofErr w:type="spellStart"/>
      <w:r w:rsidRPr="00222442">
        <w:rPr>
          <w:lang w:val="en-GB"/>
        </w:rPr>
        <w:t>laboratorijske</w:t>
      </w:r>
      <w:proofErr w:type="spellEnd"/>
      <w:r w:rsidRPr="00222442">
        <w:rPr>
          <w:lang w:val="en-GB"/>
        </w:rPr>
        <w:t xml:space="preserve"> </w:t>
      </w:r>
      <w:proofErr w:type="spellStart"/>
      <w:r w:rsidRPr="00222442">
        <w:rPr>
          <w:lang w:val="en-GB"/>
        </w:rPr>
        <w:t>usluge</w:t>
      </w:r>
      <w:proofErr w:type="spellEnd"/>
      <w:r w:rsidRPr="00222442">
        <w:rPr>
          <w:lang w:val="en-GB"/>
        </w:rPr>
        <w:t xml:space="preserve"> </w:t>
      </w:r>
      <w:proofErr w:type="spellStart"/>
      <w:r w:rsidRPr="00222442">
        <w:rPr>
          <w:lang w:val="en-GB"/>
        </w:rPr>
        <w:t>analize</w:t>
      </w:r>
      <w:proofErr w:type="spellEnd"/>
      <w:r w:rsidRPr="00222442">
        <w:rPr>
          <w:lang w:val="en-GB"/>
        </w:rPr>
        <w:t xml:space="preserve"> mora u </w:t>
      </w:r>
      <w:proofErr w:type="spellStart"/>
      <w:r w:rsidRPr="00222442">
        <w:rPr>
          <w:lang w:val="en-GB"/>
        </w:rPr>
        <w:t>svrhu</w:t>
      </w:r>
      <w:proofErr w:type="spellEnd"/>
      <w:r w:rsidRPr="00222442">
        <w:rPr>
          <w:lang w:val="en-GB"/>
        </w:rPr>
        <w:t xml:space="preserve"> </w:t>
      </w:r>
      <w:proofErr w:type="spellStart"/>
      <w:r w:rsidRPr="00222442">
        <w:rPr>
          <w:lang w:val="en-GB"/>
        </w:rPr>
        <w:t>utvr</w:t>
      </w:r>
      <w:r w:rsidRPr="00222442">
        <w:rPr>
          <w:rFonts w:ascii="Cambria" w:hAnsi="Cambria" w:cs="Cambria"/>
          <w:lang w:val="en-GB"/>
        </w:rPr>
        <w:t>đ</w:t>
      </w:r>
      <w:r w:rsidRPr="00222442">
        <w:rPr>
          <w:lang w:val="en-GB"/>
        </w:rPr>
        <w:t>ivanja</w:t>
      </w:r>
      <w:proofErr w:type="spellEnd"/>
      <w:r w:rsidRPr="00222442">
        <w:rPr>
          <w:lang w:val="en-GB"/>
        </w:rPr>
        <w:t xml:space="preserve"> </w:t>
      </w:r>
      <w:proofErr w:type="spellStart"/>
      <w:r w:rsidRPr="00222442">
        <w:rPr>
          <w:lang w:val="en-GB"/>
        </w:rPr>
        <w:t>kvalitete</w:t>
      </w:r>
      <w:proofErr w:type="spellEnd"/>
      <w:r w:rsidRPr="00222442">
        <w:rPr>
          <w:lang w:val="en-GB"/>
        </w:rPr>
        <w:t xml:space="preserve"> mora za </w:t>
      </w:r>
      <w:proofErr w:type="spellStart"/>
      <w:r w:rsidRPr="00222442">
        <w:rPr>
          <w:lang w:val="en-GB"/>
        </w:rPr>
        <w:t>kupanje</w:t>
      </w:r>
      <w:proofErr w:type="spellEnd"/>
      <w:r w:rsidRPr="00222442">
        <w:rPr>
          <w:lang w:val="en-GB"/>
        </w:rPr>
        <w:t xml:space="preserve"> </w:t>
      </w:r>
      <w:proofErr w:type="spellStart"/>
      <w:r w:rsidRPr="00222442">
        <w:rPr>
          <w:lang w:val="en-GB"/>
        </w:rPr>
        <w:t>planira</w:t>
      </w:r>
      <w:proofErr w:type="spellEnd"/>
      <w:r w:rsidRPr="00222442">
        <w:rPr>
          <w:lang w:val="en-GB"/>
        </w:rPr>
        <w:t xml:space="preserve"> se </w:t>
      </w:r>
      <w:proofErr w:type="spellStart"/>
      <w:r w:rsidRPr="00222442">
        <w:rPr>
          <w:lang w:val="en-GB"/>
        </w:rPr>
        <w:t>iznos</w:t>
      </w:r>
      <w:proofErr w:type="spellEnd"/>
      <w:r w:rsidRPr="00222442">
        <w:rPr>
          <w:lang w:val="en-GB"/>
        </w:rPr>
        <w:t xml:space="preserve"> od 1.500,00 </w:t>
      </w:r>
      <w:proofErr w:type="spellStart"/>
      <w:r w:rsidRPr="00222442">
        <w:rPr>
          <w:lang w:val="en-GB"/>
        </w:rPr>
        <w:t>eura</w:t>
      </w:r>
      <w:proofErr w:type="spellEnd"/>
      <w:r w:rsidRPr="00222442">
        <w:rPr>
          <w:lang w:val="en-GB"/>
        </w:rPr>
        <w:t>.</w:t>
      </w:r>
    </w:p>
    <w:p w14:paraId="76BBC425" w14:textId="77777777" w:rsidR="005F21F3" w:rsidRPr="00222442" w:rsidRDefault="005F21F3" w:rsidP="005F21F3">
      <w:pPr>
        <w:rPr>
          <w:rFonts w:eastAsia="Symbol"/>
        </w:rPr>
      </w:pPr>
      <w:proofErr w:type="spellStart"/>
      <w:r w:rsidRPr="00222442">
        <w:rPr>
          <w:lang w:val="en-GB"/>
        </w:rPr>
        <w:t>Planirana</w:t>
      </w:r>
      <w:proofErr w:type="spellEnd"/>
      <w:r w:rsidRPr="00222442">
        <w:rPr>
          <w:lang w:val="en-GB"/>
        </w:rPr>
        <w:t xml:space="preserve"> </w:t>
      </w:r>
      <w:proofErr w:type="spellStart"/>
      <w:r w:rsidRPr="00222442">
        <w:rPr>
          <w:lang w:val="en-GB"/>
        </w:rPr>
        <w:t>sredstva</w:t>
      </w:r>
      <w:proofErr w:type="spellEnd"/>
      <w:r w:rsidRPr="00222442">
        <w:rPr>
          <w:lang w:val="en-GB"/>
        </w:rPr>
        <w:t xml:space="preserve">: 18.500,00 </w:t>
      </w:r>
      <w:proofErr w:type="spellStart"/>
      <w:r w:rsidRPr="00222442">
        <w:rPr>
          <w:lang w:val="en-GB"/>
        </w:rPr>
        <w:t>eura</w:t>
      </w:r>
      <w:proofErr w:type="spellEnd"/>
    </w:p>
    <w:p w14:paraId="1C60B05C" w14:textId="77777777" w:rsidR="005F21F3" w:rsidRPr="00222442" w:rsidRDefault="005F21F3" w:rsidP="005F21F3">
      <w:pPr>
        <w:spacing w:before="240" w:line="259" w:lineRule="auto"/>
        <w:rPr>
          <w:b/>
          <w:bCs/>
        </w:rPr>
      </w:pPr>
      <w:r w:rsidRPr="00222442">
        <w:rPr>
          <w:b/>
          <w:bCs/>
        </w:rPr>
        <w:t xml:space="preserve">Aktivnost: A260102 </w:t>
      </w:r>
      <w:r w:rsidRPr="00222442">
        <w:rPr>
          <w:rFonts w:cs="Arial"/>
          <w:b/>
        </w:rPr>
        <w:t>Sufinanciranje rada ustanova i stručnih osoba</w:t>
      </w:r>
    </w:p>
    <w:p w14:paraId="445A8912" w14:textId="77777777" w:rsidR="005F21F3" w:rsidRPr="00222442" w:rsidRDefault="005F21F3" w:rsidP="005F21F3">
      <w:pPr>
        <w:rPr>
          <w:lang w:val="en-GB"/>
        </w:rPr>
      </w:pPr>
      <w:r w:rsidRPr="00222442">
        <w:rPr>
          <w:lang w:val="en-GB"/>
        </w:rPr>
        <w:t xml:space="preserve">Za Dnevni </w:t>
      </w:r>
      <w:proofErr w:type="spellStart"/>
      <w:r w:rsidRPr="00222442">
        <w:rPr>
          <w:lang w:val="en-GB"/>
        </w:rPr>
        <w:t>centar</w:t>
      </w:r>
      <w:proofErr w:type="spellEnd"/>
      <w:r w:rsidRPr="00222442">
        <w:rPr>
          <w:lang w:val="en-GB"/>
        </w:rPr>
        <w:t xml:space="preserve"> </w:t>
      </w:r>
      <w:proofErr w:type="spellStart"/>
      <w:r w:rsidRPr="00222442">
        <w:rPr>
          <w:lang w:val="en-GB"/>
        </w:rPr>
        <w:t>Veruda</w:t>
      </w:r>
      <w:proofErr w:type="spellEnd"/>
      <w:r w:rsidRPr="00222442">
        <w:rPr>
          <w:lang w:val="en-GB"/>
        </w:rPr>
        <w:t xml:space="preserve"> Pula </w:t>
      </w:r>
      <w:proofErr w:type="spellStart"/>
      <w:r w:rsidRPr="00222442">
        <w:rPr>
          <w:lang w:val="en-GB"/>
        </w:rPr>
        <w:t>kojega</w:t>
      </w:r>
      <w:proofErr w:type="spellEnd"/>
      <w:r w:rsidRPr="00222442">
        <w:rPr>
          <w:lang w:val="en-GB"/>
        </w:rPr>
        <w:t xml:space="preserve"> je Op</w:t>
      </w:r>
      <w:r w:rsidRPr="00222442">
        <w:rPr>
          <w:rFonts w:ascii="Cambria" w:hAnsi="Cambria" w:cs="Cambria"/>
          <w:lang w:val="en-GB"/>
        </w:rPr>
        <w:t>ć</w:t>
      </w:r>
      <w:r w:rsidRPr="00222442">
        <w:rPr>
          <w:lang w:val="en-GB"/>
        </w:rPr>
        <w:t xml:space="preserve">ina Vrsar-Orsera </w:t>
      </w:r>
      <w:proofErr w:type="spellStart"/>
      <w:r w:rsidRPr="00222442">
        <w:rPr>
          <w:lang w:val="en-GB"/>
        </w:rPr>
        <w:t>suosniva</w:t>
      </w:r>
      <w:r w:rsidRPr="00222442">
        <w:rPr>
          <w:rFonts w:ascii="Cambria" w:hAnsi="Cambria" w:cs="Cambria"/>
          <w:lang w:val="en-GB"/>
        </w:rPr>
        <w:t>č</w:t>
      </w:r>
      <w:proofErr w:type="spellEnd"/>
      <w:r w:rsidRPr="00222442">
        <w:rPr>
          <w:lang w:val="en-GB"/>
        </w:rPr>
        <w:t xml:space="preserve"> </w:t>
      </w:r>
      <w:proofErr w:type="spellStart"/>
      <w:r w:rsidRPr="00222442">
        <w:rPr>
          <w:lang w:val="en-GB"/>
        </w:rPr>
        <w:t>planira</w:t>
      </w:r>
      <w:proofErr w:type="spellEnd"/>
      <w:r w:rsidRPr="00222442">
        <w:rPr>
          <w:lang w:val="en-GB"/>
        </w:rPr>
        <w:t xml:space="preserve"> se </w:t>
      </w:r>
      <w:proofErr w:type="spellStart"/>
      <w:r w:rsidRPr="00222442">
        <w:rPr>
          <w:lang w:val="en-GB"/>
        </w:rPr>
        <w:t>iznos</w:t>
      </w:r>
      <w:proofErr w:type="spellEnd"/>
      <w:r w:rsidRPr="00222442">
        <w:rPr>
          <w:lang w:val="en-GB"/>
        </w:rPr>
        <w:t xml:space="preserve"> od 7.454,00 </w:t>
      </w:r>
      <w:proofErr w:type="spellStart"/>
      <w:r w:rsidRPr="00222442">
        <w:rPr>
          <w:lang w:val="en-GB"/>
        </w:rPr>
        <w:t>eura</w:t>
      </w:r>
      <w:proofErr w:type="spellEnd"/>
      <w:r w:rsidRPr="00222442">
        <w:rPr>
          <w:lang w:val="en-GB"/>
        </w:rPr>
        <w:t xml:space="preserve"> za </w:t>
      </w:r>
      <w:proofErr w:type="spellStart"/>
      <w:r w:rsidRPr="00222442">
        <w:rPr>
          <w:lang w:val="en-GB"/>
        </w:rPr>
        <w:t>redovnu</w:t>
      </w:r>
      <w:proofErr w:type="spellEnd"/>
      <w:r w:rsidRPr="00222442">
        <w:rPr>
          <w:lang w:val="en-GB"/>
        </w:rPr>
        <w:t xml:space="preserve"> </w:t>
      </w:r>
      <w:proofErr w:type="spellStart"/>
      <w:r w:rsidRPr="00222442">
        <w:rPr>
          <w:lang w:val="en-GB"/>
        </w:rPr>
        <w:t>djelatnost</w:t>
      </w:r>
      <w:proofErr w:type="spellEnd"/>
      <w:r w:rsidRPr="00222442">
        <w:rPr>
          <w:lang w:val="en-GB"/>
        </w:rPr>
        <w:t>.</w:t>
      </w:r>
    </w:p>
    <w:p w14:paraId="60495499" w14:textId="77777777" w:rsidR="005F21F3" w:rsidRPr="00222442" w:rsidRDefault="005F21F3" w:rsidP="005F21F3">
      <w:pPr>
        <w:rPr>
          <w:lang w:val="en-GB"/>
        </w:rPr>
      </w:pPr>
      <w:r w:rsidRPr="00222442">
        <w:rPr>
          <w:lang w:val="en-GB"/>
        </w:rPr>
        <w:t xml:space="preserve">Za </w:t>
      </w:r>
      <w:proofErr w:type="spellStart"/>
      <w:r w:rsidRPr="00222442">
        <w:rPr>
          <w:lang w:val="en-GB"/>
        </w:rPr>
        <w:t>Centar</w:t>
      </w:r>
      <w:proofErr w:type="spellEnd"/>
      <w:r w:rsidRPr="00222442">
        <w:rPr>
          <w:lang w:val="en-GB"/>
        </w:rPr>
        <w:t xml:space="preserve"> za </w:t>
      </w:r>
      <w:proofErr w:type="spellStart"/>
      <w:r w:rsidRPr="00222442">
        <w:rPr>
          <w:lang w:val="en-GB"/>
        </w:rPr>
        <w:t>pružanje</w:t>
      </w:r>
      <w:proofErr w:type="spellEnd"/>
      <w:r w:rsidRPr="00222442">
        <w:rPr>
          <w:lang w:val="en-GB"/>
        </w:rPr>
        <w:t xml:space="preserve"> </w:t>
      </w:r>
      <w:proofErr w:type="spellStart"/>
      <w:r w:rsidRPr="00222442">
        <w:rPr>
          <w:lang w:val="en-GB"/>
        </w:rPr>
        <w:t>usluga</w:t>
      </w:r>
      <w:proofErr w:type="spellEnd"/>
      <w:r w:rsidRPr="00222442">
        <w:rPr>
          <w:lang w:val="en-GB"/>
        </w:rPr>
        <w:t xml:space="preserve"> u </w:t>
      </w:r>
      <w:proofErr w:type="spellStart"/>
      <w:r w:rsidRPr="00222442">
        <w:rPr>
          <w:lang w:val="en-GB"/>
        </w:rPr>
        <w:t>zajednici</w:t>
      </w:r>
      <w:proofErr w:type="spellEnd"/>
      <w:r w:rsidRPr="00222442">
        <w:rPr>
          <w:lang w:val="en-GB"/>
        </w:rPr>
        <w:t xml:space="preserve"> </w:t>
      </w:r>
      <w:proofErr w:type="spellStart"/>
      <w:r w:rsidRPr="00222442">
        <w:rPr>
          <w:lang w:val="en-GB"/>
        </w:rPr>
        <w:t>Zdravi</w:t>
      </w:r>
      <w:proofErr w:type="spellEnd"/>
      <w:r w:rsidRPr="00222442">
        <w:rPr>
          <w:lang w:val="en-GB"/>
        </w:rPr>
        <w:t xml:space="preserve"> grad Pore</w:t>
      </w:r>
      <w:r w:rsidRPr="00222442">
        <w:rPr>
          <w:rFonts w:ascii="Cambria" w:hAnsi="Cambria" w:cs="Cambria"/>
          <w:lang w:val="en-GB"/>
        </w:rPr>
        <w:t>č</w:t>
      </w:r>
      <w:r w:rsidRPr="00222442">
        <w:rPr>
          <w:lang w:val="en-GB"/>
        </w:rPr>
        <w:t xml:space="preserve"> </w:t>
      </w:r>
      <w:proofErr w:type="spellStart"/>
      <w:r w:rsidRPr="00222442">
        <w:rPr>
          <w:lang w:val="en-GB"/>
        </w:rPr>
        <w:t>planira</w:t>
      </w:r>
      <w:proofErr w:type="spellEnd"/>
      <w:r w:rsidRPr="00222442">
        <w:rPr>
          <w:lang w:val="en-GB"/>
        </w:rPr>
        <w:t xml:space="preserve"> se </w:t>
      </w:r>
      <w:proofErr w:type="spellStart"/>
      <w:r w:rsidRPr="00222442">
        <w:rPr>
          <w:lang w:val="en-GB"/>
        </w:rPr>
        <w:t>iznos</w:t>
      </w:r>
      <w:proofErr w:type="spellEnd"/>
      <w:r w:rsidRPr="00222442">
        <w:rPr>
          <w:lang w:val="en-GB"/>
        </w:rPr>
        <w:t xml:space="preserve"> od 2.800,00 </w:t>
      </w:r>
      <w:proofErr w:type="spellStart"/>
      <w:r w:rsidRPr="00222442">
        <w:rPr>
          <w:lang w:val="en-GB"/>
        </w:rPr>
        <w:t>eura</w:t>
      </w:r>
      <w:proofErr w:type="spellEnd"/>
      <w:r w:rsidRPr="00222442">
        <w:rPr>
          <w:lang w:val="en-GB"/>
        </w:rPr>
        <w:t>.</w:t>
      </w:r>
    </w:p>
    <w:p w14:paraId="783F6259" w14:textId="77777777" w:rsidR="005F21F3" w:rsidRPr="00222442" w:rsidRDefault="005F21F3" w:rsidP="005F21F3">
      <w:pPr>
        <w:rPr>
          <w:lang w:val="en-GB"/>
        </w:rPr>
      </w:pPr>
      <w:r w:rsidRPr="00222442">
        <w:rPr>
          <w:lang w:val="en-GB"/>
        </w:rPr>
        <w:t xml:space="preserve">Za </w:t>
      </w:r>
      <w:proofErr w:type="spellStart"/>
      <w:r w:rsidRPr="00222442">
        <w:rPr>
          <w:lang w:val="en-GB"/>
        </w:rPr>
        <w:t>sufinanciranje</w:t>
      </w:r>
      <w:proofErr w:type="spellEnd"/>
      <w:r w:rsidRPr="00222442">
        <w:rPr>
          <w:lang w:val="en-GB"/>
        </w:rPr>
        <w:t xml:space="preserve"> </w:t>
      </w:r>
      <w:proofErr w:type="spellStart"/>
      <w:r w:rsidRPr="00222442">
        <w:rPr>
          <w:lang w:val="en-GB"/>
        </w:rPr>
        <w:t>troškova</w:t>
      </w:r>
      <w:proofErr w:type="spellEnd"/>
      <w:r w:rsidRPr="00222442">
        <w:rPr>
          <w:lang w:val="en-GB"/>
        </w:rPr>
        <w:t xml:space="preserve"> </w:t>
      </w:r>
      <w:proofErr w:type="spellStart"/>
      <w:r w:rsidRPr="00222442">
        <w:rPr>
          <w:lang w:val="en-GB"/>
        </w:rPr>
        <w:t>stanovanja</w:t>
      </w:r>
      <w:proofErr w:type="spellEnd"/>
      <w:r w:rsidRPr="00222442">
        <w:rPr>
          <w:lang w:val="en-GB"/>
        </w:rPr>
        <w:t xml:space="preserve"> </w:t>
      </w:r>
      <w:proofErr w:type="spellStart"/>
      <w:r w:rsidRPr="00222442">
        <w:rPr>
          <w:lang w:val="en-GB"/>
        </w:rPr>
        <w:t>deficitarnog</w:t>
      </w:r>
      <w:proofErr w:type="spellEnd"/>
      <w:r w:rsidRPr="00222442">
        <w:rPr>
          <w:lang w:val="en-GB"/>
        </w:rPr>
        <w:t xml:space="preserve"> </w:t>
      </w:r>
      <w:proofErr w:type="spellStart"/>
      <w:r w:rsidRPr="00222442">
        <w:rPr>
          <w:lang w:val="en-GB"/>
        </w:rPr>
        <w:t>zdravstvenog</w:t>
      </w:r>
      <w:proofErr w:type="spellEnd"/>
      <w:r w:rsidRPr="00222442">
        <w:rPr>
          <w:lang w:val="en-GB"/>
        </w:rPr>
        <w:t xml:space="preserve"> </w:t>
      </w:r>
      <w:proofErr w:type="spellStart"/>
      <w:r w:rsidRPr="00222442">
        <w:rPr>
          <w:lang w:val="en-GB"/>
        </w:rPr>
        <w:t>osoblja</w:t>
      </w:r>
      <w:proofErr w:type="spellEnd"/>
      <w:r w:rsidRPr="00222442">
        <w:rPr>
          <w:lang w:val="en-GB"/>
        </w:rPr>
        <w:t xml:space="preserve"> </w:t>
      </w:r>
      <w:proofErr w:type="spellStart"/>
      <w:r w:rsidRPr="00222442">
        <w:rPr>
          <w:lang w:val="en-GB"/>
        </w:rPr>
        <w:t>planira</w:t>
      </w:r>
      <w:proofErr w:type="spellEnd"/>
      <w:r w:rsidRPr="00222442">
        <w:rPr>
          <w:lang w:val="en-GB"/>
        </w:rPr>
        <w:t xml:space="preserve"> se </w:t>
      </w:r>
      <w:proofErr w:type="spellStart"/>
      <w:r w:rsidRPr="00222442">
        <w:rPr>
          <w:lang w:val="en-GB"/>
        </w:rPr>
        <w:t>iznos</w:t>
      </w:r>
      <w:proofErr w:type="spellEnd"/>
      <w:r w:rsidRPr="00222442">
        <w:rPr>
          <w:lang w:val="en-GB"/>
        </w:rPr>
        <w:t xml:space="preserve"> od 3.100,00 </w:t>
      </w:r>
      <w:proofErr w:type="spellStart"/>
      <w:r w:rsidRPr="00222442">
        <w:rPr>
          <w:lang w:val="en-GB"/>
        </w:rPr>
        <w:t>eura</w:t>
      </w:r>
      <w:proofErr w:type="spellEnd"/>
      <w:r w:rsidRPr="00222442">
        <w:rPr>
          <w:lang w:val="en-GB"/>
        </w:rPr>
        <w:t>.</w:t>
      </w:r>
    </w:p>
    <w:p w14:paraId="32ACD855" w14:textId="77777777" w:rsidR="005F21F3" w:rsidRPr="00222442" w:rsidRDefault="005F21F3" w:rsidP="005F21F3">
      <w:pPr>
        <w:rPr>
          <w:lang w:val="en-GB"/>
        </w:rPr>
      </w:pPr>
      <w:proofErr w:type="spellStart"/>
      <w:r w:rsidRPr="00222442">
        <w:rPr>
          <w:lang w:val="en-GB"/>
        </w:rPr>
        <w:t>Planirana</w:t>
      </w:r>
      <w:proofErr w:type="spellEnd"/>
      <w:r w:rsidRPr="00222442">
        <w:rPr>
          <w:lang w:val="en-GB"/>
        </w:rPr>
        <w:t xml:space="preserve"> </w:t>
      </w:r>
      <w:proofErr w:type="spellStart"/>
      <w:r w:rsidRPr="00222442">
        <w:rPr>
          <w:lang w:val="en-GB"/>
        </w:rPr>
        <w:t>sredstva</w:t>
      </w:r>
      <w:proofErr w:type="spellEnd"/>
      <w:r w:rsidRPr="00222442">
        <w:rPr>
          <w:lang w:val="en-GB"/>
        </w:rPr>
        <w:t xml:space="preserve">: 13.354,00 </w:t>
      </w:r>
      <w:proofErr w:type="spellStart"/>
      <w:r w:rsidRPr="00222442">
        <w:rPr>
          <w:lang w:val="en-GB"/>
        </w:rPr>
        <w:t>eura</w:t>
      </w:r>
      <w:proofErr w:type="spellEnd"/>
    </w:p>
    <w:p w14:paraId="2BF41337" w14:textId="77777777" w:rsidR="005F21F3" w:rsidRPr="00222442" w:rsidRDefault="005F21F3" w:rsidP="005F21F3">
      <w:pPr>
        <w:spacing w:before="240" w:line="259" w:lineRule="auto"/>
        <w:rPr>
          <w:b/>
          <w:bCs/>
        </w:rPr>
      </w:pPr>
      <w:r w:rsidRPr="00222442">
        <w:rPr>
          <w:b/>
          <w:bCs/>
        </w:rPr>
        <w:t>Aktivnost: A260103 Sufinanciranje rada udruga i programa</w:t>
      </w:r>
    </w:p>
    <w:p w14:paraId="4D91F2C1" w14:textId="77777777" w:rsidR="005F21F3" w:rsidRPr="008322E5" w:rsidRDefault="005F21F3" w:rsidP="005F21F3">
      <w:pPr>
        <w:rPr>
          <w:lang w:val="en-GB"/>
        </w:rPr>
      </w:pPr>
      <w:bookmarkStart w:id="53" w:name="_Hlk115348700"/>
      <w:r w:rsidRPr="00222442">
        <w:rPr>
          <w:lang w:val="en-GB"/>
        </w:rPr>
        <w:t xml:space="preserve">Za </w:t>
      </w:r>
      <w:proofErr w:type="spellStart"/>
      <w:r w:rsidRPr="00222442">
        <w:rPr>
          <w:lang w:val="en-GB"/>
        </w:rPr>
        <w:t>sufinanciranje</w:t>
      </w:r>
      <w:proofErr w:type="spellEnd"/>
      <w:r w:rsidRPr="00222442">
        <w:rPr>
          <w:lang w:val="en-GB"/>
        </w:rPr>
        <w:t xml:space="preserve"> </w:t>
      </w:r>
      <w:proofErr w:type="spellStart"/>
      <w:r w:rsidRPr="00222442">
        <w:rPr>
          <w:lang w:val="en-GB"/>
        </w:rPr>
        <w:t>rada</w:t>
      </w:r>
      <w:proofErr w:type="spellEnd"/>
      <w:r w:rsidRPr="00222442">
        <w:rPr>
          <w:lang w:val="en-GB"/>
        </w:rPr>
        <w:t xml:space="preserve"> </w:t>
      </w:r>
      <w:proofErr w:type="spellStart"/>
      <w:r w:rsidRPr="00222442">
        <w:rPr>
          <w:lang w:val="en-GB"/>
        </w:rPr>
        <w:t>udruga</w:t>
      </w:r>
      <w:proofErr w:type="spellEnd"/>
      <w:r w:rsidRPr="00222442">
        <w:rPr>
          <w:lang w:val="en-GB"/>
        </w:rPr>
        <w:t xml:space="preserve"> </w:t>
      </w:r>
      <w:proofErr w:type="spellStart"/>
      <w:r w:rsidRPr="00222442">
        <w:rPr>
          <w:lang w:val="en-GB"/>
        </w:rPr>
        <w:t>civilnog</w:t>
      </w:r>
      <w:proofErr w:type="spellEnd"/>
      <w:r w:rsidRPr="00222442">
        <w:rPr>
          <w:lang w:val="en-GB"/>
        </w:rPr>
        <w:t xml:space="preserve"> </w:t>
      </w:r>
      <w:proofErr w:type="spellStart"/>
      <w:r w:rsidRPr="00222442">
        <w:rPr>
          <w:lang w:val="en-GB"/>
        </w:rPr>
        <w:t>društva</w:t>
      </w:r>
      <w:proofErr w:type="spellEnd"/>
      <w:r w:rsidRPr="00222442">
        <w:rPr>
          <w:lang w:val="en-GB"/>
        </w:rPr>
        <w:t xml:space="preserve"> </w:t>
      </w:r>
      <w:proofErr w:type="spellStart"/>
      <w:r w:rsidRPr="00222442">
        <w:rPr>
          <w:lang w:val="en-GB"/>
        </w:rPr>
        <w:t>i</w:t>
      </w:r>
      <w:proofErr w:type="spellEnd"/>
      <w:r w:rsidRPr="00222442">
        <w:rPr>
          <w:lang w:val="en-GB"/>
        </w:rPr>
        <w:t xml:space="preserve"> </w:t>
      </w:r>
      <w:proofErr w:type="spellStart"/>
      <w:r w:rsidRPr="00222442">
        <w:rPr>
          <w:lang w:val="en-GB"/>
        </w:rPr>
        <w:t>programa</w:t>
      </w:r>
      <w:proofErr w:type="spellEnd"/>
      <w:r w:rsidRPr="00222442">
        <w:rPr>
          <w:lang w:val="en-GB"/>
        </w:rPr>
        <w:t xml:space="preserve"> </w:t>
      </w:r>
      <w:proofErr w:type="spellStart"/>
      <w:r w:rsidRPr="00222442">
        <w:rPr>
          <w:rFonts w:ascii="Cambria" w:hAnsi="Cambria" w:cs="Cambria"/>
          <w:lang w:val="en-GB"/>
        </w:rPr>
        <w:t>č</w:t>
      </w:r>
      <w:r w:rsidRPr="00222442">
        <w:rPr>
          <w:lang w:val="en-GB"/>
        </w:rPr>
        <w:t>ije</w:t>
      </w:r>
      <w:proofErr w:type="spellEnd"/>
      <w:r w:rsidRPr="00222442">
        <w:rPr>
          <w:lang w:val="en-GB"/>
        </w:rPr>
        <w:t xml:space="preserve"> je </w:t>
      </w:r>
      <w:proofErr w:type="spellStart"/>
      <w:r w:rsidRPr="00222442">
        <w:rPr>
          <w:lang w:val="en-GB"/>
        </w:rPr>
        <w:t>podru</w:t>
      </w:r>
      <w:r w:rsidRPr="00222442">
        <w:rPr>
          <w:rFonts w:ascii="Cambria" w:hAnsi="Cambria" w:cs="Cambria"/>
          <w:lang w:val="en-GB"/>
        </w:rPr>
        <w:t>č</w:t>
      </w:r>
      <w:r w:rsidRPr="00222442">
        <w:rPr>
          <w:lang w:val="en-GB"/>
        </w:rPr>
        <w:t>je</w:t>
      </w:r>
      <w:proofErr w:type="spellEnd"/>
      <w:r w:rsidRPr="00222442">
        <w:rPr>
          <w:lang w:val="en-GB"/>
        </w:rPr>
        <w:t xml:space="preserve"> </w:t>
      </w:r>
      <w:proofErr w:type="spellStart"/>
      <w:r w:rsidRPr="00222442">
        <w:rPr>
          <w:lang w:val="en-GB"/>
        </w:rPr>
        <w:t>djelatnosti</w:t>
      </w:r>
      <w:proofErr w:type="spellEnd"/>
      <w:r w:rsidRPr="00222442">
        <w:rPr>
          <w:lang w:val="en-GB"/>
        </w:rPr>
        <w:t xml:space="preserve"> </w:t>
      </w:r>
      <w:proofErr w:type="spellStart"/>
      <w:r w:rsidRPr="00222442">
        <w:rPr>
          <w:lang w:val="en-GB"/>
        </w:rPr>
        <w:t>skrb</w:t>
      </w:r>
      <w:proofErr w:type="spellEnd"/>
      <w:r w:rsidRPr="00222442">
        <w:rPr>
          <w:lang w:val="en-GB"/>
        </w:rPr>
        <w:t xml:space="preserve"> o </w:t>
      </w:r>
      <w:proofErr w:type="spellStart"/>
      <w:r w:rsidRPr="00222442">
        <w:rPr>
          <w:lang w:val="en-GB"/>
        </w:rPr>
        <w:t>zdravlju</w:t>
      </w:r>
      <w:proofErr w:type="spellEnd"/>
      <w:r w:rsidRPr="00222442">
        <w:rPr>
          <w:lang w:val="en-GB"/>
        </w:rPr>
        <w:t xml:space="preserve"> </w:t>
      </w:r>
      <w:proofErr w:type="spellStart"/>
      <w:r w:rsidRPr="00222442">
        <w:rPr>
          <w:lang w:val="en-GB"/>
        </w:rPr>
        <w:t>osigurat</w:t>
      </w:r>
      <w:proofErr w:type="spellEnd"/>
      <w:r w:rsidRPr="00222442">
        <w:rPr>
          <w:lang w:val="en-GB"/>
        </w:rPr>
        <w:t xml:space="preserve"> </w:t>
      </w:r>
      <w:proofErr w:type="spellStart"/>
      <w:r w:rsidRPr="00222442">
        <w:rPr>
          <w:rFonts w:ascii="Cambria" w:hAnsi="Cambria" w:cs="Cambria"/>
          <w:lang w:val="en-GB"/>
        </w:rPr>
        <w:t>ć</w:t>
      </w:r>
      <w:r w:rsidRPr="00222442">
        <w:rPr>
          <w:lang w:val="en-GB"/>
        </w:rPr>
        <w:t>e</w:t>
      </w:r>
      <w:proofErr w:type="spellEnd"/>
      <w:r w:rsidRPr="00222442">
        <w:rPr>
          <w:lang w:val="en-GB"/>
        </w:rPr>
        <w:t xml:space="preserve"> se </w:t>
      </w:r>
      <w:proofErr w:type="spellStart"/>
      <w:r w:rsidRPr="00222442">
        <w:rPr>
          <w:lang w:val="en-GB"/>
        </w:rPr>
        <w:t>sredstva</w:t>
      </w:r>
      <w:proofErr w:type="spellEnd"/>
      <w:r w:rsidRPr="00222442">
        <w:rPr>
          <w:lang w:val="en-GB"/>
        </w:rPr>
        <w:t xml:space="preserve"> za </w:t>
      </w:r>
      <w:proofErr w:type="spellStart"/>
      <w:r w:rsidRPr="00222442">
        <w:rPr>
          <w:lang w:val="en-GB"/>
        </w:rPr>
        <w:t>teku</w:t>
      </w:r>
      <w:r w:rsidRPr="00222442">
        <w:rPr>
          <w:rFonts w:ascii="Cambria" w:hAnsi="Cambria" w:cs="Cambria"/>
          <w:lang w:val="en-GB"/>
        </w:rPr>
        <w:t>ć</w:t>
      </w:r>
      <w:r w:rsidRPr="00222442">
        <w:rPr>
          <w:lang w:val="en-GB"/>
        </w:rPr>
        <w:t>e</w:t>
      </w:r>
      <w:proofErr w:type="spellEnd"/>
      <w:r w:rsidRPr="00222442">
        <w:rPr>
          <w:lang w:val="en-GB"/>
        </w:rPr>
        <w:t xml:space="preserve"> </w:t>
      </w:r>
      <w:proofErr w:type="spellStart"/>
      <w:r w:rsidRPr="00222442">
        <w:rPr>
          <w:lang w:val="en-GB"/>
        </w:rPr>
        <w:t>donacije</w:t>
      </w:r>
      <w:proofErr w:type="spellEnd"/>
      <w:r w:rsidRPr="00222442">
        <w:rPr>
          <w:lang w:val="en-GB"/>
        </w:rPr>
        <w:t xml:space="preserve"> u </w:t>
      </w:r>
      <w:proofErr w:type="spellStart"/>
      <w:r w:rsidRPr="00222442">
        <w:rPr>
          <w:lang w:val="en-GB"/>
        </w:rPr>
        <w:t>iznosu</w:t>
      </w:r>
      <w:proofErr w:type="spellEnd"/>
      <w:r w:rsidRPr="00222442">
        <w:rPr>
          <w:lang w:val="en-GB"/>
        </w:rPr>
        <w:t xml:space="preserve"> od 4.000,00 </w:t>
      </w:r>
      <w:proofErr w:type="spellStart"/>
      <w:r w:rsidRPr="00222442">
        <w:rPr>
          <w:lang w:val="en-GB"/>
        </w:rPr>
        <w:t>eura</w:t>
      </w:r>
      <w:proofErr w:type="spellEnd"/>
      <w:r w:rsidRPr="00222442">
        <w:rPr>
          <w:lang w:val="en-GB"/>
        </w:rPr>
        <w:t xml:space="preserve"> za </w:t>
      </w:r>
      <w:proofErr w:type="spellStart"/>
      <w:r w:rsidRPr="00222442">
        <w:rPr>
          <w:lang w:val="en-GB"/>
        </w:rPr>
        <w:t>sufinanciranje</w:t>
      </w:r>
      <w:proofErr w:type="spellEnd"/>
      <w:r w:rsidRPr="00222442">
        <w:rPr>
          <w:lang w:val="en-GB"/>
        </w:rPr>
        <w:t xml:space="preserve">, u </w:t>
      </w:r>
      <w:proofErr w:type="spellStart"/>
      <w:r w:rsidRPr="00222442">
        <w:rPr>
          <w:lang w:val="en-GB"/>
        </w:rPr>
        <w:t>pravilu</w:t>
      </w:r>
      <w:proofErr w:type="spellEnd"/>
      <w:r w:rsidRPr="00222442">
        <w:rPr>
          <w:lang w:val="en-GB"/>
        </w:rPr>
        <w:t xml:space="preserve">, 4 </w:t>
      </w:r>
      <w:proofErr w:type="spellStart"/>
      <w:r w:rsidRPr="00222442">
        <w:rPr>
          <w:lang w:val="en-GB"/>
        </w:rPr>
        <w:t>udruge</w:t>
      </w:r>
      <w:proofErr w:type="spellEnd"/>
      <w:r w:rsidRPr="00222442">
        <w:rPr>
          <w:lang w:val="en-GB"/>
        </w:rPr>
        <w:t xml:space="preserve">. </w:t>
      </w:r>
      <w:proofErr w:type="spellStart"/>
      <w:r w:rsidRPr="00222442">
        <w:rPr>
          <w:lang w:val="en-GB"/>
        </w:rPr>
        <w:t>Sredstva</w:t>
      </w:r>
      <w:proofErr w:type="spellEnd"/>
      <w:r w:rsidRPr="00222442">
        <w:rPr>
          <w:lang w:val="en-GB"/>
        </w:rPr>
        <w:t xml:space="preserve"> </w:t>
      </w:r>
      <w:r w:rsidRPr="008322E5">
        <w:rPr>
          <w:lang w:val="en-GB"/>
        </w:rPr>
        <w:t xml:space="preserve">se </w:t>
      </w:r>
      <w:proofErr w:type="spellStart"/>
      <w:r w:rsidRPr="008322E5">
        <w:rPr>
          <w:lang w:val="en-GB"/>
        </w:rPr>
        <w:t>dodjeljuju</w:t>
      </w:r>
      <w:proofErr w:type="spellEnd"/>
      <w:r w:rsidRPr="008322E5">
        <w:rPr>
          <w:lang w:val="en-GB"/>
        </w:rPr>
        <w:t xml:space="preserve"> </w:t>
      </w:r>
      <w:proofErr w:type="spellStart"/>
      <w:r w:rsidRPr="008322E5">
        <w:rPr>
          <w:lang w:val="en-GB"/>
        </w:rPr>
        <w:t>putem</w:t>
      </w:r>
      <w:proofErr w:type="spellEnd"/>
      <w:r w:rsidRPr="008322E5">
        <w:rPr>
          <w:lang w:val="en-GB"/>
        </w:rPr>
        <w:t xml:space="preserve"> </w:t>
      </w:r>
      <w:proofErr w:type="spellStart"/>
      <w:r w:rsidRPr="008322E5">
        <w:rPr>
          <w:lang w:val="en-GB"/>
        </w:rPr>
        <w:t>javnog</w:t>
      </w:r>
      <w:proofErr w:type="spellEnd"/>
      <w:r w:rsidRPr="008322E5">
        <w:rPr>
          <w:lang w:val="en-GB"/>
        </w:rPr>
        <w:t xml:space="preserve"> </w:t>
      </w:r>
      <w:proofErr w:type="spellStart"/>
      <w:r w:rsidRPr="008322E5">
        <w:rPr>
          <w:lang w:val="en-GB"/>
        </w:rPr>
        <w:t>natje</w:t>
      </w:r>
      <w:r w:rsidRPr="008322E5">
        <w:rPr>
          <w:rFonts w:ascii="Cambria" w:hAnsi="Cambria" w:cs="Cambria"/>
          <w:lang w:val="en-GB"/>
        </w:rPr>
        <w:t>č</w:t>
      </w:r>
      <w:r w:rsidRPr="008322E5">
        <w:rPr>
          <w:lang w:val="en-GB"/>
        </w:rPr>
        <w:t>aja</w:t>
      </w:r>
      <w:proofErr w:type="spellEnd"/>
      <w:r w:rsidRPr="008322E5">
        <w:rPr>
          <w:lang w:val="en-GB"/>
        </w:rPr>
        <w:t xml:space="preserve"> </w:t>
      </w:r>
      <w:proofErr w:type="spellStart"/>
      <w:r w:rsidRPr="008322E5">
        <w:rPr>
          <w:lang w:val="en-GB"/>
        </w:rPr>
        <w:t>sukladno</w:t>
      </w:r>
      <w:proofErr w:type="spellEnd"/>
      <w:r w:rsidRPr="008322E5">
        <w:rPr>
          <w:lang w:val="en-GB"/>
        </w:rPr>
        <w:t xml:space="preserve"> </w:t>
      </w:r>
      <w:proofErr w:type="spellStart"/>
      <w:r w:rsidRPr="008322E5">
        <w:rPr>
          <w:lang w:val="en-GB"/>
        </w:rPr>
        <w:lastRenderedPageBreak/>
        <w:t>Pravilniku</w:t>
      </w:r>
      <w:proofErr w:type="spellEnd"/>
      <w:r w:rsidRPr="008322E5">
        <w:rPr>
          <w:lang w:val="en-GB"/>
        </w:rPr>
        <w:t xml:space="preserve"> o </w:t>
      </w:r>
      <w:proofErr w:type="spellStart"/>
      <w:r w:rsidRPr="008322E5">
        <w:rPr>
          <w:lang w:val="en-GB"/>
        </w:rPr>
        <w:t>kriterijima</w:t>
      </w:r>
      <w:proofErr w:type="spellEnd"/>
      <w:r w:rsidRPr="008322E5">
        <w:rPr>
          <w:lang w:val="en-GB"/>
        </w:rPr>
        <w:t xml:space="preserve">, </w:t>
      </w:r>
      <w:proofErr w:type="spellStart"/>
      <w:r w:rsidRPr="008322E5">
        <w:rPr>
          <w:lang w:val="en-GB"/>
        </w:rPr>
        <w:t>mjerilima</w:t>
      </w:r>
      <w:proofErr w:type="spellEnd"/>
      <w:r w:rsidRPr="008322E5">
        <w:rPr>
          <w:lang w:val="en-GB"/>
        </w:rPr>
        <w:t xml:space="preserve"> </w:t>
      </w:r>
      <w:proofErr w:type="spellStart"/>
      <w:r w:rsidRPr="008322E5">
        <w:rPr>
          <w:lang w:val="en-GB"/>
        </w:rPr>
        <w:t>i</w:t>
      </w:r>
      <w:proofErr w:type="spellEnd"/>
      <w:r w:rsidRPr="008322E5">
        <w:rPr>
          <w:lang w:val="en-GB"/>
        </w:rPr>
        <w:t xml:space="preserve"> </w:t>
      </w:r>
      <w:proofErr w:type="spellStart"/>
      <w:r w:rsidRPr="008322E5">
        <w:rPr>
          <w:lang w:val="en-GB"/>
        </w:rPr>
        <w:t>postupcima</w:t>
      </w:r>
      <w:proofErr w:type="spellEnd"/>
      <w:r w:rsidRPr="008322E5">
        <w:rPr>
          <w:lang w:val="en-GB"/>
        </w:rPr>
        <w:t xml:space="preserve"> </w:t>
      </w:r>
      <w:proofErr w:type="spellStart"/>
      <w:r w:rsidRPr="008322E5">
        <w:rPr>
          <w:lang w:val="en-GB"/>
        </w:rPr>
        <w:t>financiranja</w:t>
      </w:r>
      <w:proofErr w:type="spellEnd"/>
      <w:r w:rsidRPr="008322E5">
        <w:rPr>
          <w:lang w:val="en-GB"/>
        </w:rPr>
        <w:t xml:space="preserve"> </w:t>
      </w:r>
      <w:proofErr w:type="spellStart"/>
      <w:r w:rsidRPr="008322E5">
        <w:rPr>
          <w:lang w:val="en-GB"/>
        </w:rPr>
        <w:t>programa</w:t>
      </w:r>
      <w:proofErr w:type="spellEnd"/>
      <w:r w:rsidRPr="008322E5">
        <w:rPr>
          <w:lang w:val="en-GB"/>
        </w:rPr>
        <w:t xml:space="preserve"> </w:t>
      </w:r>
      <w:proofErr w:type="spellStart"/>
      <w:r w:rsidRPr="008322E5">
        <w:rPr>
          <w:lang w:val="en-GB"/>
        </w:rPr>
        <w:t>i</w:t>
      </w:r>
      <w:proofErr w:type="spellEnd"/>
      <w:r w:rsidRPr="008322E5">
        <w:rPr>
          <w:lang w:val="en-GB"/>
        </w:rPr>
        <w:t xml:space="preserve"> </w:t>
      </w:r>
      <w:proofErr w:type="spellStart"/>
      <w:r w:rsidRPr="008322E5">
        <w:rPr>
          <w:lang w:val="en-GB"/>
        </w:rPr>
        <w:t>projekata</w:t>
      </w:r>
      <w:proofErr w:type="spellEnd"/>
      <w:r w:rsidRPr="008322E5">
        <w:rPr>
          <w:lang w:val="en-GB"/>
        </w:rPr>
        <w:t xml:space="preserve"> </w:t>
      </w:r>
      <w:proofErr w:type="spellStart"/>
      <w:r w:rsidRPr="008322E5">
        <w:rPr>
          <w:lang w:val="en-GB"/>
        </w:rPr>
        <w:t>od</w:t>
      </w:r>
      <w:proofErr w:type="spellEnd"/>
      <w:r w:rsidRPr="008322E5">
        <w:rPr>
          <w:lang w:val="en-GB"/>
        </w:rPr>
        <w:t xml:space="preserve"> </w:t>
      </w:r>
      <w:proofErr w:type="spellStart"/>
      <w:r w:rsidRPr="008322E5">
        <w:rPr>
          <w:lang w:val="en-GB"/>
        </w:rPr>
        <w:t>interesa</w:t>
      </w:r>
      <w:proofErr w:type="spellEnd"/>
      <w:r w:rsidRPr="008322E5">
        <w:rPr>
          <w:lang w:val="en-GB"/>
        </w:rPr>
        <w:t xml:space="preserve"> za </w:t>
      </w:r>
      <w:proofErr w:type="spellStart"/>
      <w:r w:rsidRPr="008322E5">
        <w:rPr>
          <w:lang w:val="en-GB"/>
        </w:rPr>
        <w:t>op</w:t>
      </w:r>
      <w:r w:rsidRPr="008322E5">
        <w:rPr>
          <w:rFonts w:ascii="Cambria" w:hAnsi="Cambria" w:cs="Cambria"/>
          <w:lang w:val="en-GB"/>
        </w:rPr>
        <w:t>ć</w:t>
      </w:r>
      <w:r w:rsidRPr="008322E5">
        <w:rPr>
          <w:lang w:val="en-GB"/>
        </w:rPr>
        <w:t>e</w:t>
      </w:r>
      <w:proofErr w:type="spellEnd"/>
      <w:r w:rsidRPr="008322E5">
        <w:rPr>
          <w:lang w:val="en-GB"/>
        </w:rPr>
        <w:t xml:space="preserve"> dobro </w:t>
      </w:r>
      <w:proofErr w:type="spellStart"/>
      <w:r w:rsidRPr="008322E5">
        <w:rPr>
          <w:lang w:val="en-GB"/>
        </w:rPr>
        <w:t>iz</w:t>
      </w:r>
      <w:proofErr w:type="spellEnd"/>
      <w:r w:rsidRPr="008322E5">
        <w:rPr>
          <w:lang w:val="en-GB"/>
        </w:rPr>
        <w:t xml:space="preserve"> </w:t>
      </w:r>
      <w:proofErr w:type="spellStart"/>
      <w:r w:rsidRPr="008322E5">
        <w:rPr>
          <w:lang w:val="en-GB"/>
        </w:rPr>
        <w:t>prora</w:t>
      </w:r>
      <w:r w:rsidRPr="008322E5">
        <w:rPr>
          <w:rFonts w:ascii="Cambria" w:hAnsi="Cambria" w:cs="Cambria"/>
          <w:lang w:val="en-GB"/>
        </w:rPr>
        <w:t>č</w:t>
      </w:r>
      <w:r w:rsidRPr="008322E5">
        <w:rPr>
          <w:lang w:val="en-GB"/>
        </w:rPr>
        <w:t>una</w:t>
      </w:r>
      <w:proofErr w:type="spellEnd"/>
      <w:r w:rsidRPr="008322E5">
        <w:rPr>
          <w:lang w:val="en-GB"/>
        </w:rPr>
        <w:t xml:space="preserve"> Op</w:t>
      </w:r>
      <w:r w:rsidRPr="008322E5">
        <w:rPr>
          <w:rFonts w:ascii="Cambria" w:hAnsi="Cambria" w:cs="Cambria"/>
          <w:lang w:val="en-GB"/>
        </w:rPr>
        <w:t>ć</w:t>
      </w:r>
      <w:r w:rsidRPr="008322E5">
        <w:rPr>
          <w:lang w:val="en-GB"/>
        </w:rPr>
        <w:t>ine Vrsar-Orsera.</w:t>
      </w:r>
    </w:p>
    <w:p w14:paraId="731AC4C8" w14:textId="77777777" w:rsidR="005F21F3" w:rsidRPr="008322E5" w:rsidRDefault="005F21F3" w:rsidP="005F21F3">
      <w:pPr>
        <w:rPr>
          <w:lang w:val="en-GB"/>
        </w:rPr>
      </w:pPr>
      <w:proofErr w:type="spellStart"/>
      <w:r w:rsidRPr="008322E5">
        <w:rPr>
          <w:lang w:val="en-GB"/>
        </w:rPr>
        <w:t>Planirana</w:t>
      </w:r>
      <w:proofErr w:type="spellEnd"/>
      <w:r w:rsidRPr="008322E5">
        <w:rPr>
          <w:lang w:val="en-GB"/>
        </w:rPr>
        <w:t xml:space="preserve"> </w:t>
      </w:r>
      <w:proofErr w:type="spellStart"/>
      <w:r w:rsidRPr="008322E5">
        <w:rPr>
          <w:lang w:val="en-GB"/>
        </w:rPr>
        <w:t>sredstva</w:t>
      </w:r>
      <w:proofErr w:type="spellEnd"/>
      <w:r w:rsidRPr="008322E5">
        <w:rPr>
          <w:lang w:val="en-GB"/>
        </w:rPr>
        <w:t xml:space="preserve">: 4.000,00 </w:t>
      </w:r>
      <w:proofErr w:type="spellStart"/>
      <w:r w:rsidRPr="008322E5">
        <w:rPr>
          <w:lang w:val="en-GB"/>
        </w:rPr>
        <w:t>eura</w:t>
      </w:r>
      <w:proofErr w:type="spellEnd"/>
    </w:p>
    <w:bookmarkEnd w:id="53"/>
    <w:p w14:paraId="64FC115C" w14:textId="77777777" w:rsidR="005F21F3" w:rsidRPr="008322E5" w:rsidRDefault="005F21F3" w:rsidP="005F21F3">
      <w:pPr>
        <w:spacing w:before="240" w:line="259" w:lineRule="auto"/>
        <w:rPr>
          <w:b/>
          <w:bCs/>
        </w:rPr>
      </w:pPr>
      <w:r w:rsidRPr="008322E5">
        <w:rPr>
          <w:b/>
          <w:bCs/>
        </w:rPr>
        <w:t>Aktivnost: A260105 Hrvatski crveni križ</w:t>
      </w:r>
    </w:p>
    <w:p w14:paraId="3532D50F" w14:textId="77777777" w:rsidR="005F21F3" w:rsidRPr="008322E5" w:rsidRDefault="005F21F3" w:rsidP="005F21F3">
      <w:pPr>
        <w:rPr>
          <w:lang w:val="en-GB"/>
        </w:rPr>
      </w:pPr>
      <w:r w:rsidRPr="008322E5">
        <w:rPr>
          <w:lang w:val="en-GB"/>
        </w:rPr>
        <w:t xml:space="preserve">Za </w:t>
      </w:r>
      <w:proofErr w:type="spellStart"/>
      <w:r w:rsidRPr="008322E5">
        <w:rPr>
          <w:lang w:val="en-GB"/>
        </w:rPr>
        <w:t>sufinanciranje</w:t>
      </w:r>
      <w:proofErr w:type="spellEnd"/>
      <w:r w:rsidRPr="008322E5">
        <w:rPr>
          <w:lang w:val="en-GB"/>
        </w:rPr>
        <w:t xml:space="preserve"> </w:t>
      </w:r>
      <w:proofErr w:type="spellStart"/>
      <w:r w:rsidRPr="008322E5">
        <w:rPr>
          <w:lang w:val="en-GB"/>
        </w:rPr>
        <w:t>Hrvatskog</w:t>
      </w:r>
      <w:proofErr w:type="spellEnd"/>
      <w:r w:rsidRPr="008322E5">
        <w:rPr>
          <w:lang w:val="en-GB"/>
        </w:rPr>
        <w:t xml:space="preserve"> </w:t>
      </w:r>
      <w:proofErr w:type="spellStart"/>
      <w:r w:rsidRPr="008322E5">
        <w:rPr>
          <w:lang w:val="en-GB"/>
        </w:rPr>
        <w:t>crvenog</w:t>
      </w:r>
      <w:proofErr w:type="spellEnd"/>
      <w:r w:rsidRPr="008322E5">
        <w:rPr>
          <w:lang w:val="en-GB"/>
        </w:rPr>
        <w:t xml:space="preserve"> </w:t>
      </w:r>
      <w:proofErr w:type="spellStart"/>
      <w:r w:rsidRPr="008322E5">
        <w:rPr>
          <w:lang w:val="en-GB"/>
        </w:rPr>
        <w:t>križa</w:t>
      </w:r>
      <w:proofErr w:type="spellEnd"/>
      <w:r w:rsidRPr="008322E5">
        <w:rPr>
          <w:lang w:val="en-GB"/>
        </w:rPr>
        <w:t xml:space="preserve"> koji se </w:t>
      </w:r>
      <w:proofErr w:type="spellStart"/>
      <w:r w:rsidRPr="008322E5">
        <w:rPr>
          <w:lang w:val="en-GB"/>
        </w:rPr>
        <w:t>financira</w:t>
      </w:r>
      <w:proofErr w:type="spellEnd"/>
      <w:r w:rsidRPr="008322E5">
        <w:rPr>
          <w:lang w:val="en-GB"/>
        </w:rPr>
        <w:t xml:space="preserve"> </w:t>
      </w:r>
      <w:proofErr w:type="spellStart"/>
      <w:r w:rsidRPr="008322E5">
        <w:rPr>
          <w:lang w:val="en-GB"/>
        </w:rPr>
        <w:t>sukladno</w:t>
      </w:r>
      <w:proofErr w:type="spellEnd"/>
      <w:r w:rsidRPr="008322E5">
        <w:rPr>
          <w:lang w:val="en-GB"/>
        </w:rPr>
        <w:t xml:space="preserve"> </w:t>
      </w:r>
      <w:proofErr w:type="spellStart"/>
      <w:r w:rsidRPr="008322E5">
        <w:rPr>
          <w:lang w:val="en-GB"/>
        </w:rPr>
        <w:t>Zakonu</w:t>
      </w:r>
      <w:proofErr w:type="spellEnd"/>
      <w:r w:rsidRPr="008322E5">
        <w:rPr>
          <w:lang w:val="en-GB"/>
        </w:rPr>
        <w:t xml:space="preserve"> o </w:t>
      </w:r>
      <w:proofErr w:type="spellStart"/>
      <w:r w:rsidRPr="008322E5">
        <w:rPr>
          <w:lang w:val="en-GB"/>
        </w:rPr>
        <w:t>Hrvatskom</w:t>
      </w:r>
      <w:proofErr w:type="spellEnd"/>
      <w:r w:rsidRPr="008322E5">
        <w:rPr>
          <w:lang w:val="en-GB"/>
        </w:rPr>
        <w:t xml:space="preserve"> </w:t>
      </w:r>
      <w:proofErr w:type="spellStart"/>
      <w:r w:rsidRPr="008322E5">
        <w:rPr>
          <w:lang w:val="en-GB"/>
        </w:rPr>
        <w:t>crvenom</w:t>
      </w:r>
      <w:proofErr w:type="spellEnd"/>
      <w:r w:rsidRPr="008322E5">
        <w:rPr>
          <w:lang w:val="en-GB"/>
        </w:rPr>
        <w:t xml:space="preserve"> </w:t>
      </w:r>
      <w:proofErr w:type="spellStart"/>
      <w:r w:rsidRPr="008322E5">
        <w:rPr>
          <w:lang w:val="en-GB"/>
        </w:rPr>
        <w:t>križu</w:t>
      </w:r>
      <w:proofErr w:type="spellEnd"/>
      <w:r w:rsidRPr="008322E5">
        <w:rPr>
          <w:lang w:val="en-GB"/>
        </w:rPr>
        <w:t xml:space="preserve"> </w:t>
      </w:r>
      <w:proofErr w:type="spellStart"/>
      <w:r w:rsidRPr="008322E5">
        <w:rPr>
          <w:lang w:val="en-GB"/>
        </w:rPr>
        <w:t>planira</w:t>
      </w:r>
      <w:proofErr w:type="spellEnd"/>
      <w:r w:rsidRPr="008322E5">
        <w:rPr>
          <w:lang w:val="en-GB"/>
        </w:rPr>
        <w:t xml:space="preserve"> se </w:t>
      </w:r>
      <w:proofErr w:type="spellStart"/>
      <w:r w:rsidRPr="008322E5">
        <w:rPr>
          <w:lang w:val="en-GB"/>
        </w:rPr>
        <w:t>iznos</w:t>
      </w:r>
      <w:proofErr w:type="spellEnd"/>
      <w:r w:rsidRPr="008322E5">
        <w:rPr>
          <w:lang w:val="en-GB"/>
        </w:rPr>
        <w:t xml:space="preserve"> od 13.813,00 </w:t>
      </w:r>
      <w:proofErr w:type="spellStart"/>
      <w:r w:rsidRPr="008322E5">
        <w:rPr>
          <w:lang w:val="en-GB"/>
        </w:rPr>
        <w:t>eura</w:t>
      </w:r>
      <w:proofErr w:type="spellEnd"/>
      <w:r w:rsidRPr="008322E5">
        <w:rPr>
          <w:lang w:val="en-GB"/>
        </w:rPr>
        <w:t>.</w:t>
      </w:r>
    </w:p>
    <w:p w14:paraId="7A2463BB" w14:textId="77777777" w:rsidR="005F21F3" w:rsidRPr="00E922B4" w:rsidRDefault="005F21F3" w:rsidP="005F21F3">
      <w:pPr>
        <w:spacing w:before="240" w:line="259" w:lineRule="auto"/>
        <w:rPr>
          <w:rFonts w:cs="Arial"/>
          <w:b/>
        </w:rPr>
      </w:pPr>
      <w:r w:rsidRPr="00D70BDA">
        <w:rPr>
          <w:b/>
          <w:bCs/>
        </w:rPr>
        <w:t xml:space="preserve">Kapitalni projekt: K260104 </w:t>
      </w:r>
      <w:r w:rsidRPr="00D70BDA">
        <w:rPr>
          <w:rFonts w:cs="Arial"/>
          <w:b/>
        </w:rPr>
        <w:t xml:space="preserve">Sufinanciranje kreditne obveze za izgradnju i </w:t>
      </w:r>
      <w:r w:rsidRPr="00E922B4">
        <w:rPr>
          <w:rFonts w:cs="Arial"/>
          <w:b/>
        </w:rPr>
        <w:t>opremanje zdravstvenih ustanova</w:t>
      </w:r>
    </w:p>
    <w:p w14:paraId="6113017B" w14:textId="77777777" w:rsidR="005F21F3" w:rsidRPr="00E922B4" w:rsidRDefault="005F21F3" w:rsidP="005F21F3">
      <w:pPr>
        <w:rPr>
          <w:lang w:val="en-GB"/>
        </w:rPr>
      </w:pPr>
      <w:r w:rsidRPr="00E922B4">
        <w:rPr>
          <w:lang w:val="en-GB"/>
        </w:rPr>
        <w:t xml:space="preserve">Za </w:t>
      </w:r>
      <w:proofErr w:type="spellStart"/>
      <w:r w:rsidRPr="00E922B4">
        <w:rPr>
          <w:lang w:val="en-GB"/>
        </w:rPr>
        <w:t>sufinanciranje</w:t>
      </w:r>
      <w:proofErr w:type="spellEnd"/>
      <w:r w:rsidRPr="00E922B4">
        <w:rPr>
          <w:lang w:val="en-GB"/>
        </w:rPr>
        <w:t xml:space="preserve"> </w:t>
      </w:r>
      <w:proofErr w:type="spellStart"/>
      <w:r w:rsidRPr="00E922B4">
        <w:rPr>
          <w:lang w:val="en-GB"/>
        </w:rPr>
        <w:t>kreditne</w:t>
      </w:r>
      <w:proofErr w:type="spellEnd"/>
      <w:r w:rsidRPr="00E922B4">
        <w:rPr>
          <w:lang w:val="en-GB"/>
        </w:rPr>
        <w:t xml:space="preserve"> </w:t>
      </w:r>
      <w:proofErr w:type="spellStart"/>
      <w:r w:rsidRPr="00E922B4">
        <w:rPr>
          <w:lang w:val="en-GB"/>
        </w:rPr>
        <w:t>obveze</w:t>
      </w:r>
      <w:proofErr w:type="spellEnd"/>
      <w:r w:rsidRPr="00E922B4">
        <w:rPr>
          <w:lang w:val="en-GB"/>
        </w:rPr>
        <w:t xml:space="preserve"> za </w:t>
      </w:r>
      <w:proofErr w:type="spellStart"/>
      <w:r w:rsidRPr="00E922B4">
        <w:rPr>
          <w:lang w:val="en-GB"/>
        </w:rPr>
        <w:t>adaptaciju</w:t>
      </w:r>
      <w:proofErr w:type="spellEnd"/>
      <w:r w:rsidRPr="00E922B4">
        <w:rPr>
          <w:lang w:val="en-GB"/>
        </w:rPr>
        <w:t xml:space="preserve"> </w:t>
      </w:r>
      <w:proofErr w:type="spellStart"/>
      <w:r w:rsidRPr="00E922B4">
        <w:rPr>
          <w:lang w:val="en-GB"/>
        </w:rPr>
        <w:t>i</w:t>
      </w:r>
      <w:proofErr w:type="spellEnd"/>
      <w:r w:rsidRPr="00E922B4">
        <w:rPr>
          <w:lang w:val="en-GB"/>
        </w:rPr>
        <w:t xml:space="preserve"> </w:t>
      </w:r>
      <w:proofErr w:type="spellStart"/>
      <w:r w:rsidRPr="00E922B4">
        <w:rPr>
          <w:lang w:val="en-GB"/>
        </w:rPr>
        <w:t>opremanje</w:t>
      </w:r>
      <w:proofErr w:type="spellEnd"/>
      <w:r w:rsidRPr="00E922B4">
        <w:rPr>
          <w:lang w:val="en-GB"/>
        </w:rPr>
        <w:t xml:space="preserve"> </w:t>
      </w:r>
      <w:proofErr w:type="spellStart"/>
      <w:r w:rsidRPr="00E922B4">
        <w:rPr>
          <w:lang w:val="en-GB"/>
        </w:rPr>
        <w:t>Odjela</w:t>
      </w:r>
      <w:proofErr w:type="spellEnd"/>
      <w:r w:rsidRPr="00E922B4">
        <w:rPr>
          <w:lang w:val="en-GB"/>
        </w:rPr>
        <w:t xml:space="preserve"> za </w:t>
      </w:r>
      <w:proofErr w:type="spellStart"/>
      <w:r w:rsidRPr="00E922B4">
        <w:rPr>
          <w:lang w:val="en-GB"/>
        </w:rPr>
        <w:t>dječju</w:t>
      </w:r>
      <w:proofErr w:type="spellEnd"/>
      <w:r w:rsidRPr="00E922B4">
        <w:rPr>
          <w:lang w:val="en-GB"/>
        </w:rPr>
        <w:t xml:space="preserve"> </w:t>
      </w:r>
      <w:proofErr w:type="spellStart"/>
      <w:r w:rsidRPr="00E922B4">
        <w:rPr>
          <w:lang w:val="en-GB"/>
        </w:rPr>
        <w:t>rehabilitaciju</w:t>
      </w:r>
      <w:proofErr w:type="spellEnd"/>
      <w:r w:rsidRPr="00E922B4">
        <w:rPr>
          <w:lang w:val="en-GB"/>
        </w:rPr>
        <w:t xml:space="preserve"> SB Rovinj </w:t>
      </w:r>
      <w:proofErr w:type="spellStart"/>
      <w:r w:rsidRPr="00E922B4">
        <w:rPr>
          <w:lang w:val="en-GB"/>
        </w:rPr>
        <w:t>planira</w:t>
      </w:r>
      <w:proofErr w:type="spellEnd"/>
      <w:r w:rsidRPr="00E922B4">
        <w:rPr>
          <w:lang w:val="en-GB"/>
        </w:rPr>
        <w:t xml:space="preserve"> se 250,00 </w:t>
      </w:r>
      <w:proofErr w:type="spellStart"/>
      <w:r w:rsidRPr="00E922B4">
        <w:rPr>
          <w:lang w:val="en-GB"/>
        </w:rPr>
        <w:t>eura</w:t>
      </w:r>
      <w:proofErr w:type="spellEnd"/>
      <w:r w:rsidRPr="00E922B4">
        <w:rPr>
          <w:lang w:val="en-GB"/>
        </w:rPr>
        <w:t xml:space="preserve">, </w:t>
      </w:r>
      <w:proofErr w:type="spellStart"/>
      <w:r w:rsidRPr="00E922B4">
        <w:rPr>
          <w:lang w:val="en-GB"/>
        </w:rPr>
        <w:t>sukladno</w:t>
      </w:r>
      <w:proofErr w:type="spellEnd"/>
      <w:r w:rsidRPr="00E922B4">
        <w:rPr>
          <w:lang w:val="en-GB"/>
        </w:rPr>
        <w:t xml:space="preserve"> </w:t>
      </w:r>
      <w:proofErr w:type="spellStart"/>
      <w:r w:rsidRPr="00E922B4">
        <w:rPr>
          <w:lang w:val="en-GB"/>
        </w:rPr>
        <w:t>Sporazumu</w:t>
      </w:r>
      <w:proofErr w:type="spellEnd"/>
      <w:r w:rsidRPr="00E922B4">
        <w:rPr>
          <w:lang w:val="en-GB"/>
        </w:rPr>
        <w:t xml:space="preserve"> o </w:t>
      </w:r>
      <w:proofErr w:type="spellStart"/>
      <w:r w:rsidRPr="00E922B4">
        <w:rPr>
          <w:lang w:val="en-GB"/>
        </w:rPr>
        <w:t>sufinanciranju</w:t>
      </w:r>
      <w:proofErr w:type="spellEnd"/>
      <w:r w:rsidRPr="00E922B4">
        <w:rPr>
          <w:lang w:val="en-GB"/>
        </w:rPr>
        <w:t xml:space="preserve"> </w:t>
      </w:r>
      <w:proofErr w:type="spellStart"/>
      <w:r w:rsidRPr="00E922B4">
        <w:rPr>
          <w:lang w:val="en-GB"/>
        </w:rPr>
        <w:t>kreditne</w:t>
      </w:r>
      <w:proofErr w:type="spellEnd"/>
      <w:r w:rsidRPr="00E922B4">
        <w:rPr>
          <w:lang w:val="en-GB"/>
        </w:rPr>
        <w:t xml:space="preserve"> </w:t>
      </w:r>
      <w:proofErr w:type="spellStart"/>
      <w:r w:rsidRPr="00E922B4">
        <w:rPr>
          <w:lang w:val="en-GB"/>
        </w:rPr>
        <w:t>obveze</w:t>
      </w:r>
      <w:proofErr w:type="spellEnd"/>
      <w:r w:rsidRPr="00E922B4">
        <w:rPr>
          <w:lang w:val="en-GB"/>
        </w:rPr>
        <w:t xml:space="preserve"> za </w:t>
      </w:r>
      <w:proofErr w:type="spellStart"/>
      <w:r w:rsidRPr="00E922B4">
        <w:rPr>
          <w:lang w:val="en-GB"/>
        </w:rPr>
        <w:t>adaptaciju</w:t>
      </w:r>
      <w:proofErr w:type="spellEnd"/>
      <w:r w:rsidRPr="00E922B4">
        <w:rPr>
          <w:lang w:val="en-GB"/>
        </w:rPr>
        <w:t xml:space="preserve"> </w:t>
      </w:r>
      <w:proofErr w:type="spellStart"/>
      <w:r w:rsidRPr="00E922B4">
        <w:rPr>
          <w:lang w:val="en-GB"/>
        </w:rPr>
        <w:t>i</w:t>
      </w:r>
      <w:proofErr w:type="spellEnd"/>
      <w:r w:rsidRPr="00E922B4">
        <w:rPr>
          <w:lang w:val="en-GB"/>
        </w:rPr>
        <w:t xml:space="preserve"> </w:t>
      </w:r>
      <w:proofErr w:type="spellStart"/>
      <w:r w:rsidRPr="00E922B4">
        <w:rPr>
          <w:lang w:val="en-GB"/>
        </w:rPr>
        <w:t>opremanje</w:t>
      </w:r>
      <w:proofErr w:type="spellEnd"/>
      <w:r w:rsidRPr="00E922B4">
        <w:rPr>
          <w:lang w:val="en-GB"/>
        </w:rPr>
        <w:t xml:space="preserve"> </w:t>
      </w:r>
      <w:proofErr w:type="spellStart"/>
      <w:r w:rsidRPr="00E922B4">
        <w:rPr>
          <w:lang w:val="en-GB"/>
        </w:rPr>
        <w:t>Odjela</w:t>
      </w:r>
      <w:proofErr w:type="spellEnd"/>
      <w:r w:rsidRPr="00E922B4">
        <w:rPr>
          <w:lang w:val="en-GB"/>
        </w:rPr>
        <w:t xml:space="preserve"> za </w:t>
      </w:r>
      <w:proofErr w:type="spellStart"/>
      <w:r w:rsidRPr="00E922B4">
        <w:rPr>
          <w:lang w:val="en-GB"/>
        </w:rPr>
        <w:t>dje</w:t>
      </w:r>
      <w:r w:rsidRPr="00E922B4">
        <w:rPr>
          <w:rFonts w:ascii="Cambria" w:hAnsi="Cambria" w:cs="Cambria"/>
          <w:lang w:val="en-GB"/>
        </w:rPr>
        <w:t>č</w:t>
      </w:r>
      <w:r w:rsidRPr="00E922B4">
        <w:rPr>
          <w:lang w:val="en-GB"/>
        </w:rPr>
        <w:t>ju</w:t>
      </w:r>
      <w:proofErr w:type="spellEnd"/>
      <w:r w:rsidRPr="00E922B4">
        <w:rPr>
          <w:lang w:val="en-GB"/>
        </w:rPr>
        <w:t xml:space="preserve"> </w:t>
      </w:r>
      <w:proofErr w:type="spellStart"/>
      <w:r w:rsidRPr="00E922B4">
        <w:rPr>
          <w:lang w:val="en-GB"/>
        </w:rPr>
        <w:t>rehabilitaciju</w:t>
      </w:r>
      <w:proofErr w:type="spellEnd"/>
      <w:r w:rsidRPr="00E922B4">
        <w:rPr>
          <w:lang w:val="en-GB"/>
        </w:rPr>
        <w:t xml:space="preserve"> u </w:t>
      </w:r>
      <w:proofErr w:type="spellStart"/>
      <w:r w:rsidRPr="00E922B4">
        <w:rPr>
          <w:lang w:val="en-GB"/>
        </w:rPr>
        <w:t>Specijalnoj</w:t>
      </w:r>
      <w:proofErr w:type="spellEnd"/>
      <w:r w:rsidRPr="00E922B4">
        <w:rPr>
          <w:lang w:val="en-GB"/>
        </w:rPr>
        <w:t xml:space="preserve"> </w:t>
      </w:r>
      <w:proofErr w:type="spellStart"/>
      <w:r w:rsidRPr="00E922B4">
        <w:rPr>
          <w:lang w:val="en-GB"/>
        </w:rPr>
        <w:t>bolnici</w:t>
      </w:r>
      <w:proofErr w:type="spellEnd"/>
      <w:r w:rsidRPr="00E922B4">
        <w:rPr>
          <w:lang w:val="en-GB"/>
        </w:rPr>
        <w:t xml:space="preserve"> za </w:t>
      </w:r>
      <w:proofErr w:type="spellStart"/>
      <w:r w:rsidRPr="00E922B4">
        <w:rPr>
          <w:lang w:val="en-GB"/>
        </w:rPr>
        <w:t>ortopediju</w:t>
      </w:r>
      <w:proofErr w:type="spellEnd"/>
      <w:r w:rsidRPr="00E922B4">
        <w:rPr>
          <w:lang w:val="en-GB"/>
        </w:rPr>
        <w:t xml:space="preserve"> </w:t>
      </w:r>
      <w:proofErr w:type="spellStart"/>
      <w:r w:rsidRPr="00E922B4">
        <w:rPr>
          <w:lang w:val="en-GB"/>
        </w:rPr>
        <w:t>i</w:t>
      </w:r>
      <w:proofErr w:type="spellEnd"/>
      <w:r w:rsidRPr="00E922B4">
        <w:rPr>
          <w:lang w:val="en-GB"/>
        </w:rPr>
        <w:t xml:space="preserve"> </w:t>
      </w:r>
      <w:proofErr w:type="spellStart"/>
      <w:r w:rsidRPr="00E922B4">
        <w:rPr>
          <w:lang w:val="en-GB"/>
        </w:rPr>
        <w:t>rehabilitaciju</w:t>
      </w:r>
      <w:proofErr w:type="spellEnd"/>
      <w:r w:rsidRPr="00E922B4">
        <w:rPr>
          <w:lang w:val="en-GB"/>
        </w:rPr>
        <w:t xml:space="preserve"> </w:t>
      </w:r>
      <w:r w:rsidRPr="00E922B4">
        <w:rPr>
          <w:rFonts w:hint="eastAsia"/>
          <w:lang w:val="en-GB"/>
        </w:rPr>
        <w:t>„</w:t>
      </w:r>
      <w:r w:rsidRPr="00E922B4">
        <w:rPr>
          <w:lang w:val="en-GB"/>
        </w:rPr>
        <w:t xml:space="preserve">Martin </w:t>
      </w:r>
      <w:proofErr w:type="gramStart"/>
      <w:r w:rsidRPr="00E922B4">
        <w:rPr>
          <w:lang w:val="en-GB"/>
        </w:rPr>
        <w:t>Horvat“ Rovinj</w:t>
      </w:r>
      <w:proofErr w:type="gramEnd"/>
      <w:r w:rsidRPr="00E922B4">
        <w:rPr>
          <w:lang w:val="en-GB"/>
        </w:rPr>
        <w:t>-</w:t>
      </w:r>
      <w:proofErr w:type="spellStart"/>
      <w:r w:rsidRPr="00E922B4">
        <w:rPr>
          <w:lang w:val="en-GB"/>
        </w:rPr>
        <w:t>Rovigno</w:t>
      </w:r>
      <w:proofErr w:type="spellEnd"/>
      <w:r w:rsidRPr="00E922B4">
        <w:rPr>
          <w:lang w:val="en-GB"/>
        </w:rPr>
        <w:t>.</w:t>
      </w:r>
    </w:p>
    <w:p w14:paraId="312CB1F6" w14:textId="77777777" w:rsidR="005F21F3" w:rsidRPr="00E922B4" w:rsidRDefault="005F21F3" w:rsidP="005F21F3">
      <w:pPr>
        <w:rPr>
          <w:lang w:val="en-GB"/>
        </w:rPr>
      </w:pPr>
    </w:p>
    <w:p w14:paraId="1AB401E3" w14:textId="77777777" w:rsidR="005F21F3" w:rsidRPr="00E922B4" w:rsidRDefault="005F21F3" w:rsidP="005F21F3">
      <w:pPr>
        <w:spacing w:line="354" w:lineRule="exact"/>
      </w:pPr>
      <w:r w:rsidRPr="00E922B4">
        <w:t xml:space="preserve">CILJEVI USPJEŠNOSTI  </w:t>
      </w:r>
    </w:p>
    <w:p w14:paraId="06B91AF0" w14:textId="77777777" w:rsidR="005F21F3" w:rsidRPr="00E922B4" w:rsidRDefault="005F21F3" w:rsidP="005F21F3">
      <w:pPr>
        <w:widowControl/>
        <w:suppressAutoHyphens w:val="0"/>
        <w:spacing w:before="0" w:after="0" w:line="354" w:lineRule="exact"/>
        <w:ind w:firstLine="0"/>
        <w:jc w:val="left"/>
      </w:pPr>
      <w:r w:rsidRPr="00E922B4">
        <w:t>(Iz Provedbenog programa Općine Vrsar – Orsera za razdoblje 2021.-2025.)</w:t>
      </w:r>
    </w:p>
    <w:p w14:paraId="064B28E1" w14:textId="77777777" w:rsidR="005F21F3" w:rsidRPr="00E922B4" w:rsidRDefault="005F21F3" w:rsidP="005F21F3">
      <w:pPr>
        <w:widowControl/>
        <w:suppressAutoHyphens w:val="0"/>
        <w:spacing w:before="0" w:after="0" w:line="354" w:lineRule="exact"/>
        <w:ind w:firstLine="0"/>
        <w:jc w:val="left"/>
      </w:pPr>
      <w:r w:rsidRPr="00E922B4">
        <w:t>Strateški cilj Općine 1. Demografska obnova i visoki društveni standard</w:t>
      </w:r>
    </w:p>
    <w:p w14:paraId="0C6C025A" w14:textId="77777777" w:rsidR="005F21F3" w:rsidRPr="00E922B4" w:rsidRDefault="005F21F3" w:rsidP="005F21F3">
      <w:pPr>
        <w:widowControl/>
        <w:suppressAutoHyphens w:val="0"/>
        <w:spacing w:before="0" w:after="0" w:line="354" w:lineRule="exact"/>
        <w:ind w:firstLine="0"/>
        <w:jc w:val="left"/>
      </w:pPr>
      <w:r w:rsidRPr="00E922B4">
        <w:t>Posebni cilj: Unapre</w:t>
      </w:r>
      <w:r w:rsidRPr="00E922B4">
        <w:rPr>
          <w:rFonts w:ascii="Cambria" w:hAnsi="Cambria" w:cs="Cambria"/>
        </w:rPr>
        <w:t>đ</w:t>
      </w:r>
      <w:r w:rsidRPr="00E922B4">
        <w:t>enje primarne zdravstvene zaštite i op</w:t>
      </w:r>
      <w:r w:rsidRPr="00E922B4">
        <w:rPr>
          <w:rFonts w:ascii="Cambria" w:hAnsi="Cambria" w:cs="Cambria"/>
        </w:rPr>
        <w:t>ć</w:t>
      </w:r>
      <w:r w:rsidRPr="00E922B4">
        <w:t xml:space="preserve">eg zdravlja     </w:t>
      </w:r>
    </w:p>
    <w:p w14:paraId="26A2FC88" w14:textId="77777777" w:rsidR="005F21F3" w:rsidRPr="00E922B4" w:rsidRDefault="005F21F3" w:rsidP="005F21F3">
      <w:pPr>
        <w:widowControl/>
        <w:suppressAutoHyphens w:val="0"/>
        <w:spacing w:before="0" w:after="0" w:line="354" w:lineRule="exact"/>
        <w:ind w:firstLine="0"/>
        <w:jc w:val="left"/>
      </w:pPr>
      <w:r w:rsidRPr="00E922B4">
        <w:t>Mjera: Primarna i opća zdravstvena zaštita</w:t>
      </w:r>
    </w:p>
    <w:p w14:paraId="55BEABF8" w14:textId="77777777" w:rsidR="005F21F3" w:rsidRPr="0081655F" w:rsidRDefault="005F21F3" w:rsidP="005F21F3">
      <w:pPr>
        <w:spacing w:line="354" w:lineRule="exact"/>
        <w:ind w:left="7788" w:firstLine="708"/>
        <w:rPr>
          <w:color w:val="FF0000"/>
        </w:rPr>
      </w:pPr>
    </w:p>
    <w:tbl>
      <w:tblPr>
        <w:tblW w:w="8832" w:type="dxa"/>
        <w:tblInd w:w="93" w:type="dxa"/>
        <w:tblLook w:val="04A0" w:firstRow="1" w:lastRow="0" w:firstColumn="1" w:lastColumn="0" w:noHBand="0" w:noVBand="1"/>
      </w:tblPr>
      <w:tblGrid>
        <w:gridCol w:w="3304"/>
        <w:gridCol w:w="1417"/>
        <w:gridCol w:w="1383"/>
        <w:gridCol w:w="1311"/>
        <w:gridCol w:w="1417"/>
      </w:tblGrid>
      <w:tr w:rsidR="005F21F3" w:rsidRPr="0081655F" w14:paraId="14F37CA4" w14:textId="77777777" w:rsidTr="00C813E0">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83CA3" w14:textId="77777777" w:rsidR="005F21F3" w:rsidRPr="00717DB0" w:rsidRDefault="005F21F3" w:rsidP="00C813E0">
            <w:pPr>
              <w:widowControl/>
              <w:suppressAutoHyphens w:val="0"/>
              <w:spacing w:before="0" w:after="0"/>
              <w:ind w:firstLine="0"/>
              <w:jc w:val="center"/>
              <w:rPr>
                <w:rFonts w:eastAsia="Times New Roman" w:cs="Times New Roman"/>
                <w:kern w:val="0"/>
                <w:lang w:eastAsia="hr-HR" w:bidi="ar-SA"/>
              </w:rPr>
            </w:pPr>
            <w:r w:rsidRPr="00717DB0">
              <w:rPr>
                <w:rFonts w:eastAsia="Times New Roman" w:cs="Times New Roman"/>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89AF024" w14:textId="77777777" w:rsidR="005F21F3" w:rsidRPr="00717DB0" w:rsidRDefault="005F21F3" w:rsidP="00C813E0">
            <w:pPr>
              <w:widowControl/>
              <w:suppressAutoHyphens w:val="0"/>
              <w:spacing w:before="0" w:after="0"/>
              <w:ind w:firstLine="0"/>
              <w:jc w:val="center"/>
              <w:rPr>
                <w:rFonts w:eastAsia="Times New Roman" w:cs="Times New Roman"/>
                <w:kern w:val="0"/>
                <w:lang w:eastAsia="hr-HR" w:bidi="ar-SA"/>
              </w:rPr>
            </w:pPr>
            <w:r w:rsidRPr="00717DB0">
              <w:rPr>
                <w:rFonts w:eastAsia="Times New Roman" w:cs="Times New Roman"/>
                <w:kern w:val="0"/>
                <w:lang w:eastAsia="hr-HR" w:bidi="ar-SA"/>
              </w:rPr>
              <w:t>Proračun</w:t>
            </w:r>
          </w:p>
          <w:p w14:paraId="0AFB4E07" w14:textId="77777777" w:rsidR="005F21F3" w:rsidRPr="00717DB0" w:rsidRDefault="005F21F3" w:rsidP="00C813E0">
            <w:pPr>
              <w:widowControl/>
              <w:suppressAutoHyphens w:val="0"/>
              <w:spacing w:before="0" w:after="0"/>
              <w:ind w:firstLine="0"/>
              <w:jc w:val="center"/>
              <w:rPr>
                <w:rFonts w:eastAsia="Times New Roman" w:cs="Times New Roman"/>
                <w:kern w:val="0"/>
                <w:lang w:eastAsia="hr-HR" w:bidi="ar-SA"/>
              </w:rPr>
            </w:pPr>
            <w:r w:rsidRPr="00717DB0">
              <w:rPr>
                <w:rFonts w:eastAsia="Times New Roman" w:cs="Times New Roman"/>
                <w:kern w:val="0"/>
                <w:lang w:eastAsia="hr-HR" w:bidi="ar-SA"/>
              </w:rPr>
              <w:t>2023.</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65ED17D1" w14:textId="77777777" w:rsidR="005F21F3" w:rsidRPr="00717DB0" w:rsidRDefault="005F21F3" w:rsidP="00C813E0">
            <w:pPr>
              <w:widowControl/>
              <w:suppressAutoHyphens w:val="0"/>
              <w:spacing w:before="0" w:after="0"/>
              <w:ind w:firstLine="0"/>
              <w:jc w:val="center"/>
              <w:rPr>
                <w:rFonts w:eastAsia="Times New Roman" w:cs="Times New Roman"/>
                <w:kern w:val="0"/>
                <w:lang w:eastAsia="hr-HR" w:bidi="ar-SA"/>
              </w:rPr>
            </w:pPr>
            <w:r w:rsidRPr="00717DB0">
              <w:rPr>
                <w:rFonts w:eastAsia="Times New Roman" w:cs="Times New Roman"/>
                <w:kern w:val="0"/>
                <w:lang w:eastAsia="hr-HR" w:bidi="ar-SA"/>
              </w:rPr>
              <w:t>Plan</w:t>
            </w:r>
          </w:p>
          <w:p w14:paraId="53B78C62" w14:textId="77777777" w:rsidR="005F21F3" w:rsidRPr="00717DB0" w:rsidRDefault="005F21F3" w:rsidP="00C813E0">
            <w:pPr>
              <w:widowControl/>
              <w:suppressAutoHyphens w:val="0"/>
              <w:spacing w:before="0" w:after="0"/>
              <w:ind w:firstLine="0"/>
              <w:jc w:val="center"/>
              <w:rPr>
                <w:rFonts w:eastAsia="Times New Roman" w:cs="Times New Roman"/>
                <w:kern w:val="0"/>
                <w:lang w:eastAsia="hr-HR" w:bidi="ar-SA"/>
              </w:rPr>
            </w:pPr>
            <w:r w:rsidRPr="00717DB0">
              <w:rPr>
                <w:rFonts w:eastAsia="Times New Roman" w:cs="Times New Roman"/>
                <w:kern w:val="0"/>
                <w:lang w:eastAsia="hr-HR" w:bidi="ar-SA"/>
              </w:rPr>
              <w:t>2024.</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4391752D" w14:textId="77777777" w:rsidR="005F21F3" w:rsidRPr="00717DB0" w:rsidRDefault="005F21F3" w:rsidP="00C813E0">
            <w:pPr>
              <w:widowControl/>
              <w:suppressAutoHyphens w:val="0"/>
              <w:spacing w:before="0" w:after="0"/>
              <w:ind w:firstLine="0"/>
              <w:jc w:val="center"/>
              <w:rPr>
                <w:rFonts w:eastAsia="Times New Roman" w:cs="Times New Roman"/>
                <w:kern w:val="0"/>
                <w:lang w:eastAsia="hr-HR" w:bidi="ar-SA"/>
              </w:rPr>
            </w:pPr>
            <w:r w:rsidRPr="00717DB0">
              <w:rPr>
                <w:rFonts w:eastAsia="Times New Roman" w:cs="Times New Roman"/>
                <w:kern w:val="0"/>
                <w:lang w:eastAsia="hr-HR" w:bidi="ar-SA"/>
              </w:rPr>
              <w:t>Projekcija 2025.</w:t>
            </w:r>
          </w:p>
        </w:tc>
        <w:tc>
          <w:tcPr>
            <w:tcW w:w="1417" w:type="dxa"/>
            <w:tcBorders>
              <w:top w:val="single" w:sz="4" w:space="0" w:color="auto"/>
              <w:left w:val="nil"/>
              <w:bottom w:val="single" w:sz="4" w:space="0" w:color="auto"/>
              <w:right w:val="single" w:sz="4" w:space="0" w:color="auto"/>
            </w:tcBorders>
            <w:vAlign w:val="center"/>
          </w:tcPr>
          <w:p w14:paraId="3E491691" w14:textId="77777777" w:rsidR="005F21F3" w:rsidRPr="00717DB0" w:rsidRDefault="005F21F3" w:rsidP="00C813E0">
            <w:pPr>
              <w:widowControl/>
              <w:suppressAutoHyphens w:val="0"/>
              <w:spacing w:before="0" w:after="0"/>
              <w:ind w:firstLine="0"/>
              <w:jc w:val="center"/>
              <w:rPr>
                <w:rFonts w:eastAsia="Times New Roman" w:cs="Times New Roman"/>
                <w:kern w:val="0"/>
                <w:lang w:eastAsia="hr-HR" w:bidi="ar-SA"/>
              </w:rPr>
            </w:pPr>
            <w:r w:rsidRPr="00717DB0">
              <w:rPr>
                <w:rFonts w:eastAsia="Times New Roman" w:cs="Times New Roman"/>
                <w:kern w:val="0"/>
                <w:lang w:eastAsia="hr-HR" w:bidi="ar-SA"/>
              </w:rPr>
              <w:t>Projekcija 2026.</w:t>
            </w:r>
          </w:p>
        </w:tc>
      </w:tr>
      <w:tr w:rsidR="005F21F3" w:rsidRPr="0081655F" w14:paraId="09906A0A" w14:textId="77777777" w:rsidTr="00C813E0">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tcPr>
          <w:p w14:paraId="5C014963"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sidRPr="00F97849">
              <w:rPr>
                <w:rFonts w:eastAsia="Times New Roman" w:cs="Times New Roman"/>
                <w:kern w:val="0"/>
                <w:lang w:eastAsia="hr-HR" w:bidi="ar-SA"/>
              </w:rPr>
              <w:t>A260101 Zaštita pučanstva od zaraznih bolesti</w:t>
            </w:r>
          </w:p>
        </w:tc>
        <w:tc>
          <w:tcPr>
            <w:tcW w:w="1417" w:type="dxa"/>
            <w:tcBorders>
              <w:top w:val="nil"/>
              <w:left w:val="nil"/>
              <w:bottom w:val="single" w:sz="4" w:space="0" w:color="auto"/>
              <w:right w:val="single" w:sz="4" w:space="0" w:color="auto"/>
            </w:tcBorders>
            <w:shd w:val="clear" w:color="auto" w:fill="auto"/>
            <w:noWrap/>
            <w:vAlign w:val="bottom"/>
          </w:tcPr>
          <w:p w14:paraId="38694271"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sidRPr="00F97849">
              <w:rPr>
                <w:rFonts w:eastAsia="Times New Roman" w:cs="Times New Roman"/>
                <w:kern w:val="0"/>
                <w:lang w:eastAsia="hr-HR" w:bidi="ar-SA"/>
              </w:rPr>
              <w:t xml:space="preserve">30.820,00 </w:t>
            </w:r>
          </w:p>
        </w:tc>
        <w:tc>
          <w:tcPr>
            <w:tcW w:w="1383" w:type="dxa"/>
            <w:tcBorders>
              <w:top w:val="nil"/>
              <w:left w:val="nil"/>
              <w:bottom w:val="single" w:sz="4" w:space="0" w:color="auto"/>
              <w:right w:val="single" w:sz="4" w:space="0" w:color="auto"/>
            </w:tcBorders>
            <w:shd w:val="clear" w:color="auto" w:fill="auto"/>
            <w:noWrap/>
            <w:vAlign w:val="bottom"/>
          </w:tcPr>
          <w:p w14:paraId="3926BCF9"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18.500</w:t>
            </w:r>
            <w:r w:rsidRPr="00F97849">
              <w:rPr>
                <w:rFonts w:eastAsia="Times New Roman" w:cs="Times New Roman"/>
                <w:kern w:val="0"/>
                <w:lang w:eastAsia="hr-HR" w:bidi="ar-SA"/>
              </w:rPr>
              <w:t xml:space="preserve">,00 </w:t>
            </w:r>
          </w:p>
        </w:tc>
        <w:tc>
          <w:tcPr>
            <w:tcW w:w="1311" w:type="dxa"/>
            <w:tcBorders>
              <w:top w:val="nil"/>
              <w:left w:val="nil"/>
              <w:bottom w:val="single" w:sz="4" w:space="0" w:color="auto"/>
              <w:right w:val="single" w:sz="4" w:space="0" w:color="auto"/>
            </w:tcBorders>
            <w:shd w:val="clear" w:color="auto" w:fill="auto"/>
            <w:noWrap/>
            <w:vAlign w:val="bottom"/>
          </w:tcPr>
          <w:p w14:paraId="1E2C60B8"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18.500</w:t>
            </w:r>
            <w:r w:rsidRPr="00F97849">
              <w:rPr>
                <w:rFonts w:eastAsia="Times New Roman" w:cs="Times New Roman"/>
                <w:kern w:val="0"/>
                <w:lang w:eastAsia="hr-HR" w:bidi="ar-SA"/>
              </w:rPr>
              <w:t xml:space="preserve">,00 </w:t>
            </w:r>
          </w:p>
        </w:tc>
        <w:tc>
          <w:tcPr>
            <w:tcW w:w="1417" w:type="dxa"/>
            <w:tcBorders>
              <w:top w:val="nil"/>
              <w:left w:val="nil"/>
              <w:bottom w:val="single" w:sz="4" w:space="0" w:color="auto"/>
              <w:right w:val="single" w:sz="4" w:space="0" w:color="auto"/>
            </w:tcBorders>
            <w:vAlign w:val="bottom"/>
          </w:tcPr>
          <w:p w14:paraId="27873887"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18.500,00</w:t>
            </w:r>
            <w:r w:rsidRPr="00F97849">
              <w:rPr>
                <w:rFonts w:eastAsia="Times New Roman" w:cs="Times New Roman"/>
                <w:kern w:val="0"/>
                <w:lang w:eastAsia="hr-HR" w:bidi="ar-SA"/>
              </w:rPr>
              <w:t xml:space="preserve"> </w:t>
            </w:r>
          </w:p>
        </w:tc>
      </w:tr>
      <w:tr w:rsidR="005F21F3" w:rsidRPr="0081655F" w14:paraId="57BAC472" w14:textId="77777777" w:rsidTr="00C813E0">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0440B0B1"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sidRPr="00F97849">
              <w:rPr>
                <w:rFonts w:eastAsia="Times New Roman" w:cs="Times New Roman"/>
                <w:kern w:val="0"/>
                <w:lang w:eastAsia="hr-HR" w:bidi="ar-SA"/>
              </w:rPr>
              <w:t>A260102 Sufinanciranje rada ustanova i stručnih osoba</w:t>
            </w:r>
          </w:p>
        </w:tc>
        <w:tc>
          <w:tcPr>
            <w:tcW w:w="1417" w:type="dxa"/>
            <w:tcBorders>
              <w:top w:val="nil"/>
              <w:left w:val="nil"/>
              <w:bottom w:val="single" w:sz="4" w:space="0" w:color="auto"/>
              <w:right w:val="single" w:sz="4" w:space="0" w:color="auto"/>
            </w:tcBorders>
            <w:shd w:val="clear" w:color="auto" w:fill="auto"/>
            <w:noWrap/>
            <w:vAlign w:val="bottom"/>
          </w:tcPr>
          <w:p w14:paraId="40C72C79"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sidRPr="00F97849">
              <w:rPr>
                <w:rFonts w:eastAsia="Times New Roman" w:cs="Times New Roman"/>
                <w:kern w:val="0"/>
                <w:lang w:eastAsia="hr-HR" w:bidi="ar-SA"/>
              </w:rPr>
              <w:t xml:space="preserve">34.931,00 </w:t>
            </w:r>
          </w:p>
        </w:tc>
        <w:tc>
          <w:tcPr>
            <w:tcW w:w="1383" w:type="dxa"/>
            <w:tcBorders>
              <w:top w:val="nil"/>
              <w:left w:val="nil"/>
              <w:bottom w:val="single" w:sz="4" w:space="0" w:color="auto"/>
              <w:right w:val="single" w:sz="4" w:space="0" w:color="auto"/>
            </w:tcBorders>
            <w:shd w:val="clear" w:color="auto" w:fill="auto"/>
            <w:noWrap/>
            <w:vAlign w:val="bottom"/>
          </w:tcPr>
          <w:p w14:paraId="3402044F"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13.354,00</w:t>
            </w:r>
            <w:r w:rsidRPr="00F97849">
              <w:rPr>
                <w:rFonts w:eastAsia="Times New Roman" w:cs="Times New Roman"/>
                <w:kern w:val="0"/>
                <w:lang w:eastAsia="hr-HR" w:bidi="ar-SA"/>
              </w:rPr>
              <w:t xml:space="preserve"> </w:t>
            </w:r>
          </w:p>
        </w:tc>
        <w:tc>
          <w:tcPr>
            <w:tcW w:w="1311" w:type="dxa"/>
            <w:tcBorders>
              <w:top w:val="nil"/>
              <w:left w:val="nil"/>
              <w:bottom w:val="single" w:sz="4" w:space="0" w:color="auto"/>
              <w:right w:val="single" w:sz="4" w:space="0" w:color="auto"/>
            </w:tcBorders>
            <w:shd w:val="clear" w:color="auto" w:fill="auto"/>
            <w:noWrap/>
            <w:vAlign w:val="bottom"/>
          </w:tcPr>
          <w:p w14:paraId="4C6C292F"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13.730,00</w:t>
            </w:r>
          </w:p>
        </w:tc>
        <w:tc>
          <w:tcPr>
            <w:tcW w:w="1417" w:type="dxa"/>
            <w:tcBorders>
              <w:top w:val="nil"/>
              <w:left w:val="nil"/>
              <w:bottom w:val="single" w:sz="4" w:space="0" w:color="auto"/>
              <w:right w:val="single" w:sz="4" w:space="0" w:color="auto"/>
            </w:tcBorders>
            <w:vAlign w:val="bottom"/>
          </w:tcPr>
          <w:p w14:paraId="6C74CBC9"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14.120,00</w:t>
            </w:r>
          </w:p>
        </w:tc>
      </w:tr>
      <w:tr w:rsidR="005F21F3" w:rsidRPr="0081655F" w14:paraId="7D1C80BD" w14:textId="77777777" w:rsidTr="00C813E0">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330F2EF1"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sidRPr="00F97849">
              <w:rPr>
                <w:rFonts w:eastAsia="Times New Roman" w:cs="Times New Roman"/>
                <w:kern w:val="0"/>
                <w:lang w:eastAsia="hr-HR" w:bidi="ar-SA"/>
              </w:rPr>
              <w:t>A260103 Sufinanciranje rada udruga i programa</w:t>
            </w:r>
          </w:p>
        </w:tc>
        <w:tc>
          <w:tcPr>
            <w:tcW w:w="1417" w:type="dxa"/>
            <w:tcBorders>
              <w:top w:val="nil"/>
              <w:left w:val="nil"/>
              <w:bottom w:val="single" w:sz="4" w:space="0" w:color="auto"/>
              <w:right w:val="single" w:sz="4" w:space="0" w:color="auto"/>
            </w:tcBorders>
            <w:shd w:val="clear" w:color="auto" w:fill="auto"/>
            <w:noWrap/>
            <w:vAlign w:val="bottom"/>
          </w:tcPr>
          <w:p w14:paraId="6888B21C"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sidRPr="00F97849">
              <w:rPr>
                <w:rFonts w:eastAsia="Times New Roman" w:cs="Times New Roman"/>
                <w:kern w:val="0"/>
                <w:lang w:eastAsia="hr-HR" w:bidi="ar-SA"/>
              </w:rPr>
              <w:t xml:space="preserve">3.500,00 </w:t>
            </w:r>
          </w:p>
        </w:tc>
        <w:tc>
          <w:tcPr>
            <w:tcW w:w="1383" w:type="dxa"/>
            <w:tcBorders>
              <w:top w:val="nil"/>
              <w:left w:val="nil"/>
              <w:bottom w:val="single" w:sz="4" w:space="0" w:color="auto"/>
              <w:right w:val="single" w:sz="4" w:space="0" w:color="auto"/>
            </w:tcBorders>
            <w:shd w:val="clear" w:color="auto" w:fill="auto"/>
            <w:noWrap/>
            <w:vAlign w:val="bottom"/>
          </w:tcPr>
          <w:p w14:paraId="5F25BEDA"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4.000,00</w:t>
            </w:r>
            <w:r w:rsidRPr="00F97849">
              <w:rPr>
                <w:rFonts w:eastAsia="Times New Roman" w:cs="Times New Roman"/>
                <w:kern w:val="0"/>
                <w:lang w:eastAsia="hr-HR" w:bidi="ar-SA"/>
              </w:rPr>
              <w:t xml:space="preserve"> </w:t>
            </w:r>
          </w:p>
        </w:tc>
        <w:tc>
          <w:tcPr>
            <w:tcW w:w="1311" w:type="dxa"/>
            <w:tcBorders>
              <w:top w:val="nil"/>
              <w:left w:val="nil"/>
              <w:bottom w:val="single" w:sz="4" w:space="0" w:color="auto"/>
              <w:right w:val="single" w:sz="4" w:space="0" w:color="auto"/>
            </w:tcBorders>
            <w:shd w:val="clear" w:color="auto" w:fill="auto"/>
            <w:noWrap/>
          </w:tcPr>
          <w:p w14:paraId="46179380" w14:textId="77777777" w:rsidR="005F21F3" w:rsidRDefault="005F21F3" w:rsidP="00C813E0">
            <w:pPr>
              <w:widowControl/>
              <w:suppressAutoHyphens w:val="0"/>
              <w:spacing w:before="0" w:after="0"/>
              <w:ind w:firstLine="0"/>
              <w:jc w:val="center"/>
              <w:rPr>
                <w:rFonts w:eastAsia="Times New Roman" w:cs="Times New Roman"/>
                <w:kern w:val="0"/>
                <w:lang w:eastAsia="hr-HR" w:bidi="ar-SA"/>
              </w:rPr>
            </w:pPr>
          </w:p>
          <w:p w14:paraId="11827B55"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sidRPr="003702CF">
              <w:rPr>
                <w:rFonts w:eastAsia="Times New Roman" w:cs="Times New Roman"/>
                <w:kern w:val="0"/>
                <w:lang w:eastAsia="hr-HR" w:bidi="ar-SA"/>
              </w:rPr>
              <w:t xml:space="preserve">4.000,00 </w:t>
            </w:r>
          </w:p>
        </w:tc>
        <w:tc>
          <w:tcPr>
            <w:tcW w:w="1417" w:type="dxa"/>
            <w:tcBorders>
              <w:top w:val="nil"/>
              <w:left w:val="nil"/>
              <w:bottom w:val="single" w:sz="4" w:space="0" w:color="auto"/>
              <w:right w:val="single" w:sz="4" w:space="0" w:color="auto"/>
            </w:tcBorders>
          </w:tcPr>
          <w:p w14:paraId="55C21996" w14:textId="77777777" w:rsidR="005F21F3" w:rsidRDefault="005F21F3" w:rsidP="00C813E0">
            <w:pPr>
              <w:widowControl/>
              <w:suppressAutoHyphens w:val="0"/>
              <w:spacing w:before="0" w:after="0"/>
              <w:ind w:firstLine="0"/>
              <w:jc w:val="center"/>
              <w:rPr>
                <w:rFonts w:eastAsia="Times New Roman" w:cs="Times New Roman"/>
                <w:kern w:val="0"/>
                <w:lang w:eastAsia="hr-HR" w:bidi="ar-SA"/>
              </w:rPr>
            </w:pPr>
          </w:p>
          <w:p w14:paraId="125C61B1"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sidRPr="003702CF">
              <w:rPr>
                <w:rFonts w:eastAsia="Times New Roman" w:cs="Times New Roman"/>
                <w:kern w:val="0"/>
                <w:lang w:eastAsia="hr-HR" w:bidi="ar-SA"/>
              </w:rPr>
              <w:t xml:space="preserve">4.000,00 </w:t>
            </w:r>
          </w:p>
        </w:tc>
      </w:tr>
      <w:tr w:rsidR="005F21F3" w:rsidRPr="0081655F" w14:paraId="45EADD89" w14:textId="77777777" w:rsidTr="00C813E0">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4983D0C4"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sidRPr="00F97849">
              <w:rPr>
                <w:rFonts w:eastAsia="Times New Roman" w:cs="Times New Roman"/>
                <w:kern w:val="0"/>
                <w:lang w:eastAsia="hr-HR" w:bidi="ar-SA"/>
              </w:rPr>
              <w:t>A260105 Hrvatski crveni križ</w:t>
            </w:r>
          </w:p>
        </w:tc>
        <w:tc>
          <w:tcPr>
            <w:tcW w:w="1417" w:type="dxa"/>
            <w:tcBorders>
              <w:top w:val="nil"/>
              <w:left w:val="nil"/>
              <w:bottom w:val="single" w:sz="4" w:space="0" w:color="auto"/>
              <w:right w:val="single" w:sz="4" w:space="0" w:color="auto"/>
            </w:tcBorders>
            <w:shd w:val="clear" w:color="auto" w:fill="auto"/>
            <w:noWrap/>
            <w:vAlign w:val="bottom"/>
          </w:tcPr>
          <w:p w14:paraId="60ECBDA7"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sidRPr="00F97849">
              <w:rPr>
                <w:rFonts w:eastAsia="Times New Roman" w:cs="Times New Roman"/>
                <w:kern w:val="0"/>
                <w:lang w:eastAsia="hr-HR" w:bidi="ar-SA"/>
              </w:rPr>
              <w:t xml:space="preserve">10.038,00 </w:t>
            </w:r>
          </w:p>
        </w:tc>
        <w:tc>
          <w:tcPr>
            <w:tcW w:w="1383" w:type="dxa"/>
            <w:tcBorders>
              <w:top w:val="nil"/>
              <w:left w:val="nil"/>
              <w:bottom w:val="single" w:sz="4" w:space="0" w:color="auto"/>
              <w:right w:val="single" w:sz="4" w:space="0" w:color="auto"/>
            </w:tcBorders>
            <w:shd w:val="clear" w:color="auto" w:fill="auto"/>
            <w:noWrap/>
            <w:vAlign w:val="bottom"/>
          </w:tcPr>
          <w:p w14:paraId="75349053"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13.813,00</w:t>
            </w:r>
            <w:r w:rsidRPr="00F97849">
              <w:rPr>
                <w:rFonts w:eastAsia="Times New Roman" w:cs="Times New Roman"/>
                <w:kern w:val="0"/>
                <w:lang w:eastAsia="hr-HR" w:bidi="ar-SA"/>
              </w:rPr>
              <w:t xml:space="preserve"> </w:t>
            </w:r>
          </w:p>
        </w:tc>
        <w:tc>
          <w:tcPr>
            <w:tcW w:w="1311" w:type="dxa"/>
            <w:tcBorders>
              <w:top w:val="nil"/>
              <w:left w:val="nil"/>
              <w:bottom w:val="single" w:sz="4" w:space="0" w:color="auto"/>
              <w:right w:val="single" w:sz="4" w:space="0" w:color="auto"/>
            </w:tcBorders>
            <w:shd w:val="clear" w:color="auto" w:fill="auto"/>
            <w:noWrap/>
            <w:vAlign w:val="bottom"/>
          </w:tcPr>
          <w:p w14:paraId="7C91A620"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13.813,00</w:t>
            </w:r>
          </w:p>
        </w:tc>
        <w:tc>
          <w:tcPr>
            <w:tcW w:w="1417" w:type="dxa"/>
            <w:tcBorders>
              <w:top w:val="nil"/>
              <w:left w:val="nil"/>
              <w:bottom w:val="single" w:sz="4" w:space="0" w:color="auto"/>
              <w:right w:val="single" w:sz="4" w:space="0" w:color="auto"/>
            </w:tcBorders>
            <w:vAlign w:val="bottom"/>
          </w:tcPr>
          <w:p w14:paraId="7A9F2211"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13.813,00</w:t>
            </w:r>
          </w:p>
        </w:tc>
      </w:tr>
      <w:tr w:rsidR="005F21F3" w:rsidRPr="0081655F" w14:paraId="642D0866" w14:textId="77777777" w:rsidTr="00C813E0">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5E41B83E"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sidRPr="00F97849">
              <w:rPr>
                <w:rFonts w:eastAsia="Times New Roman" w:cs="Times New Roman"/>
                <w:kern w:val="0"/>
                <w:lang w:eastAsia="hr-HR" w:bidi="ar-SA"/>
              </w:rPr>
              <w:t>K260104 Sufinanciranje kreditne obaveze za izgradnju i opremanje zdravstvenih ustanova</w:t>
            </w:r>
          </w:p>
        </w:tc>
        <w:tc>
          <w:tcPr>
            <w:tcW w:w="1417" w:type="dxa"/>
            <w:tcBorders>
              <w:top w:val="nil"/>
              <w:left w:val="nil"/>
              <w:bottom w:val="single" w:sz="4" w:space="0" w:color="auto"/>
              <w:right w:val="single" w:sz="4" w:space="0" w:color="auto"/>
            </w:tcBorders>
            <w:shd w:val="clear" w:color="auto" w:fill="auto"/>
            <w:noWrap/>
            <w:vAlign w:val="bottom"/>
          </w:tcPr>
          <w:p w14:paraId="1A461CCF"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sidRPr="00F97849">
              <w:rPr>
                <w:rFonts w:eastAsia="Times New Roman" w:cs="Times New Roman"/>
                <w:kern w:val="0"/>
                <w:lang w:eastAsia="hr-HR" w:bidi="ar-SA"/>
              </w:rPr>
              <w:t xml:space="preserve">10.824,00 </w:t>
            </w:r>
          </w:p>
        </w:tc>
        <w:tc>
          <w:tcPr>
            <w:tcW w:w="1383" w:type="dxa"/>
            <w:tcBorders>
              <w:top w:val="nil"/>
              <w:left w:val="nil"/>
              <w:bottom w:val="single" w:sz="4" w:space="0" w:color="auto"/>
              <w:right w:val="single" w:sz="4" w:space="0" w:color="auto"/>
            </w:tcBorders>
            <w:shd w:val="clear" w:color="auto" w:fill="auto"/>
            <w:noWrap/>
            <w:vAlign w:val="bottom"/>
          </w:tcPr>
          <w:p w14:paraId="0ECBF576"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250,00</w:t>
            </w:r>
            <w:r w:rsidRPr="00F97849">
              <w:rPr>
                <w:rFonts w:eastAsia="Times New Roman" w:cs="Times New Roman"/>
                <w:kern w:val="0"/>
                <w:lang w:eastAsia="hr-HR" w:bidi="ar-SA"/>
              </w:rPr>
              <w:t xml:space="preserve"> </w:t>
            </w:r>
          </w:p>
        </w:tc>
        <w:tc>
          <w:tcPr>
            <w:tcW w:w="1311" w:type="dxa"/>
            <w:tcBorders>
              <w:top w:val="nil"/>
              <w:left w:val="nil"/>
              <w:bottom w:val="single" w:sz="4" w:space="0" w:color="auto"/>
              <w:right w:val="single" w:sz="4" w:space="0" w:color="auto"/>
            </w:tcBorders>
            <w:shd w:val="clear" w:color="auto" w:fill="auto"/>
            <w:noWrap/>
            <w:vAlign w:val="bottom"/>
          </w:tcPr>
          <w:p w14:paraId="4194758D"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1.770,00</w:t>
            </w:r>
            <w:r w:rsidRPr="00F97849">
              <w:rPr>
                <w:rFonts w:eastAsia="Times New Roman" w:cs="Times New Roman"/>
                <w:kern w:val="0"/>
                <w:lang w:eastAsia="hr-HR" w:bidi="ar-SA"/>
              </w:rPr>
              <w:t xml:space="preserve"> </w:t>
            </w:r>
          </w:p>
        </w:tc>
        <w:tc>
          <w:tcPr>
            <w:tcW w:w="1417" w:type="dxa"/>
            <w:tcBorders>
              <w:top w:val="nil"/>
              <w:left w:val="nil"/>
              <w:bottom w:val="single" w:sz="4" w:space="0" w:color="auto"/>
              <w:right w:val="single" w:sz="4" w:space="0" w:color="auto"/>
            </w:tcBorders>
            <w:vAlign w:val="bottom"/>
          </w:tcPr>
          <w:p w14:paraId="776E7936" w14:textId="77777777" w:rsidR="005F21F3" w:rsidRPr="00F97849" w:rsidRDefault="005F21F3"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1.770</w:t>
            </w:r>
            <w:r w:rsidRPr="00F97849">
              <w:rPr>
                <w:rFonts w:eastAsia="Times New Roman" w:cs="Times New Roman"/>
                <w:kern w:val="0"/>
                <w:lang w:eastAsia="hr-HR" w:bidi="ar-SA"/>
              </w:rPr>
              <w:t xml:space="preserve">,00 </w:t>
            </w:r>
          </w:p>
        </w:tc>
      </w:tr>
      <w:tr w:rsidR="005F21F3" w:rsidRPr="0081655F" w14:paraId="341D86D0" w14:textId="77777777" w:rsidTr="00C813E0">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14:paraId="2EA80D98" w14:textId="77777777" w:rsidR="005F21F3" w:rsidRPr="00F97849" w:rsidRDefault="005F21F3" w:rsidP="00C813E0">
            <w:pPr>
              <w:widowControl/>
              <w:suppressAutoHyphens w:val="0"/>
              <w:spacing w:before="0" w:after="0"/>
              <w:ind w:firstLine="0"/>
              <w:jc w:val="center"/>
              <w:rPr>
                <w:rFonts w:eastAsia="Times New Roman" w:cs="Times New Roman"/>
                <w:b/>
                <w:bCs/>
                <w:kern w:val="0"/>
                <w:lang w:eastAsia="hr-HR" w:bidi="ar-SA"/>
              </w:rPr>
            </w:pPr>
            <w:r w:rsidRPr="00F97849">
              <w:rPr>
                <w:rFonts w:eastAsia="Times New Roman" w:cs="Times New Roman"/>
                <w:b/>
                <w:bCs/>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bottom"/>
          </w:tcPr>
          <w:p w14:paraId="001E4036" w14:textId="77777777" w:rsidR="005F21F3" w:rsidRPr="00F97849" w:rsidRDefault="005F21F3" w:rsidP="00C813E0">
            <w:pPr>
              <w:widowControl/>
              <w:suppressAutoHyphens w:val="0"/>
              <w:spacing w:before="0" w:after="0"/>
              <w:ind w:firstLine="0"/>
              <w:jc w:val="center"/>
              <w:rPr>
                <w:rFonts w:eastAsia="Times New Roman" w:cs="Times New Roman"/>
                <w:b/>
                <w:bCs/>
                <w:kern w:val="0"/>
                <w:lang w:eastAsia="hr-HR" w:bidi="ar-SA"/>
              </w:rPr>
            </w:pPr>
            <w:r w:rsidRPr="00F97849">
              <w:rPr>
                <w:rFonts w:eastAsia="Times New Roman" w:cs="Times New Roman"/>
                <w:b/>
                <w:bCs/>
                <w:kern w:val="0"/>
                <w:lang w:eastAsia="hr-HR" w:bidi="ar-SA"/>
              </w:rPr>
              <w:t>90.113,00</w:t>
            </w:r>
          </w:p>
        </w:tc>
        <w:tc>
          <w:tcPr>
            <w:tcW w:w="1383" w:type="dxa"/>
            <w:tcBorders>
              <w:top w:val="nil"/>
              <w:left w:val="nil"/>
              <w:bottom w:val="single" w:sz="4" w:space="0" w:color="auto"/>
              <w:right w:val="single" w:sz="4" w:space="0" w:color="auto"/>
            </w:tcBorders>
            <w:shd w:val="clear" w:color="auto" w:fill="auto"/>
            <w:noWrap/>
            <w:vAlign w:val="bottom"/>
          </w:tcPr>
          <w:p w14:paraId="23920FBE" w14:textId="77777777" w:rsidR="005F21F3" w:rsidRPr="00F97849" w:rsidRDefault="005F21F3" w:rsidP="00C813E0">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49.917,00</w:t>
            </w:r>
          </w:p>
        </w:tc>
        <w:tc>
          <w:tcPr>
            <w:tcW w:w="1311" w:type="dxa"/>
            <w:tcBorders>
              <w:top w:val="nil"/>
              <w:left w:val="nil"/>
              <w:bottom w:val="single" w:sz="4" w:space="0" w:color="auto"/>
              <w:right w:val="single" w:sz="4" w:space="0" w:color="auto"/>
            </w:tcBorders>
            <w:shd w:val="clear" w:color="auto" w:fill="auto"/>
            <w:noWrap/>
            <w:vAlign w:val="bottom"/>
          </w:tcPr>
          <w:p w14:paraId="3572A160" w14:textId="77777777" w:rsidR="005F21F3" w:rsidRPr="00F97849" w:rsidRDefault="005F21F3" w:rsidP="00C813E0">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51.813,00</w:t>
            </w:r>
          </w:p>
        </w:tc>
        <w:tc>
          <w:tcPr>
            <w:tcW w:w="1417" w:type="dxa"/>
            <w:tcBorders>
              <w:top w:val="nil"/>
              <w:left w:val="nil"/>
              <w:bottom w:val="single" w:sz="4" w:space="0" w:color="auto"/>
              <w:right w:val="single" w:sz="4" w:space="0" w:color="auto"/>
            </w:tcBorders>
            <w:vAlign w:val="bottom"/>
          </w:tcPr>
          <w:p w14:paraId="09A5AE54" w14:textId="77777777" w:rsidR="005F21F3" w:rsidRPr="00F97849" w:rsidRDefault="005F21F3" w:rsidP="00C813E0">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52.203,00</w:t>
            </w:r>
          </w:p>
        </w:tc>
      </w:tr>
    </w:tbl>
    <w:p w14:paraId="6BC9992D" w14:textId="77777777" w:rsidR="005F21F3" w:rsidRPr="009214AA" w:rsidRDefault="005F21F3" w:rsidP="005F21F3">
      <w:pPr>
        <w:rPr>
          <w:b/>
        </w:rPr>
      </w:pPr>
      <w:r w:rsidRPr="009214AA">
        <w:rPr>
          <w:bCs/>
        </w:rPr>
        <w:t>Pokazatelji rezultata za:</w:t>
      </w:r>
    </w:p>
    <w:p w14:paraId="3006355B" w14:textId="77777777" w:rsidR="005F21F3" w:rsidRPr="009214AA" w:rsidRDefault="005F21F3" w:rsidP="005F21F3">
      <w:pPr>
        <w:widowControl/>
        <w:suppressAutoHyphens w:val="0"/>
        <w:spacing w:after="60"/>
        <w:jc w:val="left"/>
        <w:rPr>
          <w:rFonts w:eastAsia="Times New Roman" w:cs="Times New Roman"/>
          <w:bCs/>
          <w:kern w:val="0"/>
          <w:szCs w:val="20"/>
          <w:lang w:eastAsia="hr-HR" w:bidi="ar-SA"/>
        </w:rPr>
      </w:pPr>
      <w:r w:rsidRPr="009214AA">
        <w:rPr>
          <w:rFonts w:eastAsia="Times New Roman" w:cs="Times New Roman"/>
          <w:bCs/>
          <w:kern w:val="0"/>
          <w:szCs w:val="20"/>
          <w:lang w:eastAsia="hr-HR" w:bidi="ar-SA"/>
        </w:rPr>
        <w:t>A260101 Zaštita pučanstva od zaraznih bolesti</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5F21F3" w:rsidRPr="0081655F" w14:paraId="4CC2C583"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9AE02"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Pokazatelji</w:t>
            </w:r>
          </w:p>
          <w:p w14:paraId="34D58DA5"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7FA7C3C9"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EF5D8"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2FA5B2C"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Ciljana vrijednost</w:t>
            </w:r>
          </w:p>
          <w:p w14:paraId="0988A2EB"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59DED5A1"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Ciljana vrijednost</w:t>
            </w:r>
          </w:p>
          <w:p w14:paraId="54B66D89"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7594F7C2"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Ciljana vrijednost</w:t>
            </w:r>
          </w:p>
          <w:p w14:paraId="6EF1C941"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2026.</w:t>
            </w:r>
          </w:p>
        </w:tc>
      </w:tr>
      <w:tr w:rsidR="005F21F3" w:rsidRPr="0081655F" w14:paraId="2AD498CF"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01904" w14:textId="77777777" w:rsidR="005F21F3" w:rsidRPr="009214AA" w:rsidRDefault="005F21F3" w:rsidP="00C813E0">
            <w:pPr>
              <w:widowControl/>
              <w:suppressAutoHyphens w:val="0"/>
              <w:spacing w:before="0" w:after="0"/>
              <w:ind w:firstLine="0"/>
              <w:jc w:val="center"/>
              <w:rPr>
                <w:rFonts w:eastAsia="Times New Roman" w:cs="Times New Roman"/>
                <w:kern w:val="0"/>
                <w:lang w:eastAsia="hr-HR" w:bidi="ar-SA"/>
              </w:rPr>
            </w:pPr>
            <w:r w:rsidRPr="009214AA">
              <w:rPr>
                <w:rFonts w:eastAsia="Times New Roman" w:cs="Times New Roman"/>
                <w:kern w:val="0"/>
                <w:lang w:eastAsia="hr-HR" w:bidi="ar-SA"/>
              </w:rPr>
              <w:t xml:space="preserve">Provedena redovna dezinsekcija, </w:t>
            </w:r>
            <w:r w:rsidRPr="009214AA">
              <w:rPr>
                <w:rFonts w:eastAsia="Times New Roman" w:cs="Times New Roman"/>
                <w:kern w:val="0"/>
                <w:lang w:eastAsia="hr-HR" w:bidi="ar-SA"/>
              </w:rPr>
              <w:lastRenderedPageBreak/>
              <w:t>deratizacija i dezinfekcija</w:t>
            </w:r>
          </w:p>
        </w:tc>
        <w:tc>
          <w:tcPr>
            <w:tcW w:w="1287" w:type="dxa"/>
            <w:tcBorders>
              <w:top w:val="single" w:sz="4" w:space="0" w:color="auto"/>
              <w:left w:val="nil"/>
              <w:bottom w:val="single" w:sz="4" w:space="0" w:color="auto"/>
              <w:right w:val="single" w:sz="4" w:space="0" w:color="auto"/>
            </w:tcBorders>
            <w:vAlign w:val="center"/>
          </w:tcPr>
          <w:p w14:paraId="556C93E8" w14:textId="77777777" w:rsidR="005F21F3" w:rsidRPr="009214AA" w:rsidRDefault="005F21F3" w:rsidP="00C813E0">
            <w:pPr>
              <w:widowControl/>
              <w:suppressAutoHyphens w:val="0"/>
              <w:spacing w:before="0" w:after="0"/>
              <w:ind w:firstLine="0"/>
              <w:jc w:val="center"/>
              <w:rPr>
                <w:rFonts w:eastAsia="Times New Roman" w:cs="Times New Roman"/>
                <w:kern w:val="0"/>
                <w:lang w:eastAsia="hr-HR" w:bidi="ar-SA"/>
              </w:rPr>
            </w:pPr>
            <w:r w:rsidRPr="009214AA">
              <w:rPr>
                <w:rFonts w:eastAsia="Times New Roman" w:cs="Times New Roman"/>
                <w:kern w:val="0"/>
                <w:lang w:eastAsia="hr-HR" w:bidi="ar-SA"/>
              </w:rPr>
              <w:lastRenderedPageBreak/>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17302DF" w14:textId="77777777" w:rsidR="005F21F3" w:rsidRPr="005C6C78" w:rsidRDefault="005F21F3" w:rsidP="00C813E0">
            <w:pPr>
              <w:widowControl/>
              <w:suppressAutoHyphens w:val="0"/>
              <w:spacing w:before="0" w:after="0"/>
              <w:ind w:firstLine="0"/>
              <w:jc w:val="center"/>
              <w:rPr>
                <w:rFonts w:eastAsia="Times New Roman" w:cs="Times New Roman"/>
                <w:kern w:val="0"/>
                <w:lang w:eastAsia="hr-HR" w:bidi="ar-SA"/>
              </w:rPr>
            </w:pPr>
            <w:r w:rsidRPr="005C6C78">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14:paraId="74420BCF" w14:textId="77777777" w:rsidR="005F21F3" w:rsidRPr="005C6C78" w:rsidRDefault="005F21F3" w:rsidP="00C813E0">
            <w:pPr>
              <w:widowControl/>
              <w:suppressAutoHyphens w:val="0"/>
              <w:spacing w:before="0" w:after="0"/>
              <w:ind w:firstLine="0"/>
              <w:jc w:val="center"/>
              <w:rPr>
                <w:rFonts w:eastAsia="Times New Roman" w:cs="Times New Roman"/>
                <w:kern w:val="0"/>
                <w:lang w:eastAsia="hr-HR" w:bidi="ar-SA"/>
              </w:rPr>
            </w:pPr>
            <w:r w:rsidRPr="005C6C78">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14:paraId="24CC0C7F" w14:textId="77777777" w:rsidR="005F21F3" w:rsidRPr="005C6C78" w:rsidRDefault="005F21F3" w:rsidP="00C813E0">
            <w:pPr>
              <w:widowControl/>
              <w:suppressAutoHyphens w:val="0"/>
              <w:spacing w:before="0" w:after="0"/>
              <w:ind w:firstLine="0"/>
              <w:jc w:val="center"/>
              <w:rPr>
                <w:rFonts w:eastAsia="Times New Roman" w:cs="Times New Roman"/>
                <w:kern w:val="0"/>
                <w:lang w:eastAsia="hr-HR" w:bidi="ar-SA"/>
              </w:rPr>
            </w:pPr>
            <w:r w:rsidRPr="005C6C78">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14:paraId="43082733" w14:textId="77777777" w:rsidR="005F21F3" w:rsidRPr="005C6C78" w:rsidRDefault="005F21F3" w:rsidP="00C813E0">
            <w:pPr>
              <w:widowControl/>
              <w:suppressAutoHyphens w:val="0"/>
              <w:spacing w:before="0" w:after="0"/>
              <w:ind w:firstLine="0"/>
              <w:jc w:val="center"/>
              <w:rPr>
                <w:rFonts w:eastAsia="Times New Roman" w:cs="Times New Roman"/>
                <w:kern w:val="0"/>
                <w:lang w:eastAsia="hr-HR" w:bidi="ar-SA"/>
              </w:rPr>
            </w:pPr>
            <w:r w:rsidRPr="005C6C78">
              <w:rPr>
                <w:rFonts w:eastAsia="Times New Roman" w:cs="Times New Roman"/>
                <w:kern w:val="0"/>
                <w:lang w:eastAsia="hr-HR" w:bidi="ar-SA"/>
              </w:rPr>
              <w:t>2</w:t>
            </w:r>
          </w:p>
        </w:tc>
      </w:tr>
      <w:tr w:rsidR="005F21F3" w:rsidRPr="0081655F" w14:paraId="5FB08634"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70967" w14:textId="77777777" w:rsidR="005F21F3" w:rsidRPr="009214AA" w:rsidRDefault="005F21F3" w:rsidP="00C813E0">
            <w:pPr>
              <w:widowControl/>
              <w:suppressAutoHyphens w:val="0"/>
              <w:spacing w:before="0" w:after="0"/>
              <w:ind w:firstLine="0"/>
              <w:jc w:val="center"/>
              <w:rPr>
                <w:rFonts w:eastAsia="Times New Roman" w:cs="Times New Roman"/>
                <w:kern w:val="0"/>
                <w:lang w:eastAsia="hr-HR" w:bidi="ar-SA"/>
              </w:rPr>
            </w:pPr>
            <w:r w:rsidRPr="009214AA">
              <w:rPr>
                <w:rFonts w:eastAsia="Times New Roman" w:cs="Times New Roman"/>
                <w:kern w:val="0"/>
                <w:lang w:eastAsia="hr-HR" w:bidi="ar-SA"/>
              </w:rPr>
              <w:t>Provedena analiza mora</w:t>
            </w:r>
          </w:p>
        </w:tc>
        <w:tc>
          <w:tcPr>
            <w:tcW w:w="1287" w:type="dxa"/>
            <w:tcBorders>
              <w:top w:val="single" w:sz="4" w:space="0" w:color="auto"/>
              <w:left w:val="nil"/>
              <w:bottom w:val="single" w:sz="4" w:space="0" w:color="auto"/>
              <w:right w:val="single" w:sz="4" w:space="0" w:color="auto"/>
            </w:tcBorders>
            <w:vAlign w:val="center"/>
          </w:tcPr>
          <w:p w14:paraId="783083D7" w14:textId="77777777" w:rsidR="005F21F3" w:rsidRPr="009214AA" w:rsidRDefault="005F21F3" w:rsidP="00C813E0">
            <w:pPr>
              <w:widowControl/>
              <w:suppressAutoHyphens w:val="0"/>
              <w:spacing w:before="0" w:after="0"/>
              <w:ind w:firstLine="0"/>
              <w:jc w:val="center"/>
              <w:rPr>
                <w:rFonts w:eastAsia="Times New Roman" w:cs="Times New Roman"/>
                <w:kern w:val="0"/>
                <w:lang w:eastAsia="hr-HR" w:bidi="ar-SA"/>
              </w:rPr>
            </w:pPr>
            <w:r w:rsidRPr="009214AA">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83EBD9F" w14:textId="77777777" w:rsidR="005F21F3" w:rsidRPr="005C6C78" w:rsidRDefault="005F21F3" w:rsidP="00C813E0">
            <w:pPr>
              <w:widowControl/>
              <w:suppressAutoHyphens w:val="0"/>
              <w:spacing w:before="0" w:after="0"/>
              <w:ind w:firstLine="0"/>
              <w:jc w:val="center"/>
              <w:rPr>
                <w:rFonts w:eastAsia="Times New Roman" w:cs="Times New Roman"/>
                <w:kern w:val="0"/>
                <w:lang w:eastAsia="hr-HR" w:bidi="ar-SA"/>
              </w:rPr>
            </w:pPr>
            <w:r w:rsidRPr="005C6C78">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shd w:val="clear" w:color="auto" w:fill="auto"/>
            <w:vAlign w:val="center"/>
          </w:tcPr>
          <w:p w14:paraId="19FD79F8" w14:textId="77777777" w:rsidR="005F21F3" w:rsidRPr="005C6C78" w:rsidRDefault="005F21F3" w:rsidP="00C813E0">
            <w:pPr>
              <w:widowControl/>
              <w:suppressAutoHyphens w:val="0"/>
              <w:spacing w:before="0" w:after="0"/>
              <w:ind w:firstLine="0"/>
              <w:jc w:val="center"/>
              <w:rPr>
                <w:rFonts w:eastAsia="Times New Roman" w:cs="Times New Roman"/>
                <w:kern w:val="0"/>
                <w:lang w:eastAsia="hr-HR" w:bidi="ar-SA"/>
              </w:rPr>
            </w:pPr>
            <w:r w:rsidRPr="005C6C78">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vAlign w:val="center"/>
          </w:tcPr>
          <w:p w14:paraId="2C3CE6A7" w14:textId="77777777" w:rsidR="005F21F3" w:rsidRPr="005C6C78" w:rsidRDefault="005F21F3" w:rsidP="00C813E0">
            <w:pPr>
              <w:widowControl/>
              <w:suppressAutoHyphens w:val="0"/>
              <w:spacing w:before="0" w:after="0"/>
              <w:ind w:firstLine="0"/>
              <w:jc w:val="center"/>
              <w:rPr>
                <w:rFonts w:eastAsia="Times New Roman" w:cs="Times New Roman"/>
                <w:kern w:val="0"/>
                <w:lang w:eastAsia="hr-HR" w:bidi="ar-SA"/>
              </w:rPr>
            </w:pPr>
            <w:r w:rsidRPr="005C6C78">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vAlign w:val="center"/>
          </w:tcPr>
          <w:p w14:paraId="37695A0D" w14:textId="77777777" w:rsidR="005F21F3" w:rsidRPr="005C6C78" w:rsidRDefault="005F21F3" w:rsidP="00C813E0">
            <w:pPr>
              <w:widowControl/>
              <w:suppressAutoHyphens w:val="0"/>
              <w:spacing w:before="0" w:after="0"/>
              <w:ind w:firstLine="0"/>
              <w:jc w:val="center"/>
              <w:rPr>
                <w:rFonts w:eastAsia="Times New Roman" w:cs="Times New Roman"/>
                <w:kern w:val="0"/>
                <w:lang w:eastAsia="hr-HR" w:bidi="ar-SA"/>
              </w:rPr>
            </w:pPr>
            <w:r w:rsidRPr="005C6C78">
              <w:rPr>
                <w:rFonts w:eastAsia="Times New Roman" w:cs="Times New Roman"/>
                <w:kern w:val="0"/>
                <w:lang w:eastAsia="hr-HR" w:bidi="ar-SA"/>
              </w:rPr>
              <w:t>10</w:t>
            </w:r>
          </w:p>
        </w:tc>
      </w:tr>
    </w:tbl>
    <w:p w14:paraId="12195ECC" w14:textId="77777777" w:rsidR="005F21F3" w:rsidRPr="009214AA" w:rsidRDefault="005F21F3" w:rsidP="005F21F3">
      <w:pPr>
        <w:widowControl/>
        <w:suppressAutoHyphens w:val="0"/>
        <w:spacing w:after="60"/>
        <w:jc w:val="left"/>
        <w:rPr>
          <w:rFonts w:eastAsia="Times New Roman" w:cs="Times New Roman"/>
          <w:bCs/>
          <w:kern w:val="0"/>
          <w:szCs w:val="20"/>
          <w:lang w:eastAsia="hr-HR" w:bidi="ar-SA"/>
        </w:rPr>
      </w:pPr>
      <w:r w:rsidRPr="009214AA">
        <w:rPr>
          <w:rFonts w:eastAsia="Times New Roman" w:cs="Times New Roman"/>
          <w:bCs/>
          <w:kern w:val="0"/>
          <w:szCs w:val="20"/>
          <w:lang w:eastAsia="hr-HR" w:bidi="ar-SA"/>
        </w:rPr>
        <w:t>A260102 Sufinanciranje rada ustanova i stručnih osoba</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5F21F3" w:rsidRPr="0081655F" w14:paraId="61C81591"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66CC8"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Pokazatelji</w:t>
            </w:r>
          </w:p>
          <w:p w14:paraId="78982917" w14:textId="77777777" w:rsidR="005F21F3" w:rsidRPr="0081655F" w:rsidRDefault="005F21F3" w:rsidP="00C813E0">
            <w:pPr>
              <w:widowControl/>
              <w:suppressAutoHyphens w:val="0"/>
              <w:spacing w:before="0" w:after="0"/>
              <w:ind w:firstLine="0"/>
              <w:jc w:val="center"/>
              <w:rPr>
                <w:rFonts w:eastAsia="Times New Roman" w:cs="Times New Roman"/>
                <w:color w:val="FF0000"/>
                <w:kern w:val="0"/>
                <w:lang w:eastAsia="hr-HR" w:bidi="ar-SA"/>
              </w:rPr>
            </w:pPr>
            <w:r w:rsidRPr="00C51FDE">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006D620D" w14:textId="77777777" w:rsidR="005F21F3" w:rsidRPr="0081655F" w:rsidRDefault="005F21F3" w:rsidP="00C813E0">
            <w:pPr>
              <w:widowControl/>
              <w:suppressAutoHyphens w:val="0"/>
              <w:spacing w:before="0" w:after="0"/>
              <w:ind w:firstLine="0"/>
              <w:jc w:val="center"/>
              <w:rPr>
                <w:rFonts w:eastAsia="Times New Roman" w:cs="Times New Roman"/>
                <w:color w:val="FF0000"/>
                <w:kern w:val="0"/>
                <w:lang w:eastAsia="hr-HR" w:bidi="ar-SA"/>
              </w:rPr>
            </w:pPr>
            <w:r w:rsidRPr="00C51FDE">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74896" w14:textId="77777777" w:rsidR="005F21F3" w:rsidRPr="0081655F" w:rsidRDefault="005F21F3" w:rsidP="00C813E0">
            <w:pPr>
              <w:widowControl/>
              <w:suppressAutoHyphens w:val="0"/>
              <w:spacing w:before="0" w:after="0"/>
              <w:ind w:firstLine="0"/>
              <w:jc w:val="center"/>
              <w:rPr>
                <w:rFonts w:eastAsia="Times New Roman" w:cs="Times New Roman"/>
                <w:color w:val="FF0000"/>
                <w:kern w:val="0"/>
                <w:lang w:eastAsia="hr-HR" w:bidi="ar-SA"/>
              </w:rPr>
            </w:pPr>
            <w:r w:rsidRPr="00C51FDE">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5288A7B7"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Ciljana vrijednost</w:t>
            </w:r>
          </w:p>
          <w:p w14:paraId="5F96FB35" w14:textId="77777777" w:rsidR="005F21F3" w:rsidRPr="0081655F" w:rsidRDefault="005F21F3" w:rsidP="00C813E0">
            <w:pPr>
              <w:widowControl/>
              <w:suppressAutoHyphens w:val="0"/>
              <w:spacing w:before="0" w:after="0"/>
              <w:ind w:firstLine="0"/>
              <w:jc w:val="center"/>
              <w:rPr>
                <w:rFonts w:eastAsia="Times New Roman" w:cs="Times New Roman"/>
                <w:color w:val="FF0000"/>
                <w:kern w:val="0"/>
                <w:lang w:eastAsia="hr-HR" w:bidi="ar-SA"/>
              </w:rPr>
            </w:pPr>
            <w:r w:rsidRPr="00C51FDE">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3E301764"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Ciljana vrijednost</w:t>
            </w:r>
          </w:p>
          <w:p w14:paraId="55FE29D3" w14:textId="77777777" w:rsidR="005F21F3" w:rsidRPr="0081655F" w:rsidRDefault="005F21F3" w:rsidP="00C813E0">
            <w:pPr>
              <w:widowControl/>
              <w:suppressAutoHyphens w:val="0"/>
              <w:spacing w:before="0" w:after="0"/>
              <w:ind w:firstLine="0"/>
              <w:jc w:val="center"/>
              <w:rPr>
                <w:rFonts w:eastAsia="Times New Roman" w:cs="Times New Roman"/>
                <w:color w:val="FF0000"/>
                <w:kern w:val="0"/>
                <w:lang w:eastAsia="hr-HR" w:bidi="ar-SA"/>
              </w:rPr>
            </w:pPr>
            <w:r w:rsidRPr="00C51FDE">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12975CF8"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Ciljana vrijednost</w:t>
            </w:r>
          </w:p>
          <w:p w14:paraId="53D65D5A" w14:textId="77777777" w:rsidR="005F21F3" w:rsidRPr="0081655F" w:rsidRDefault="005F21F3" w:rsidP="00C813E0">
            <w:pPr>
              <w:widowControl/>
              <w:suppressAutoHyphens w:val="0"/>
              <w:spacing w:before="0" w:after="0"/>
              <w:ind w:firstLine="0"/>
              <w:jc w:val="center"/>
              <w:rPr>
                <w:rFonts w:eastAsia="Times New Roman" w:cs="Times New Roman"/>
                <w:color w:val="FF0000"/>
                <w:kern w:val="0"/>
                <w:lang w:eastAsia="hr-HR" w:bidi="ar-SA"/>
              </w:rPr>
            </w:pPr>
            <w:r w:rsidRPr="00C51FDE">
              <w:rPr>
                <w:rFonts w:eastAsia="Times New Roman" w:cs="Times New Roman"/>
                <w:kern w:val="0"/>
                <w:lang w:eastAsia="hr-HR" w:bidi="ar-SA"/>
              </w:rPr>
              <w:t>2026.</w:t>
            </w:r>
          </w:p>
        </w:tc>
      </w:tr>
      <w:tr w:rsidR="005F21F3" w:rsidRPr="0081655F" w14:paraId="577133DF"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04DA4" w14:textId="77777777" w:rsidR="005F21F3" w:rsidRPr="009214AA" w:rsidRDefault="005F21F3" w:rsidP="00C813E0">
            <w:pPr>
              <w:widowControl/>
              <w:suppressAutoHyphens w:val="0"/>
              <w:spacing w:before="0" w:after="0"/>
              <w:ind w:firstLine="0"/>
              <w:jc w:val="center"/>
              <w:rPr>
                <w:rFonts w:eastAsia="Times New Roman" w:cs="Times New Roman"/>
                <w:kern w:val="0"/>
                <w:lang w:eastAsia="hr-HR" w:bidi="ar-SA"/>
              </w:rPr>
            </w:pPr>
            <w:r w:rsidRPr="009214AA">
              <w:rPr>
                <w:rFonts w:eastAsia="Times New Roman" w:cs="Times New Roman"/>
                <w:kern w:val="0"/>
                <w:lang w:eastAsia="hr-HR" w:bidi="ar-SA"/>
              </w:rPr>
              <w:t>Ustanove kojima se sufinancira rad</w:t>
            </w:r>
          </w:p>
        </w:tc>
        <w:tc>
          <w:tcPr>
            <w:tcW w:w="1287" w:type="dxa"/>
            <w:tcBorders>
              <w:top w:val="single" w:sz="4" w:space="0" w:color="auto"/>
              <w:left w:val="nil"/>
              <w:bottom w:val="single" w:sz="4" w:space="0" w:color="auto"/>
              <w:right w:val="single" w:sz="4" w:space="0" w:color="auto"/>
            </w:tcBorders>
            <w:vAlign w:val="center"/>
          </w:tcPr>
          <w:p w14:paraId="44DF70FB" w14:textId="77777777" w:rsidR="005F21F3" w:rsidRPr="009214AA" w:rsidRDefault="005F21F3" w:rsidP="00C813E0">
            <w:pPr>
              <w:widowControl/>
              <w:suppressAutoHyphens w:val="0"/>
              <w:spacing w:before="0" w:after="0"/>
              <w:ind w:firstLine="0"/>
              <w:jc w:val="center"/>
              <w:rPr>
                <w:rFonts w:eastAsia="Times New Roman" w:cs="Times New Roman"/>
                <w:kern w:val="0"/>
                <w:lang w:eastAsia="hr-HR" w:bidi="ar-SA"/>
              </w:rPr>
            </w:pPr>
            <w:r w:rsidRPr="009214AA">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AFE364F" w14:textId="77777777" w:rsidR="005F21F3" w:rsidRPr="0081655F" w:rsidRDefault="005F21F3" w:rsidP="00C813E0">
            <w:pPr>
              <w:widowControl/>
              <w:suppressAutoHyphens w:val="0"/>
              <w:spacing w:before="0" w:after="0"/>
              <w:ind w:firstLine="0"/>
              <w:jc w:val="center"/>
              <w:rPr>
                <w:rFonts w:eastAsia="Times New Roman" w:cs="Times New Roman"/>
                <w:color w:val="FF0000"/>
                <w:kern w:val="0"/>
                <w:lang w:eastAsia="hr-HR" w:bidi="ar-SA"/>
              </w:rPr>
            </w:pPr>
            <w:r w:rsidRPr="005C6C78">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14:paraId="15764879" w14:textId="77777777" w:rsidR="005F21F3" w:rsidRPr="000C4DFD" w:rsidRDefault="005F21F3" w:rsidP="00C813E0">
            <w:pPr>
              <w:widowControl/>
              <w:suppressAutoHyphens w:val="0"/>
              <w:spacing w:before="0" w:after="0"/>
              <w:ind w:firstLine="0"/>
              <w:jc w:val="center"/>
              <w:rPr>
                <w:rFonts w:eastAsia="Times New Roman" w:cs="Times New Roman"/>
                <w:kern w:val="0"/>
                <w:lang w:eastAsia="hr-HR" w:bidi="ar-SA"/>
              </w:rPr>
            </w:pPr>
            <w:r w:rsidRPr="000C4DFD">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14:paraId="75C70047" w14:textId="77777777" w:rsidR="005F21F3" w:rsidRPr="000C4DFD" w:rsidRDefault="005F21F3" w:rsidP="00C813E0">
            <w:pPr>
              <w:widowControl/>
              <w:suppressAutoHyphens w:val="0"/>
              <w:spacing w:before="0" w:after="0"/>
              <w:ind w:firstLine="0"/>
              <w:jc w:val="center"/>
              <w:rPr>
                <w:rFonts w:eastAsia="Times New Roman" w:cs="Times New Roman"/>
                <w:kern w:val="0"/>
                <w:lang w:eastAsia="hr-HR" w:bidi="ar-SA"/>
              </w:rPr>
            </w:pPr>
            <w:r w:rsidRPr="000C4DFD">
              <w:rPr>
                <w:rFonts w:eastAsia="Times New Roman" w:cs="Times New Roman"/>
                <w:kern w:val="0"/>
                <w:lang w:eastAsia="hr-HR" w:bidi="ar-SA"/>
              </w:rPr>
              <w:t>2</w:t>
            </w:r>
          </w:p>
        </w:tc>
        <w:tc>
          <w:tcPr>
            <w:tcW w:w="1176" w:type="dxa"/>
            <w:tcBorders>
              <w:top w:val="single" w:sz="4" w:space="0" w:color="auto"/>
              <w:left w:val="nil"/>
              <w:bottom w:val="single" w:sz="4" w:space="0" w:color="auto"/>
              <w:right w:val="single" w:sz="4" w:space="0" w:color="auto"/>
            </w:tcBorders>
            <w:vAlign w:val="center"/>
          </w:tcPr>
          <w:p w14:paraId="6E629814" w14:textId="77777777" w:rsidR="005F21F3" w:rsidRPr="000C4DFD" w:rsidRDefault="005F21F3" w:rsidP="00C813E0">
            <w:pPr>
              <w:widowControl/>
              <w:suppressAutoHyphens w:val="0"/>
              <w:spacing w:before="0" w:after="0"/>
              <w:ind w:firstLine="0"/>
              <w:jc w:val="center"/>
              <w:rPr>
                <w:rFonts w:eastAsia="Times New Roman" w:cs="Times New Roman"/>
                <w:kern w:val="0"/>
                <w:lang w:eastAsia="hr-HR" w:bidi="ar-SA"/>
              </w:rPr>
            </w:pPr>
            <w:r w:rsidRPr="000C4DFD">
              <w:rPr>
                <w:rFonts w:eastAsia="Times New Roman" w:cs="Times New Roman"/>
                <w:kern w:val="0"/>
                <w:lang w:eastAsia="hr-HR" w:bidi="ar-SA"/>
              </w:rPr>
              <w:t>2</w:t>
            </w:r>
          </w:p>
        </w:tc>
      </w:tr>
    </w:tbl>
    <w:p w14:paraId="2CDFCE8D" w14:textId="77777777" w:rsidR="005F21F3" w:rsidRPr="009214AA" w:rsidRDefault="005F21F3" w:rsidP="005F21F3">
      <w:pPr>
        <w:widowControl/>
        <w:suppressAutoHyphens w:val="0"/>
        <w:spacing w:after="60"/>
        <w:jc w:val="left"/>
        <w:rPr>
          <w:rFonts w:eastAsia="Times New Roman" w:cs="Times New Roman"/>
          <w:bCs/>
          <w:kern w:val="0"/>
          <w:szCs w:val="20"/>
          <w:lang w:eastAsia="hr-HR" w:bidi="ar-SA"/>
        </w:rPr>
      </w:pPr>
      <w:r w:rsidRPr="009214AA">
        <w:rPr>
          <w:rFonts w:eastAsia="Times New Roman" w:cs="Times New Roman"/>
          <w:bCs/>
          <w:kern w:val="0"/>
          <w:szCs w:val="20"/>
          <w:lang w:eastAsia="hr-HR" w:bidi="ar-SA"/>
        </w:rPr>
        <w:t>A260103 Sufinanciranje rada udruga i programa</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5F21F3" w:rsidRPr="0081655F" w14:paraId="3239B12C"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3B737"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Pokazatelji</w:t>
            </w:r>
          </w:p>
          <w:p w14:paraId="2698711B" w14:textId="77777777" w:rsidR="005F21F3" w:rsidRPr="0081655F" w:rsidRDefault="005F21F3" w:rsidP="00C813E0">
            <w:pPr>
              <w:widowControl/>
              <w:suppressAutoHyphens w:val="0"/>
              <w:spacing w:before="0" w:after="0"/>
              <w:ind w:firstLine="0"/>
              <w:jc w:val="center"/>
              <w:rPr>
                <w:rFonts w:eastAsia="Times New Roman" w:cs="Times New Roman"/>
                <w:color w:val="FF0000"/>
                <w:kern w:val="0"/>
                <w:lang w:eastAsia="hr-HR" w:bidi="ar-SA"/>
              </w:rPr>
            </w:pPr>
            <w:r w:rsidRPr="00C51FDE">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4137CE28" w14:textId="77777777" w:rsidR="005F21F3" w:rsidRPr="0081655F" w:rsidRDefault="005F21F3" w:rsidP="00C813E0">
            <w:pPr>
              <w:widowControl/>
              <w:suppressAutoHyphens w:val="0"/>
              <w:spacing w:before="0" w:after="0"/>
              <w:ind w:firstLine="0"/>
              <w:jc w:val="center"/>
              <w:rPr>
                <w:rFonts w:eastAsia="Times New Roman" w:cs="Times New Roman"/>
                <w:color w:val="FF0000"/>
                <w:kern w:val="0"/>
                <w:lang w:eastAsia="hr-HR" w:bidi="ar-SA"/>
              </w:rPr>
            </w:pPr>
            <w:r w:rsidRPr="00C51FDE">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CBAF6" w14:textId="77777777" w:rsidR="005F21F3" w:rsidRPr="0081655F" w:rsidRDefault="005F21F3" w:rsidP="00C813E0">
            <w:pPr>
              <w:widowControl/>
              <w:suppressAutoHyphens w:val="0"/>
              <w:spacing w:before="0" w:after="0"/>
              <w:ind w:firstLine="0"/>
              <w:jc w:val="center"/>
              <w:rPr>
                <w:rFonts w:eastAsia="Times New Roman" w:cs="Times New Roman"/>
                <w:color w:val="FF0000"/>
                <w:kern w:val="0"/>
                <w:lang w:eastAsia="hr-HR" w:bidi="ar-SA"/>
              </w:rPr>
            </w:pPr>
            <w:r w:rsidRPr="00C51FDE">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58CD2E75"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Ciljana vrijednost</w:t>
            </w:r>
          </w:p>
          <w:p w14:paraId="527C1618" w14:textId="77777777" w:rsidR="005F21F3" w:rsidRPr="0081655F" w:rsidRDefault="005F21F3" w:rsidP="00C813E0">
            <w:pPr>
              <w:widowControl/>
              <w:suppressAutoHyphens w:val="0"/>
              <w:spacing w:before="0" w:after="0"/>
              <w:ind w:firstLine="0"/>
              <w:jc w:val="center"/>
              <w:rPr>
                <w:rFonts w:eastAsia="Times New Roman" w:cs="Times New Roman"/>
                <w:color w:val="FF0000"/>
                <w:kern w:val="0"/>
                <w:lang w:eastAsia="hr-HR" w:bidi="ar-SA"/>
              </w:rPr>
            </w:pPr>
            <w:r w:rsidRPr="00C51FDE">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7D687D84"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Ciljana vrijednost</w:t>
            </w:r>
          </w:p>
          <w:p w14:paraId="2CA43940" w14:textId="77777777" w:rsidR="005F21F3" w:rsidRPr="0081655F" w:rsidRDefault="005F21F3" w:rsidP="00C813E0">
            <w:pPr>
              <w:widowControl/>
              <w:suppressAutoHyphens w:val="0"/>
              <w:spacing w:before="0" w:after="0"/>
              <w:ind w:firstLine="0"/>
              <w:jc w:val="center"/>
              <w:rPr>
                <w:rFonts w:eastAsia="Times New Roman" w:cs="Times New Roman"/>
                <w:color w:val="FF0000"/>
                <w:kern w:val="0"/>
                <w:lang w:eastAsia="hr-HR" w:bidi="ar-SA"/>
              </w:rPr>
            </w:pPr>
            <w:r w:rsidRPr="00C51FDE">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33350F50"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Ciljana vrijednost</w:t>
            </w:r>
          </w:p>
          <w:p w14:paraId="15993958" w14:textId="77777777" w:rsidR="005F21F3" w:rsidRPr="0081655F" w:rsidRDefault="005F21F3" w:rsidP="00C813E0">
            <w:pPr>
              <w:widowControl/>
              <w:suppressAutoHyphens w:val="0"/>
              <w:spacing w:before="0" w:after="0"/>
              <w:ind w:firstLine="0"/>
              <w:jc w:val="center"/>
              <w:rPr>
                <w:rFonts w:eastAsia="Times New Roman" w:cs="Times New Roman"/>
                <w:color w:val="FF0000"/>
                <w:kern w:val="0"/>
                <w:lang w:eastAsia="hr-HR" w:bidi="ar-SA"/>
              </w:rPr>
            </w:pPr>
            <w:r w:rsidRPr="00C51FDE">
              <w:rPr>
                <w:rFonts w:eastAsia="Times New Roman" w:cs="Times New Roman"/>
                <w:kern w:val="0"/>
                <w:lang w:eastAsia="hr-HR" w:bidi="ar-SA"/>
              </w:rPr>
              <w:t>2026.</w:t>
            </w:r>
          </w:p>
        </w:tc>
      </w:tr>
      <w:tr w:rsidR="005F21F3" w:rsidRPr="0081655F" w14:paraId="7BE9C561"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EB468"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Udruge kojima su osigurana sredstva</w:t>
            </w:r>
          </w:p>
        </w:tc>
        <w:tc>
          <w:tcPr>
            <w:tcW w:w="1287" w:type="dxa"/>
            <w:tcBorders>
              <w:top w:val="single" w:sz="4" w:space="0" w:color="auto"/>
              <w:left w:val="nil"/>
              <w:bottom w:val="single" w:sz="4" w:space="0" w:color="auto"/>
              <w:right w:val="single" w:sz="4" w:space="0" w:color="auto"/>
            </w:tcBorders>
            <w:vAlign w:val="center"/>
          </w:tcPr>
          <w:p w14:paraId="686BE84C" w14:textId="77777777" w:rsidR="005F21F3" w:rsidRPr="005C6C78" w:rsidRDefault="005F21F3" w:rsidP="00C813E0">
            <w:pPr>
              <w:widowControl/>
              <w:suppressAutoHyphens w:val="0"/>
              <w:spacing w:before="0" w:after="0"/>
              <w:ind w:firstLine="0"/>
              <w:jc w:val="center"/>
              <w:rPr>
                <w:rFonts w:eastAsia="Times New Roman" w:cs="Times New Roman"/>
                <w:kern w:val="0"/>
                <w:lang w:eastAsia="hr-HR" w:bidi="ar-SA"/>
              </w:rPr>
            </w:pPr>
            <w:r w:rsidRPr="005C6C78">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EBBA8BE" w14:textId="77777777" w:rsidR="005F21F3" w:rsidRPr="005C6C78" w:rsidRDefault="005F21F3" w:rsidP="00C813E0">
            <w:pPr>
              <w:widowControl/>
              <w:suppressAutoHyphens w:val="0"/>
              <w:spacing w:before="0" w:after="0"/>
              <w:ind w:firstLine="0"/>
              <w:jc w:val="center"/>
              <w:rPr>
                <w:rFonts w:eastAsia="Times New Roman" w:cs="Times New Roman"/>
                <w:kern w:val="0"/>
                <w:lang w:eastAsia="hr-HR" w:bidi="ar-SA"/>
              </w:rPr>
            </w:pPr>
            <w:r w:rsidRPr="005C6C78">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shd w:val="clear" w:color="auto" w:fill="auto"/>
            <w:vAlign w:val="center"/>
          </w:tcPr>
          <w:p w14:paraId="50454189" w14:textId="77777777" w:rsidR="005F21F3" w:rsidRPr="005C6C78" w:rsidRDefault="005F21F3" w:rsidP="00C813E0">
            <w:pPr>
              <w:widowControl/>
              <w:suppressAutoHyphens w:val="0"/>
              <w:spacing w:before="0" w:after="0"/>
              <w:ind w:firstLine="0"/>
              <w:jc w:val="center"/>
              <w:rPr>
                <w:rFonts w:eastAsia="Times New Roman" w:cs="Times New Roman"/>
                <w:kern w:val="0"/>
                <w:lang w:eastAsia="hr-HR" w:bidi="ar-SA"/>
              </w:rPr>
            </w:pPr>
            <w:r w:rsidRPr="005C6C78">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14:paraId="0BF00DAC" w14:textId="77777777" w:rsidR="005F21F3" w:rsidRPr="005C6C78" w:rsidRDefault="005F21F3" w:rsidP="00C813E0">
            <w:pPr>
              <w:widowControl/>
              <w:suppressAutoHyphens w:val="0"/>
              <w:spacing w:before="0" w:after="0"/>
              <w:ind w:firstLine="0"/>
              <w:jc w:val="center"/>
              <w:rPr>
                <w:rFonts w:eastAsia="Times New Roman" w:cs="Times New Roman"/>
                <w:kern w:val="0"/>
                <w:lang w:eastAsia="hr-HR" w:bidi="ar-SA"/>
              </w:rPr>
            </w:pPr>
            <w:r w:rsidRPr="005C6C78">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vAlign w:val="center"/>
          </w:tcPr>
          <w:p w14:paraId="13493E5A" w14:textId="77777777" w:rsidR="005F21F3" w:rsidRPr="005C6C78" w:rsidRDefault="005F21F3" w:rsidP="00C813E0">
            <w:pPr>
              <w:widowControl/>
              <w:suppressAutoHyphens w:val="0"/>
              <w:spacing w:before="0" w:after="0"/>
              <w:ind w:firstLine="0"/>
              <w:jc w:val="center"/>
              <w:rPr>
                <w:rFonts w:eastAsia="Times New Roman" w:cs="Times New Roman"/>
                <w:kern w:val="0"/>
                <w:lang w:eastAsia="hr-HR" w:bidi="ar-SA"/>
              </w:rPr>
            </w:pPr>
            <w:r w:rsidRPr="005C6C78">
              <w:rPr>
                <w:rFonts w:eastAsia="Times New Roman" w:cs="Times New Roman"/>
                <w:kern w:val="0"/>
                <w:lang w:eastAsia="hr-HR" w:bidi="ar-SA"/>
              </w:rPr>
              <w:t>4</w:t>
            </w:r>
          </w:p>
        </w:tc>
      </w:tr>
    </w:tbl>
    <w:p w14:paraId="52460D67" w14:textId="77777777" w:rsidR="005F21F3" w:rsidRPr="00C51FDE" w:rsidRDefault="005F21F3" w:rsidP="005F21F3">
      <w:pPr>
        <w:widowControl/>
        <w:suppressAutoHyphens w:val="0"/>
        <w:spacing w:after="60"/>
        <w:jc w:val="left"/>
        <w:rPr>
          <w:rFonts w:eastAsia="Times New Roman" w:cs="Times New Roman"/>
          <w:bCs/>
          <w:kern w:val="0"/>
          <w:szCs w:val="20"/>
          <w:lang w:eastAsia="hr-HR" w:bidi="ar-SA"/>
        </w:rPr>
      </w:pPr>
      <w:r w:rsidRPr="00C51FDE">
        <w:rPr>
          <w:rFonts w:eastAsia="Times New Roman" w:cs="Times New Roman"/>
          <w:bCs/>
          <w:kern w:val="0"/>
          <w:szCs w:val="20"/>
          <w:lang w:eastAsia="hr-HR" w:bidi="ar-SA"/>
        </w:rPr>
        <w:t>A260105 Hrvatski crveni križ</w:t>
      </w:r>
    </w:p>
    <w:tbl>
      <w:tblPr>
        <w:tblW w:w="8274" w:type="dxa"/>
        <w:tblInd w:w="93" w:type="dxa"/>
        <w:tblLook w:val="04A0" w:firstRow="1" w:lastRow="0" w:firstColumn="1" w:lastColumn="0" w:noHBand="0" w:noVBand="1"/>
      </w:tblPr>
      <w:tblGrid>
        <w:gridCol w:w="2283"/>
        <w:gridCol w:w="1287"/>
        <w:gridCol w:w="1176"/>
        <w:gridCol w:w="1176"/>
        <w:gridCol w:w="1176"/>
        <w:gridCol w:w="1176"/>
      </w:tblGrid>
      <w:tr w:rsidR="005F21F3" w:rsidRPr="00C51FDE" w14:paraId="2A869B67"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D094C"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Pokazatelji</w:t>
            </w:r>
          </w:p>
          <w:p w14:paraId="2BDAA37E"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7DBEEE6A"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D49F4"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E9AC96A"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Ciljana vrijednost</w:t>
            </w:r>
          </w:p>
          <w:p w14:paraId="132DD50E"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60534324"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Ciljana vrijednost</w:t>
            </w:r>
          </w:p>
          <w:p w14:paraId="754399BC"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3D6DC373"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Ciljana vrijednost</w:t>
            </w:r>
          </w:p>
          <w:p w14:paraId="36EFD9E3"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2026.</w:t>
            </w:r>
          </w:p>
        </w:tc>
      </w:tr>
      <w:tr w:rsidR="005F21F3" w:rsidRPr="00C51FDE" w14:paraId="04C97A57" w14:textId="77777777" w:rsidTr="00C813E0">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49244"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Osigurana sredstva sukladno Zakonu</w:t>
            </w:r>
          </w:p>
        </w:tc>
        <w:tc>
          <w:tcPr>
            <w:tcW w:w="1287" w:type="dxa"/>
            <w:tcBorders>
              <w:top w:val="single" w:sz="4" w:space="0" w:color="auto"/>
              <w:left w:val="nil"/>
              <w:bottom w:val="single" w:sz="4" w:space="0" w:color="auto"/>
              <w:right w:val="single" w:sz="4" w:space="0" w:color="auto"/>
            </w:tcBorders>
            <w:vAlign w:val="center"/>
          </w:tcPr>
          <w:p w14:paraId="0F6BF7FF"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C15BB71"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100%</w:t>
            </w:r>
          </w:p>
        </w:tc>
        <w:tc>
          <w:tcPr>
            <w:tcW w:w="1176" w:type="dxa"/>
            <w:tcBorders>
              <w:top w:val="single" w:sz="4" w:space="0" w:color="auto"/>
              <w:left w:val="nil"/>
              <w:bottom w:val="single" w:sz="4" w:space="0" w:color="auto"/>
              <w:right w:val="single" w:sz="4" w:space="0" w:color="auto"/>
            </w:tcBorders>
            <w:shd w:val="clear" w:color="auto" w:fill="auto"/>
            <w:vAlign w:val="center"/>
          </w:tcPr>
          <w:p w14:paraId="28C4B4AB"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100%</w:t>
            </w:r>
          </w:p>
        </w:tc>
        <w:tc>
          <w:tcPr>
            <w:tcW w:w="1176" w:type="dxa"/>
            <w:tcBorders>
              <w:top w:val="single" w:sz="4" w:space="0" w:color="auto"/>
              <w:left w:val="nil"/>
              <w:bottom w:val="single" w:sz="4" w:space="0" w:color="auto"/>
              <w:right w:val="single" w:sz="4" w:space="0" w:color="auto"/>
            </w:tcBorders>
            <w:vAlign w:val="center"/>
          </w:tcPr>
          <w:p w14:paraId="1D53DD10"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100%</w:t>
            </w:r>
          </w:p>
        </w:tc>
        <w:tc>
          <w:tcPr>
            <w:tcW w:w="1176" w:type="dxa"/>
            <w:tcBorders>
              <w:top w:val="single" w:sz="4" w:space="0" w:color="auto"/>
              <w:left w:val="nil"/>
              <w:bottom w:val="single" w:sz="4" w:space="0" w:color="auto"/>
              <w:right w:val="single" w:sz="4" w:space="0" w:color="auto"/>
            </w:tcBorders>
            <w:vAlign w:val="center"/>
          </w:tcPr>
          <w:p w14:paraId="35547998" w14:textId="77777777" w:rsidR="005F21F3" w:rsidRPr="00C51FDE" w:rsidRDefault="005F21F3" w:rsidP="00C813E0">
            <w:pPr>
              <w:widowControl/>
              <w:suppressAutoHyphens w:val="0"/>
              <w:spacing w:before="0" w:after="0"/>
              <w:ind w:firstLine="0"/>
              <w:jc w:val="center"/>
              <w:rPr>
                <w:rFonts w:eastAsia="Times New Roman" w:cs="Times New Roman"/>
                <w:kern w:val="0"/>
                <w:lang w:eastAsia="hr-HR" w:bidi="ar-SA"/>
              </w:rPr>
            </w:pPr>
            <w:r w:rsidRPr="00C51FDE">
              <w:rPr>
                <w:rFonts w:eastAsia="Times New Roman" w:cs="Times New Roman"/>
                <w:kern w:val="0"/>
                <w:lang w:eastAsia="hr-HR" w:bidi="ar-SA"/>
              </w:rPr>
              <w:t>100%</w:t>
            </w:r>
          </w:p>
        </w:tc>
      </w:tr>
    </w:tbl>
    <w:p w14:paraId="4066FEF9" w14:textId="77777777" w:rsidR="005F21F3" w:rsidRPr="00C51FDE" w:rsidRDefault="005F21F3" w:rsidP="005F21F3">
      <w:pPr>
        <w:widowControl/>
        <w:suppressAutoHyphens w:val="0"/>
        <w:spacing w:after="60"/>
        <w:jc w:val="left"/>
        <w:rPr>
          <w:rFonts w:eastAsia="Times New Roman" w:cs="Times New Roman"/>
          <w:bCs/>
          <w:kern w:val="0"/>
          <w:szCs w:val="20"/>
          <w:lang w:eastAsia="hr-HR" w:bidi="ar-SA"/>
        </w:rPr>
      </w:pPr>
      <w:r w:rsidRPr="00C51FDE">
        <w:rPr>
          <w:rFonts w:eastAsia="Times New Roman" w:cs="Times New Roman"/>
          <w:bCs/>
          <w:kern w:val="0"/>
          <w:szCs w:val="20"/>
          <w:lang w:eastAsia="hr-HR" w:bidi="ar-SA"/>
        </w:rPr>
        <w:t>K260104 Sufinanciranje kreditne obaveze za izgradnju i opremanje zdravstvenih ustanova</w:t>
      </w:r>
    </w:p>
    <w:tbl>
      <w:tblPr>
        <w:tblW w:w="8374" w:type="dxa"/>
        <w:tblInd w:w="93" w:type="dxa"/>
        <w:tblLook w:val="04A0" w:firstRow="1" w:lastRow="0" w:firstColumn="1" w:lastColumn="0" w:noHBand="0" w:noVBand="1"/>
      </w:tblPr>
      <w:tblGrid>
        <w:gridCol w:w="2312"/>
        <w:gridCol w:w="1210"/>
        <w:gridCol w:w="1176"/>
        <w:gridCol w:w="1324"/>
        <w:gridCol w:w="1176"/>
        <w:gridCol w:w="1176"/>
      </w:tblGrid>
      <w:tr w:rsidR="005F21F3" w:rsidRPr="0081655F" w14:paraId="4D648A9B" w14:textId="77777777" w:rsidTr="00C813E0">
        <w:trPr>
          <w:trHeight w:val="564"/>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0661B" w14:textId="77777777" w:rsidR="005F21F3" w:rsidRPr="0081655F" w:rsidRDefault="005F21F3" w:rsidP="00C813E0">
            <w:pPr>
              <w:widowControl/>
              <w:suppressAutoHyphens w:val="0"/>
              <w:spacing w:before="0" w:after="0"/>
              <w:ind w:firstLine="0"/>
              <w:jc w:val="center"/>
              <w:rPr>
                <w:color w:val="FF0000"/>
              </w:rPr>
            </w:pPr>
            <w:r w:rsidRPr="00C51FDE">
              <w:rPr>
                <w:rFonts w:eastAsia="Times New Roman" w:cs="Times New Roman"/>
                <w:kern w:val="0"/>
                <w:lang w:eastAsia="hr-HR" w:bidi="ar-SA"/>
              </w:rPr>
              <w:t>Pokazatelji</w:t>
            </w:r>
            <w:r>
              <w:rPr>
                <w:rFonts w:eastAsia="Times New Roman" w:cs="Times New Roman"/>
                <w:kern w:val="0"/>
                <w:lang w:eastAsia="hr-HR" w:bidi="ar-SA"/>
              </w:rPr>
              <w:t xml:space="preserve"> </w:t>
            </w:r>
            <w:r w:rsidRPr="00C51FDE">
              <w:rPr>
                <w:rFonts w:eastAsia="Times New Roman" w:cs="Times New Roman"/>
                <w:kern w:val="0"/>
                <w:lang w:eastAsia="hr-HR" w:bidi="ar-SA"/>
              </w:rPr>
              <w:t>rezultata</w:t>
            </w:r>
          </w:p>
        </w:tc>
        <w:tc>
          <w:tcPr>
            <w:tcW w:w="1210" w:type="dxa"/>
            <w:tcBorders>
              <w:top w:val="single" w:sz="4" w:space="0" w:color="auto"/>
              <w:left w:val="nil"/>
              <w:bottom w:val="single" w:sz="4" w:space="0" w:color="auto"/>
              <w:right w:val="single" w:sz="4" w:space="0" w:color="auto"/>
            </w:tcBorders>
            <w:vAlign w:val="center"/>
          </w:tcPr>
          <w:p w14:paraId="0969F6E0" w14:textId="77777777" w:rsidR="005F21F3" w:rsidRPr="0081655F" w:rsidRDefault="005F21F3" w:rsidP="00C813E0">
            <w:pPr>
              <w:ind w:firstLine="0"/>
              <w:jc w:val="center"/>
              <w:rPr>
                <w:color w:val="FF0000"/>
              </w:rPr>
            </w:pPr>
            <w:r w:rsidRPr="00C51FDE">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0936A" w14:textId="77777777" w:rsidR="005F21F3" w:rsidRPr="0081655F" w:rsidRDefault="005F21F3" w:rsidP="00C813E0">
            <w:pPr>
              <w:ind w:firstLine="0"/>
              <w:jc w:val="center"/>
              <w:rPr>
                <w:color w:val="FF0000"/>
              </w:rPr>
            </w:pPr>
            <w:r w:rsidRPr="00C51FDE">
              <w:rPr>
                <w:rFonts w:eastAsia="Times New Roman" w:cs="Times New Roman"/>
                <w:kern w:val="0"/>
                <w:lang w:eastAsia="hr-HR" w:bidi="ar-SA"/>
              </w:rPr>
              <w:t>Polazna vrijednost 2023.</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7F943181" w14:textId="77777777" w:rsidR="005F21F3" w:rsidRPr="0081655F" w:rsidRDefault="005F21F3" w:rsidP="00C813E0">
            <w:pPr>
              <w:widowControl/>
              <w:suppressAutoHyphens w:val="0"/>
              <w:spacing w:before="0" w:after="0"/>
              <w:ind w:firstLine="0"/>
              <w:jc w:val="center"/>
              <w:rPr>
                <w:color w:val="FF0000"/>
              </w:rPr>
            </w:pPr>
            <w:r w:rsidRPr="00C51FDE">
              <w:rPr>
                <w:rFonts w:eastAsia="Times New Roman" w:cs="Times New Roman"/>
                <w:kern w:val="0"/>
                <w:lang w:eastAsia="hr-HR" w:bidi="ar-SA"/>
              </w:rPr>
              <w:t>Ciljana vrijednost</w:t>
            </w:r>
            <w:r>
              <w:rPr>
                <w:rFonts w:eastAsia="Times New Roman" w:cs="Times New Roman"/>
                <w:kern w:val="0"/>
                <w:lang w:eastAsia="hr-HR" w:bidi="ar-SA"/>
              </w:rPr>
              <w:t xml:space="preserve"> </w:t>
            </w:r>
            <w:r w:rsidRPr="00C51FDE">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733C268F" w14:textId="77777777" w:rsidR="005F21F3" w:rsidRPr="00F46EC7" w:rsidRDefault="005F21F3" w:rsidP="00C813E0">
            <w:pPr>
              <w:widowControl/>
              <w:suppressAutoHyphens w:val="0"/>
              <w:spacing w:before="0" w:after="0"/>
              <w:ind w:firstLine="0"/>
              <w:jc w:val="center"/>
            </w:pPr>
            <w:r w:rsidRPr="00C51FDE">
              <w:rPr>
                <w:rFonts w:eastAsia="Times New Roman" w:cs="Times New Roman"/>
                <w:kern w:val="0"/>
                <w:lang w:eastAsia="hr-HR" w:bidi="ar-SA"/>
              </w:rPr>
              <w:t>Ciljana vrijednost</w:t>
            </w:r>
            <w:r>
              <w:rPr>
                <w:rFonts w:eastAsia="Times New Roman" w:cs="Times New Roman"/>
                <w:kern w:val="0"/>
                <w:lang w:eastAsia="hr-HR" w:bidi="ar-SA"/>
              </w:rPr>
              <w:t xml:space="preserve"> </w:t>
            </w:r>
            <w:r w:rsidRPr="00C51FDE">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tcPr>
          <w:p w14:paraId="65A03029" w14:textId="77777777" w:rsidR="005F21F3" w:rsidRPr="00F46EC7" w:rsidRDefault="005F21F3" w:rsidP="00C813E0">
            <w:pPr>
              <w:widowControl/>
              <w:suppressAutoHyphens w:val="0"/>
              <w:spacing w:before="0" w:after="0"/>
              <w:ind w:firstLine="0"/>
              <w:jc w:val="center"/>
            </w:pPr>
            <w:r w:rsidRPr="00C51FDE">
              <w:rPr>
                <w:rFonts w:eastAsia="Times New Roman" w:cs="Times New Roman"/>
                <w:kern w:val="0"/>
                <w:lang w:eastAsia="hr-HR" w:bidi="ar-SA"/>
              </w:rPr>
              <w:t>Ciljana vrijednost</w:t>
            </w:r>
            <w:r>
              <w:rPr>
                <w:rFonts w:eastAsia="Times New Roman" w:cs="Times New Roman"/>
                <w:kern w:val="0"/>
                <w:lang w:eastAsia="hr-HR" w:bidi="ar-SA"/>
              </w:rPr>
              <w:t xml:space="preserve"> </w:t>
            </w:r>
            <w:r w:rsidRPr="00C51FDE">
              <w:rPr>
                <w:rFonts w:eastAsia="Times New Roman" w:cs="Times New Roman"/>
                <w:kern w:val="0"/>
                <w:lang w:eastAsia="hr-HR" w:bidi="ar-SA"/>
              </w:rPr>
              <w:t>2026.</w:t>
            </w:r>
          </w:p>
        </w:tc>
      </w:tr>
      <w:tr w:rsidR="005F21F3" w:rsidRPr="0081655F" w14:paraId="3E208E4C" w14:textId="77777777" w:rsidTr="00C813E0">
        <w:trPr>
          <w:trHeight w:val="564"/>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643DD" w14:textId="77777777" w:rsidR="005F21F3" w:rsidRPr="00C51FDE" w:rsidRDefault="005F21F3" w:rsidP="00C813E0">
            <w:pPr>
              <w:ind w:firstLine="0"/>
            </w:pPr>
            <w:r w:rsidRPr="00C51FDE">
              <w:t>Zdravstvene ustanove kojima se sufinancira kreditna obveza za izgradnju i opremanje</w:t>
            </w:r>
          </w:p>
        </w:tc>
        <w:tc>
          <w:tcPr>
            <w:tcW w:w="1210" w:type="dxa"/>
            <w:tcBorders>
              <w:top w:val="single" w:sz="4" w:space="0" w:color="auto"/>
              <w:left w:val="nil"/>
              <w:bottom w:val="single" w:sz="4" w:space="0" w:color="auto"/>
              <w:right w:val="single" w:sz="4" w:space="0" w:color="auto"/>
            </w:tcBorders>
            <w:vAlign w:val="center"/>
          </w:tcPr>
          <w:p w14:paraId="480629CF" w14:textId="77777777" w:rsidR="005F21F3" w:rsidRPr="00C51FDE" w:rsidRDefault="005F21F3" w:rsidP="00C813E0">
            <w:r w:rsidRPr="00C51FDE">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F7ED0B4" w14:textId="77777777" w:rsidR="005F21F3" w:rsidRPr="00C51FDE" w:rsidRDefault="005F21F3" w:rsidP="00C813E0">
            <w:r w:rsidRPr="00C51FDE">
              <w:t>2</w:t>
            </w:r>
          </w:p>
        </w:tc>
        <w:tc>
          <w:tcPr>
            <w:tcW w:w="1324" w:type="dxa"/>
            <w:tcBorders>
              <w:top w:val="single" w:sz="4" w:space="0" w:color="auto"/>
              <w:left w:val="nil"/>
              <w:bottom w:val="single" w:sz="4" w:space="0" w:color="auto"/>
              <w:right w:val="single" w:sz="4" w:space="0" w:color="auto"/>
            </w:tcBorders>
            <w:shd w:val="clear" w:color="auto" w:fill="auto"/>
            <w:vAlign w:val="center"/>
          </w:tcPr>
          <w:p w14:paraId="2F194F73" w14:textId="77777777" w:rsidR="005F21F3" w:rsidRPr="00C51FDE" w:rsidRDefault="005F21F3" w:rsidP="00C813E0">
            <w:r w:rsidRPr="00C51FDE">
              <w:t>1</w:t>
            </w:r>
          </w:p>
        </w:tc>
        <w:tc>
          <w:tcPr>
            <w:tcW w:w="1176" w:type="dxa"/>
            <w:tcBorders>
              <w:top w:val="single" w:sz="4" w:space="0" w:color="auto"/>
              <w:left w:val="nil"/>
              <w:bottom w:val="single" w:sz="4" w:space="0" w:color="auto"/>
              <w:right w:val="single" w:sz="4" w:space="0" w:color="auto"/>
            </w:tcBorders>
            <w:vAlign w:val="center"/>
          </w:tcPr>
          <w:p w14:paraId="7909C23F" w14:textId="77777777" w:rsidR="005F21F3" w:rsidRPr="00C51FDE" w:rsidRDefault="005F21F3" w:rsidP="00C813E0">
            <w:r w:rsidRPr="00C51FDE">
              <w:t>1</w:t>
            </w:r>
          </w:p>
        </w:tc>
        <w:tc>
          <w:tcPr>
            <w:tcW w:w="1176" w:type="dxa"/>
            <w:tcBorders>
              <w:top w:val="single" w:sz="4" w:space="0" w:color="auto"/>
              <w:left w:val="nil"/>
              <w:bottom w:val="single" w:sz="4" w:space="0" w:color="auto"/>
              <w:right w:val="single" w:sz="4" w:space="0" w:color="auto"/>
            </w:tcBorders>
            <w:vAlign w:val="center"/>
          </w:tcPr>
          <w:p w14:paraId="066DD211" w14:textId="77777777" w:rsidR="005F21F3" w:rsidRPr="00C51FDE" w:rsidRDefault="005F21F3" w:rsidP="00C813E0">
            <w:r w:rsidRPr="00C51FDE">
              <w:t>1</w:t>
            </w:r>
          </w:p>
        </w:tc>
      </w:tr>
    </w:tbl>
    <w:p w14:paraId="27E6107A" w14:textId="5E6D8F92" w:rsidR="00833E50" w:rsidRDefault="00833E50">
      <w:pPr>
        <w:widowControl/>
        <w:suppressAutoHyphens w:val="0"/>
        <w:spacing w:before="0" w:after="200" w:line="276" w:lineRule="auto"/>
        <w:ind w:firstLine="0"/>
        <w:jc w:val="left"/>
        <w:rPr>
          <w:color w:val="FF0000"/>
        </w:rPr>
      </w:pPr>
    </w:p>
    <w:p w14:paraId="2E02743D" w14:textId="77777777" w:rsidR="00833E50" w:rsidRDefault="00833E50" w:rsidP="00833E50">
      <w:pPr>
        <w:spacing w:line="360" w:lineRule="auto"/>
        <w:rPr>
          <w:rFonts w:cs="Arial"/>
          <w:b/>
        </w:rPr>
      </w:pPr>
      <w:r>
        <w:rPr>
          <w:rFonts w:cs="Arial"/>
        </w:rPr>
        <w:t xml:space="preserve">NAZIV PROGRAMA : </w:t>
      </w:r>
      <w:r>
        <w:rPr>
          <w:rFonts w:cs="Arial"/>
          <w:b/>
          <w:bCs/>
        </w:rPr>
        <w:t>2602 Razvoj civilnog društva</w:t>
      </w:r>
    </w:p>
    <w:p w14:paraId="0FBDFA35" w14:textId="77777777" w:rsidR="007D0E4B" w:rsidRDefault="007D0E4B" w:rsidP="007D0E4B">
      <w:pPr>
        <w:spacing w:line="243" w:lineRule="exact"/>
      </w:pPr>
      <w:r>
        <w:rPr>
          <w:rFonts w:cs="Arial"/>
          <w:bCs/>
        </w:rPr>
        <w:t xml:space="preserve">OPIS PROGRAMA: </w:t>
      </w:r>
    </w:p>
    <w:p w14:paraId="06347709" w14:textId="77777777" w:rsidR="007D0E4B" w:rsidRDefault="007D0E4B" w:rsidP="007D0E4B">
      <w:r>
        <w:t xml:space="preserve">Programom razvoja civilnog društva potiče se samoorganiziranje građana i jača </w:t>
      </w:r>
      <w:proofErr w:type="spellStart"/>
      <w:r>
        <w:t>volonterizam</w:t>
      </w:r>
      <w:proofErr w:type="spellEnd"/>
      <w:r>
        <w:t>, te se omogućuje zadovoljavanje posebnih društvenih potreba i interesa građana. Posebna pažnja u programu razvoja civilnog društva bit će posvećena programima i projektima koji su posvećeni djeci i mladima.</w:t>
      </w:r>
    </w:p>
    <w:p w14:paraId="25C73517" w14:textId="77777777" w:rsidR="007D0E4B" w:rsidRDefault="007D0E4B" w:rsidP="007D0E4B">
      <w:pPr>
        <w:rPr>
          <w:lang w:val="en-GB"/>
        </w:rPr>
      </w:pPr>
      <w:r>
        <w:t>Program</w:t>
      </w:r>
      <w:r>
        <w:rPr>
          <w:lang w:val="en-GB"/>
        </w:rPr>
        <w:t xml:space="preserve">  </w:t>
      </w:r>
      <w:proofErr w:type="spellStart"/>
      <w:r>
        <w:rPr>
          <w:lang w:val="en-GB"/>
        </w:rPr>
        <w:t>razvoja</w:t>
      </w:r>
      <w:proofErr w:type="spellEnd"/>
      <w:r>
        <w:rPr>
          <w:lang w:val="en-GB"/>
        </w:rPr>
        <w:t xml:space="preserve"> </w:t>
      </w:r>
      <w:proofErr w:type="spellStart"/>
      <w:r>
        <w:rPr>
          <w:lang w:val="en-GB"/>
        </w:rPr>
        <w:t>civilnog</w:t>
      </w:r>
      <w:proofErr w:type="spellEnd"/>
      <w:r>
        <w:rPr>
          <w:lang w:val="en-GB"/>
        </w:rPr>
        <w:t xml:space="preserve"> </w:t>
      </w:r>
      <w:proofErr w:type="spellStart"/>
      <w:r>
        <w:rPr>
          <w:lang w:val="en-GB"/>
        </w:rPr>
        <w:t>društva</w:t>
      </w:r>
      <w:proofErr w:type="spellEnd"/>
      <w:r>
        <w:rPr>
          <w:lang w:val="en-GB"/>
        </w:rPr>
        <w:t xml:space="preserve"> </w:t>
      </w:r>
      <w:proofErr w:type="spellStart"/>
      <w:r>
        <w:rPr>
          <w:lang w:val="en-GB"/>
        </w:rPr>
        <w:t>ostvarivat</w:t>
      </w:r>
      <w:proofErr w:type="spellEnd"/>
      <w:r>
        <w:rPr>
          <w:lang w:val="en-GB"/>
        </w:rPr>
        <w:t xml:space="preserve"> </w:t>
      </w:r>
      <w:proofErr w:type="spellStart"/>
      <w:r>
        <w:rPr>
          <w:lang w:val="en-GB"/>
        </w:rPr>
        <w:t>će</w:t>
      </w:r>
      <w:proofErr w:type="spellEnd"/>
      <w:r>
        <w:rPr>
          <w:lang w:val="en-GB"/>
        </w:rPr>
        <w:t xml:space="preserve"> se </w:t>
      </w:r>
      <w:proofErr w:type="spellStart"/>
      <w:r>
        <w:rPr>
          <w:lang w:val="en-GB"/>
        </w:rPr>
        <w:t>putem</w:t>
      </w:r>
      <w:proofErr w:type="spellEnd"/>
      <w:r>
        <w:rPr>
          <w:lang w:val="en-GB"/>
        </w:rPr>
        <w:t>:</w:t>
      </w:r>
    </w:p>
    <w:p w14:paraId="664C7C42" w14:textId="77777777" w:rsidR="007D0E4B" w:rsidRDefault="007D0E4B" w:rsidP="007D0E4B">
      <w:pPr>
        <w:pStyle w:val="Odlomakpopisa"/>
        <w:numPr>
          <w:ilvl w:val="0"/>
          <w:numId w:val="6"/>
        </w:numPr>
        <w:spacing w:line="256" w:lineRule="auto"/>
      </w:pPr>
      <w:r>
        <w:t>Sufinanciranja udruga i programa dodjelom tekućih donacija</w:t>
      </w:r>
    </w:p>
    <w:p w14:paraId="1F47E611" w14:textId="77777777" w:rsidR="007D0E4B" w:rsidRDefault="007D0E4B" w:rsidP="007D0E4B">
      <w:pPr>
        <w:pStyle w:val="Odlomakpopisa"/>
        <w:numPr>
          <w:ilvl w:val="0"/>
          <w:numId w:val="6"/>
        </w:numPr>
        <w:spacing w:line="256" w:lineRule="auto"/>
      </w:pPr>
      <w:r>
        <w:t>Sufinanciranje Zaklade za poticanje partnerstva i jačanje civilnog društva</w:t>
      </w:r>
    </w:p>
    <w:p w14:paraId="2451D7D8" w14:textId="77777777" w:rsidR="007D0E4B" w:rsidRDefault="007D0E4B" w:rsidP="007D0E4B">
      <w:pPr>
        <w:tabs>
          <w:tab w:val="left" w:pos="1080"/>
        </w:tabs>
        <w:spacing w:line="0" w:lineRule="atLeast"/>
        <w:rPr>
          <w:b/>
        </w:rPr>
      </w:pPr>
    </w:p>
    <w:p w14:paraId="72D23FC0" w14:textId="77777777" w:rsidR="007D0E4B" w:rsidRDefault="007D0E4B" w:rsidP="007D0E4B">
      <w:pPr>
        <w:spacing w:line="243" w:lineRule="exact"/>
        <w:rPr>
          <w:rFonts w:cs="Arial"/>
          <w:bCs/>
        </w:rPr>
      </w:pPr>
      <w:r>
        <w:rPr>
          <w:rFonts w:cs="Arial"/>
          <w:bCs/>
        </w:rPr>
        <w:t>ZAKONSKE I DRUGE OSNOVE:</w:t>
      </w:r>
    </w:p>
    <w:p w14:paraId="06E49121" w14:textId="77777777" w:rsidR="007D0E4B" w:rsidRPr="00E76AC1" w:rsidRDefault="007D0E4B" w:rsidP="007D0E4B">
      <w:pPr>
        <w:pStyle w:val="Odlomakpopisa"/>
        <w:numPr>
          <w:ilvl w:val="0"/>
          <w:numId w:val="6"/>
        </w:numPr>
        <w:ind w:left="714" w:hanging="357"/>
        <w:rPr>
          <w:szCs w:val="24"/>
        </w:rPr>
      </w:pPr>
      <w:r w:rsidRPr="00E76AC1">
        <w:rPr>
          <w:rFonts w:cs="Arial"/>
          <w:bCs/>
        </w:rPr>
        <w:t xml:space="preserve">Zakon o lokalnoj i područnoj (regionalnoj) samoupravi (NN, br. </w:t>
      </w:r>
      <w:hyperlink r:id="rId173" w:tooltip="Zakon o lokalnoj i područnoj (regionalnoj) samoupravi" w:history="1">
        <w:r w:rsidRPr="00E76AC1">
          <w:rPr>
            <w:rStyle w:val="Hiperveza"/>
            <w:shd w:val="clear" w:color="auto" w:fill="FFFFFF"/>
          </w:rPr>
          <w:t>33/2001</w:t>
        </w:r>
      </w:hyperlink>
      <w:r w:rsidRPr="00E76AC1">
        <w:rPr>
          <w:szCs w:val="24"/>
          <w:shd w:val="clear" w:color="auto" w:fill="FFFFFF"/>
        </w:rPr>
        <w:t>, </w:t>
      </w:r>
      <w:hyperlink r:id="rId174" w:tooltip="Vjerodostojno tumačenje članka 31. stavka 1., članka 46. stavka 1. i 2., članka 53. stavka 4. i članka 90. stavka 1. Zakona o lokalnoj i područnoj (regionalnoj) samoupravi (" w:history="1">
        <w:r w:rsidRPr="00E76AC1">
          <w:rPr>
            <w:rStyle w:val="Hiperveza"/>
            <w:shd w:val="clear" w:color="auto" w:fill="FFFFFF"/>
          </w:rPr>
          <w:t>60/2001</w:t>
        </w:r>
      </w:hyperlink>
      <w:r w:rsidRPr="00E76AC1">
        <w:rPr>
          <w:szCs w:val="24"/>
          <w:shd w:val="clear" w:color="auto" w:fill="FFFFFF"/>
        </w:rPr>
        <w:t xml:space="preserve">, </w:t>
      </w:r>
      <w:hyperlink r:id="rId175" w:tooltip="Zakon o izmjenama i dopunama Zakona o lokalnoj i područnoj (regionalnoj) samoupravi" w:history="1">
        <w:r w:rsidRPr="00E76AC1">
          <w:rPr>
            <w:rStyle w:val="Hiperveza"/>
            <w:shd w:val="clear" w:color="auto" w:fill="FFFFFF"/>
          </w:rPr>
          <w:t>129/2005</w:t>
        </w:r>
      </w:hyperlink>
      <w:r w:rsidRPr="00E76AC1">
        <w:rPr>
          <w:szCs w:val="24"/>
          <w:shd w:val="clear" w:color="auto" w:fill="FFFFFF"/>
        </w:rPr>
        <w:t xml:space="preserve">, </w:t>
      </w:r>
      <w:hyperlink r:id="rId176" w:tooltip="Zakon o izmjenama i dopunama Zakona o lokalnoj i područnoj (regionalnoj) samoupravi" w:history="1">
        <w:r w:rsidRPr="00E76AC1">
          <w:rPr>
            <w:rStyle w:val="Hiperveza"/>
            <w:shd w:val="clear" w:color="auto" w:fill="FFFFFF"/>
          </w:rPr>
          <w:t>109/2007</w:t>
        </w:r>
      </w:hyperlink>
      <w:r w:rsidRPr="00E76AC1">
        <w:rPr>
          <w:szCs w:val="24"/>
          <w:shd w:val="clear" w:color="auto" w:fill="FFFFFF"/>
        </w:rPr>
        <w:t xml:space="preserve">, </w:t>
      </w:r>
      <w:hyperlink r:id="rId177" w:tooltip="Zakon o izmjenama i dopunama Zakona o lokalnoj i područnoj (regionalnoj) samoupravi" w:history="1">
        <w:r w:rsidRPr="00E76AC1">
          <w:rPr>
            <w:rStyle w:val="Hiperveza"/>
            <w:shd w:val="clear" w:color="auto" w:fill="FFFFFF"/>
          </w:rPr>
          <w:t>125/2008</w:t>
        </w:r>
      </w:hyperlink>
      <w:r w:rsidRPr="00E76AC1">
        <w:rPr>
          <w:szCs w:val="24"/>
          <w:shd w:val="clear" w:color="auto" w:fill="FFFFFF"/>
        </w:rPr>
        <w:t xml:space="preserve">, </w:t>
      </w:r>
      <w:hyperlink r:id="rId178" w:tooltip="Zakon o izmjeni Zakona o izmjenama i dopunama Zakona o lokalnoj i područjoj (regionalnoj) samoupravi (&quot;Narodne novine&quot;, br. 125/08.)" w:history="1">
        <w:r w:rsidRPr="00E76AC1">
          <w:rPr>
            <w:rStyle w:val="Hiperveza"/>
            <w:shd w:val="clear" w:color="auto" w:fill="FFFFFF"/>
          </w:rPr>
          <w:t>36/2009</w:t>
        </w:r>
      </w:hyperlink>
      <w:r w:rsidRPr="00E76AC1">
        <w:rPr>
          <w:szCs w:val="24"/>
          <w:shd w:val="clear" w:color="auto" w:fill="FFFFFF"/>
        </w:rPr>
        <w:t xml:space="preserve">, </w:t>
      </w:r>
      <w:hyperlink r:id="rId179" w:tooltip="Zakon o izmjeni Zakona o lokalnoj i područnoj (regionalnoj) samoupravi" w:history="1">
        <w:r w:rsidRPr="00E76AC1">
          <w:rPr>
            <w:rStyle w:val="Hiperveza"/>
            <w:shd w:val="clear" w:color="auto" w:fill="FFFFFF"/>
          </w:rPr>
          <w:t>150/2011</w:t>
        </w:r>
      </w:hyperlink>
      <w:r w:rsidRPr="00E76AC1">
        <w:rPr>
          <w:szCs w:val="24"/>
          <w:shd w:val="clear" w:color="auto" w:fill="FFFFFF"/>
        </w:rPr>
        <w:t xml:space="preserve">, </w:t>
      </w:r>
      <w:hyperlink r:id="rId180" w:tooltip="Zakon o izmjenama i dopunama Zakona o lokalnoj i područnoj (regionalnoj) samooupravi" w:history="1">
        <w:r w:rsidRPr="00E76AC1">
          <w:rPr>
            <w:rStyle w:val="Hiperveza"/>
            <w:shd w:val="clear" w:color="auto" w:fill="FFFFFF"/>
          </w:rPr>
          <w:t>144/2012</w:t>
        </w:r>
      </w:hyperlink>
      <w:r w:rsidRPr="00E76AC1">
        <w:rPr>
          <w:szCs w:val="24"/>
        </w:rPr>
        <w:t xml:space="preserve">, 19/2013, 137/2015, </w:t>
      </w:r>
      <w:hyperlink r:id="rId181" w:tooltip="Zakon o izmjenama i dopunama Zakona o lokalnoj i područnoj (regionalnoj) samoupravi" w:history="1">
        <w:r w:rsidRPr="00E76AC1">
          <w:rPr>
            <w:rStyle w:val="Hiperveza"/>
            <w:shd w:val="clear" w:color="auto" w:fill="FFFFFF"/>
          </w:rPr>
          <w:t>123/2017</w:t>
        </w:r>
      </w:hyperlink>
      <w:r w:rsidRPr="00E76AC1">
        <w:rPr>
          <w:szCs w:val="24"/>
          <w:shd w:val="clear" w:color="auto" w:fill="FFFFFF"/>
        </w:rPr>
        <w:t xml:space="preserve">, </w:t>
      </w:r>
      <w:hyperlink r:id="rId182" w:tooltip="Zakon o izmjenama i dopunama Zakona o lokalnoj i područnoj (regionalnoj) samoupravi" w:history="1">
        <w:r w:rsidRPr="00E76AC1">
          <w:rPr>
            <w:rStyle w:val="Hiperveza"/>
            <w:shd w:val="clear" w:color="auto" w:fill="FFFFFF"/>
          </w:rPr>
          <w:t>98/2019</w:t>
        </w:r>
      </w:hyperlink>
      <w:r w:rsidRPr="00E76AC1">
        <w:rPr>
          <w:szCs w:val="24"/>
          <w:shd w:val="clear" w:color="auto" w:fill="FFFFFF"/>
        </w:rPr>
        <w:t xml:space="preserve">, </w:t>
      </w:r>
      <w:hyperlink r:id="rId183" w:tooltip="Zakon o izmjenama i dopunama Zakona o lokalnoj i područnoj (regionalnoj) samoupravi" w:history="1">
        <w:r w:rsidRPr="00E76AC1">
          <w:rPr>
            <w:rStyle w:val="Hiperveza"/>
            <w:shd w:val="clear" w:color="auto" w:fill="FFFFFF"/>
          </w:rPr>
          <w:t>144/2020</w:t>
        </w:r>
      </w:hyperlink>
      <w:r w:rsidRPr="00E76AC1">
        <w:rPr>
          <w:szCs w:val="24"/>
        </w:rPr>
        <w:t>)</w:t>
      </w:r>
    </w:p>
    <w:p w14:paraId="09A05384" w14:textId="77777777" w:rsidR="007D0E4B" w:rsidRDefault="007D0E4B" w:rsidP="007D0E4B">
      <w:pPr>
        <w:pStyle w:val="Odlomakpopisa"/>
        <w:numPr>
          <w:ilvl w:val="0"/>
          <w:numId w:val="6"/>
        </w:numPr>
        <w:ind w:left="714" w:hanging="357"/>
        <w:rPr>
          <w:rFonts w:ascii="Open Sans" w:hAnsi="Open Sans" w:cs="Open Sans"/>
          <w:sz w:val="21"/>
          <w:shd w:val="clear" w:color="auto" w:fill="FFFFFF"/>
        </w:rPr>
      </w:pPr>
      <w:r w:rsidRPr="00E76AC1">
        <w:rPr>
          <w:rFonts w:cs="Arial"/>
          <w:bCs/>
        </w:rPr>
        <w:t>Zakon</w:t>
      </w:r>
      <w:r w:rsidRPr="00E76AC1">
        <w:rPr>
          <w:szCs w:val="24"/>
        </w:rPr>
        <w:t xml:space="preserve"> </w:t>
      </w:r>
      <w:r>
        <w:rPr>
          <w:szCs w:val="24"/>
        </w:rPr>
        <w:t>o udrugama (NN, br.</w:t>
      </w:r>
      <w:r>
        <w:t xml:space="preserve"> </w:t>
      </w:r>
      <w:r>
        <w:rPr>
          <w:szCs w:val="24"/>
        </w:rPr>
        <w:t>74/14,70/17 i 98/19)</w:t>
      </w:r>
    </w:p>
    <w:p w14:paraId="66B0AF17" w14:textId="77777777" w:rsidR="007D0E4B" w:rsidRDefault="007D0E4B" w:rsidP="007D0E4B">
      <w:pPr>
        <w:pStyle w:val="Odlomakpopisa"/>
        <w:numPr>
          <w:ilvl w:val="0"/>
          <w:numId w:val="6"/>
        </w:numPr>
        <w:ind w:left="714" w:hanging="357"/>
        <w:rPr>
          <w:szCs w:val="24"/>
          <w:lang w:val="en-GB"/>
        </w:rPr>
      </w:pPr>
      <w:r>
        <w:rPr>
          <w:rFonts w:cs="Arial"/>
          <w:bCs/>
        </w:rPr>
        <w:t>Zakon</w:t>
      </w:r>
      <w:r>
        <w:rPr>
          <w:szCs w:val="24"/>
          <w:lang w:val="en-GB"/>
        </w:rPr>
        <w:t xml:space="preserve"> o </w:t>
      </w:r>
      <w:proofErr w:type="spellStart"/>
      <w:r>
        <w:rPr>
          <w:szCs w:val="24"/>
          <w:lang w:val="en-GB"/>
        </w:rPr>
        <w:t>zakladama</w:t>
      </w:r>
      <w:proofErr w:type="spellEnd"/>
      <w:r>
        <w:rPr>
          <w:szCs w:val="24"/>
          <w:lang w:val="en-GB"/>
        </w:rPr>
        <w:t xml:space="preserve">  (NN, br.</w:t>
      </w:r>
      <w:r>
        <w:rPr>
          <w:rFonts w:ascii="Open Sans" w:hAnsi="Open Sans" w:cs="Open Sans"/>
          <w:sz w:val="21"/>
          <w:shd w:val="clear" w:color="auto" w:fill="FFFFFF"/>
        </w:rPr>
        <w:t xml:space="preserve"> 106/18 i 98/19)</w:t>
      </w:r>
    </w:p>
    <w:p w14:paraId="2339F1C7" w14:textId="77777777" w:rsidR="007D0E4B" w:rsidRDefault="007D0E4B" w:rsidP="007D0E4B">
      <w:pPr>
        <w:pStyle w:val="Odlomakpopisa"/>
        <w:numPr>
          <w:ilvl w:val="0"/>
          <w:numId w:val="6"/>
        </w:numPr>
        <w:ind w:left="714" w:hanging="357"/>
        <w:rPr>
          <w:szCs w:val="24"/>
          <w:lang w:val="en-GB"/>
        </w:rPr>
      </w:pPr>
      <w:r>
        <w:rPr>
          <w:rFonts w:cs="Arial"/>
          <w:bCs/>
        </w:rPr>
        <w:t>Uredba</w:t>
      </w:r>
      <w:r>
        <w:rPr>
          <w:szCs w:val="24"/>
          <w:lang w:val="en-GB"/>
        </w:rPr>
        <w:t xml:space="preserve"> o </w:t>
      </w:r>
      <w:proofErr w:type="spellStart"/>
      <w:r>
        <w:rPr>
          <w:szCs w:val="24"/>
          <w:lang w:val="en-GB"/>
        </w:rPr>
        <w:t>kriterijima</w:t>
      </w:r>
      <w:proofErr w:type="spellEnd"/>
      <w:r>
        <w:rPr>
          <w:szCs w:val="24"/>
          <w:lang w:val="en-GB"/>
        </w:rPr>
        <w:t xml:space="preserve">, </w:t>
      </w:r>
      <w:proofErr w:type="spellStart"/>
      <w:r>
        <w:rPr>
          <w:szCs w:val="24"/>
          <w:lang w:val="en-GB"/>
        </w:rPr>
        <w:t>mjerilima</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postupcima</w:t>
      </w:r>
      <w:proofErr w:type="spellEnd"/>
      <w:r>
        <w:rPr>
          <w:szCs w:val="24"/>
          <w:lang w:val="en-GB"/>
        </w:rPr>
        <w:t xml:space="preserve"> </w:t>
      </w:r>
      <w:proofErr w:type="spellStart"/>
      <w:r>
        <w:rPr>
          <w:szCs w:val="24"/>
          <w:lang w:val="en-GB"/>
        </w:rPr>
        <w:t>financiranja</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ugovaranja</w:t>
      </w:r>
      <w:proofErr w:type="spellEnd"/>
      <w:r>
        <w:rPr>
          <w:szCs w:val="24"/>
          <w:lang w:val="en-GB"/>
        </w:rPr>
        <w:t xml:space="preserve"> </w:t>
      </w:r>
      <w:proofErr w:type="spellStart"/>
      <w:r>
        <w:rPr>
          <w:szCs w:val="24"/>
          <w:lang w:val="en-GB"/>
        </w:rPr>
        <w:t>programa</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projekata</w:t>
      </w:r>
      <w:proofErr w:type="spellEnd"/>
      <w:r>
        <w:rPr>
          <w:szCs w:val="24"/>
          <w:lang w:val="en-GB"/>
        </w:rPr>
        <w:t xml:space="preserve"> </w:t>
      </w:r>
      <w:proofErr w:type="spellStart"/>
      <w:r>
        <w:rPr>
          <w:szCs w:val="24"/>
          <w:lang w:val="en-GB"/>
        </w:rPr>
        <w:t>od</w:t>
      </w:r>
      <w:proofErr w:type="spellEnd"/>
      <w:r>
        <w:rPr>
          <w:szCs w:val="24"/>
          <w:lang w:val="en-GB"/>
        </w:rPr>
        <w:t xml:space="preserve"> </w:t>
      </w:r>
      <w:proofErr w:type="spellStart"/>
      <w:r>
        <w:rPr>
          <w:szCs w:val="24"/>
          <w:lang w:val="en-GB"/>
        </w:rPr>
        <w:t>interesa</w:t>
      </w:r>
      <w:proofErr w:type="spellEnd"/>
      <w:r>
        <w:rPr>
          <w:szCs w:val="24"/>
          <w:lang w:val="en-GB"/>
        </w:rPr>
        <w:t xml:space="preserve"> za </w:t>
      </w:r>
      <w:proofErr w:type="spellStart"/>
      <w:r>
        <w:rPr>
          <w:szCs w:val="24"/>
          <w:lang w:val="en-GB"/>
        </w:rPr>
        <w:t>opće</w:t>
      </w:r>
      <w:proofErr w:type="spellEnd"/>
      <w:r>
        <w:rPr>
          <w:szCs w:val="24"/>
          <w:lang w:val="en-GB"/>
        </w:rPr>
        <w:t xml:space="preserve"> dobro </w:t>
      </w:r>
      <w:proofErr w:type="spellStart"/>
      <w:r>
        <w:rPr>
          <w:szCs w:val="24"/>
          <w:lang w:val="en-GB"/>
        </w:rPr>
        <w:t>koje</w:t>
      </w:r>
      <w:proofErr w:type="spellEnd"/>
      <w:r>
        <w:rPr>
          <w:szCs w:val="24"/>
          <w:lang w:val="en-GB"/>
        </w:rPr>
        <w:t xml:space="preserve"> </w:t>
      </w:r>
      <w:proofErr w:type="spellStart"/>
      <w:r>
        <w:rPr>
          <w:szCs w:val="24"/>
          <w:lang w:val="en-GB"/>
        </w:rPr>
        <w:t>provode</w:t>
      </w:r>
      <w:proofErr w:type="spellEnd"/>
      <w:r>
        <w:rPr>
          <w:szCs w:val="24"/>
          <w:lang w:val="en-GB"/>
        </w:rPr>
        <w:t xml:space="preserve"> </w:t>
      </w:r>
      <w:proofErr w:type="spellStart"/>
      <w:r>
        <w:rPr>
          <w:szCs w:val="24"/>
          <w:lang w:val="en-GB"/>
        </w:rPr>
        <w:t>udruge</w:t>
      </w:r>
      <w:proofErr w:type="spellEnd"/>
      <w:r>
        <w:rPr>
          <w:szCs w:val="24"/>
          <w:lang w:val="en-GB"/>
        </w:rPr>
        <w:t xml:space="preserve"> (NN, br. 26/15, 37/21)</w:t>
      </w:r>
    </w:p>
    <w:p w14:paraId="00FD32C4" w14:textId="77777777" w:rsidR="007D0E4B" w:rsidRDefault="007D0E4B" w:rsidP="007D0E4B">
      <w:pPr>
        <w:pStyle w:val="Odlomakpopisa"/>
        <w:numPr>
          <w:ilvl w:val="0"/>
          <w:numId w:val="6"/>
        </w:numPr>
        <w:ind w:left="714" w:hanging="357"/>
        <w:rPr>
          <w:szCs w:val="24"/>
          <w:lang w:val="en-GB"/>
        </w:rPr>
      </w:pPr>
      <w:r>
        <w:rPr>
          <w:rFonts w:cs="Arial"/>
          <w:bCs/>
        </w:rPr>
        <w:t>Pravilnik</w:t>
      </w:r>
      <w:r>
        <w:rPr>
          <w:szCs w:val="24"/>
          <w:lang w:val="en-GB"/>
        </w:rPr>
        <w:t xml:space="preserve"> o </w:t>
      </w:r>
      <w:proofErr w:type="spellStart"/>
      <w:r>
        <w:rPr>
          <w:szCs w:val="24"/>
          <w:lang w:val="en-GB"/>
        </w:rPr>
        <w:t>kriterijima</w:t>
      </w:r>
      <w:proofErr w:type="spellEnd"/>
      <w:r>
        <w:rPr>
          <w:szCs w:val="24"/>
          <w:lang w:val="en-GB"/>
        </w:rPr>
        <w:t xml:space="preserve">, </w:t>
      </w:r>
      <w:proofErr w:type="spellStart"/>
      <w:r>
        <w:rPr>
          <w:szCs w:val="24"/>
          <w:lang w:val="en-GB"/>
        </w:rPr>
        <w:t>mjerilima</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postupcima</w:t>
      </w:r>
      <w:proofErr w:type="spellEnd"/>
      <w:r>
        <w:rPr>
          <w:szCs w:val="24"/>
          <w:lang w:val="en-GB"/>
        </w:rPr>
        <w:t xml:space="preserve"> </w:t>
      </w:r>
      <w:proofErr w:type="spellStart"/>
      <w:r>
        <w:rPr>
          <w:szCs w:val="24"/>
          <w:lang w:val="en-GB"/>
        </w:rPr>
        <w:t>financiranja</w:t>
      </w:r>
      <w:proofErr w:type="spellEnd"/>
      <w:r>
        <w:rPr>
          <w:szCs w:val="24"/>
          <w:lang w:val="en-GB"/>
        </w:rPr>
        <w:t xml:space="preserve"> </w:t>
      </w:r>
      <w:proofErr w:type="spellStart"/>
      <w:r>
        <w:rPr>
          <w:szCs w:val="24"/>
          <w:lang w:val="en-GB"/>
        </w:rPr>
        <w:t>programa</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projekata</w:t>
      </w:r>
      <w:proofErr w:type="spellEnd"/>
      <w:r>
        <w:rPr>
          <w:szCs w:val="24"/>
          <w:lang w:val="en-GB"/>
        </w:rPr>
        <w:t xml:space="preserve"> </w:t>
      </w:r>
      <w:proofErr w:type="spellStart"/>
      <w:r>
        <w:rPr>
          <w:szCs w:val="24"/>
          <w:lang w:val="en-GB"/>
        </w:rPr>
        <w:t>od</w:t>
      </w:r>
      <w:proofErr w:type="spellEnd"/>
      <w:r>
        <w:rPr>
          <w:szCs w:val="24"/>
          <w:lang w:val="en-GB"/>
        </w:rPr>
        <w:t xml:space="preserve"> </w:t>
      </w:r>
      <w:proofErr w:type="spellStart"/>
      <w:r>
        <w:rPr>
          <w:szCs w:val="24"/>
          <w:lang w:val="en-GB"/>
        </w:rPr>
        <w:t>interesa</w:t>
      </w:r>
      <w:proofErr w:type="spellEnd"/>
      <w:r>
        <w:rPr>
          <w:szCs w:val="24"/>
          <w:lang w:val="en-GB"/>
        </w:rPr>
        <w:t xml:space="preserve"> za </w:t>
      </w:r>
      <w:proofErr w:type="spellStart"/>
      <w:r>
        <w:rPr>
          <w:szCs w:val="24"/>
          <w:lang w:val="en-GB"/>
        </w:rPr>
        <w:t>Općinu</w:t>
      </w:r>
      <w:proofErr w:type="spellEnd"/>
      <w:r>
        <w:rPr>
          <w:szCs w:val="24"/>
          <w:lang w:val="en-GB"/>
        </w:rPr>
        <w:t xml:space="preserve"> Vrsar-Orsera (SNOVO, br. 1/16, 1/22)</w:t>
      </w:r>
    </w:p>
    <w:p w14:paraId="0C914A05" w14:textId="77777777" w:rsidR="007D0E4B" w:rsidRDefault="007D0E4B" w:rsidP="007D0E4B">
      <w:pPr>
        <w:spacing w:line="354" w:lineRule="exact"/>
      </w:pPr>
      <w:r w:rsidRPr="00F76CD3">
        <w:rPr>
          <w:lang w:val="en-GB"/>
        </w:rPr>
        <w:t>OBRAZL</w:t>
      </w:r>
      <w:r>
        <w:t>OŽENJE AKTIVNOSTI:</w:t>
      </w:r>
    </w:p>
    <w:p w14:paraId="3CD159DD" w14:textId="77777777" w:rsidR="007D0E4B" w:rsidRDefault="007D0E4B" w:rsidP="007D0E4B">
      <w:pPr>
        <w:tabs>
          <w:tab w:val="left" w:pos="1080"/>
        </w:tabs>
        <w:spacing w:before="240" w:line="256" w:lineRule="auto"/>
        <w:rPr>
          <w:b/>
        </w:rPr>
      </w:pPr>
      <w:r>
        <w:rPr>
          <w:b/>
          <w:bCs/>
        </w:rPr>
        <w:t xml:space="preserve">Aktivnost: A260201 </w:t>
      </w:r>
      <w:r>
        <w:rPr>
          <w:b/>
        </w:rPr>
        <w:t>Sufinanciranja udruga i programa dodjelom tekućih donacija</w:t>
      </w:r>
    </w:p>
    <w:p w14:paraId="46715388" w14:textId="77777777" w:rsidR="007D0E4B" w:rsidRDefault="007D0E4B" w:rsidP="007D0E4B">
      <w:r>
        <w:t>Planira se sufinancirati u pravilu sedam udruga čije područje djelatnosti je razvoj civilnog društva na području Općine, a sredstva će se dodijeliti putem javnog natječaja sukladno Pravilniku o kriterijima, mjerilima i postupcima financiranja programa i projekata od interesa za Općinu Vrsar.</w:t>
      </w:r>
    </w:p>
    <w:p w14:paraId="049E5B48" w14:textId="77777777" w:rsidR="007D0E4B" w:rsidRDefault="007D0E4B" w:rsidP="007D0E4B">
      <w:pPr>
        <w:rPr>
          <w:b/>
          <w:bCs/>
        </w:rPr>
      </w:pPr>
      <w:r>
        <w:t>Za sufinanciranje programa i projekata udruga planiraju se sredstva  u ukupnom iznosu od 33.360,00 eura.</w:t>
      </w:r>
      <w:r>
        <w:tab/>
      </w:r>
    </w:p>
    <w:p w14:paraId="4A208896" w14:textId="77777777" w:rsidR="007D0E4B" w:rsidRDefault="007D0E4B" w:rsidP="007D0E4B">
      <w:pPr>
        <w:tabs>
          <w:tab w:val="left" w:pos="1080"/>
        </w:tabs>
        <w:spacing w:before="240" w:line="256" w:lineRule="auto"/>
        <w:rPr>
          <w:b/>
        </w:rPr>
      </w:pPr>
      <w:r>
        <w:rPr>
          <w:b/>
          <w:bCs/>
        </w:rPr>
        <w:t>Aktivnost</w:t>
      </w:r>
      <w:r>
        <w:rPr>
          <w:b/>
        </w:rPr>
        <w:t>: A260202 Sufinanciranje Zaklade za poticanje partnerstva i jačanje civilnog društva</w:t>
      </w:r>
    </w:p>
    <w:p w14:paraId="53561EF1" w14:textId="77777777" w:rsidR="007D0E4B" w:rsidRDefault="007D0E4B" w:rsidP="007D0E4B">
      <w:bookmarkStart w:id="54" w:name="page39"/>
      <w:bookmarkEnd w:id="54"/>
      <w:r>
        <w:t xml:space="preserve">Općina Vrsar- Orsera već niz godina sufinancira Zakladu za poticanje partnerstva i jačanje civilnog društva koja je osnovana prema posebnom zakonu u svrhu poticanja i jačanja civilnog društva u lokalnim zajednicama i regionalnoj zajednici.  Sufinancirana sredstva ulaze u Fond gradova i općina Zaklade. Iz sredstava Fonda se, putem natječaja, financiraju mali projekti u zajednici udrugama koje imaju sjedište na području općina i gradova koji participiraju u  Fondu. Općina planira sufinancirati Zakladu s iznosom od 1.400,00 eura. </w:t>
      </w:r>
    </w:p>
    <w:p w14:paraId="5D24BB81" w14:textId="6107DCF1" w:rsidR="007D0E4B" w:rsidRDefault="007D0E4B" w:rsidP="007D0E4B">
      <w:r>
        <w:tab/>
        <w:t xml:space="preserve">  </w:t>
      </w:r>
    </w:p>
    <w:p w14:paraId="653A3BF9" w14:textId="77777777" w:rsidR="007D0E4B" w:rsidRDefault="007D0E4B" w:rsidP="007D0E4B">
      <w:pPr>
        <w:spacing w:line="354" w:lineRule="exact"/>
      </w:pPr>
      <w:r>
        <w:t xml:space="preserve">CILJEVI USPJEŠNOSTI  </w:t>
      </w:r>
    </w:p>
    <w:p w14:paraId="061B9FD2" w14:textId="77777777" w:rsidR="007D0E4B" w:rsidRDefault="007D0E4B" w:rsidP="007D0E4B">
      <w:pPr>
        <w:widowControl/>
        <w:suppressAutoHyphens w:val="0"/>
        <w:spacing w:before="0" w:after="0" w:line="354" w:lineRule="exact"/>
        <w:ind w:firstLine="0"/>
        <w:jc w:val="left"/>
      </w:pPr>
      <w:r>
        <w:t>(Iz Provedbenog programa Općine Vrsar – Orsera za razdoblje 2021.-2025.)</w:t>
      </w:r>
    </w:p>
    <w:p w14:paraId="6CCEDF07" w14:textId="77777777" w:rsidR="007D0E4B" w:rsidRDefault="007D0E4B" w:rsidP="007D0E4B">
      <w:pPr>
        <w:widowControl/>
        <w:suppressAutoHyphens w:val="0"/>
        <w:spacing w:before="0" w:after="0" w:line="354" w:lineRule="exact"/>
        <w:ind w:firstLine="0"/>
        <w:jc w:val="left"/>
      </w:pPr>
      <w:r>
        <w:t>Strateški cilj Općine 1. Demografska obnova i visoki društveni standard</w:t>
      </w:r>
    </w:p>
    <w:p w14:paraId="574F0208" w14:textId="77777777" w:rsidR="007D0E4B" w:rsidRDefault="007D0E4B" w:rsidP="007D0E4B">
      <w:pPr>
        <w:widowControl/>
        <w:suppressAutoHyphens w:val="0"/>
        <w:spacing w:before="0" w:after="0" w:line="354" w:lineRule="exact"/>
        <w:ind w:firstLine="0"/>
        <w:jc w:val="left"/>
      </w:pPr>
      <w:r>
        <w:t>Posebni cilj: Unapređenje društvenih djelatnosti i razvoj civilnog društva</w:t>
      </w:r>
    </w:p>
    <w:p w14:paraId="0D0DDBBB" w14:textId="77777777" w:rsidR="007D0E4B" w:rsidRDefault="007D0E4B" w:rsidP="007D0E4B">
      <w:pPr>
        <w:widowControl/>
        <w:suppressAutoHyphens w:val="0"/>
        <w:spacing w:before="0" w:after="0" w:line="354" w:lineRule="exact"/>
        <w:ind w:firstLine="0"/>
        <w:jc w:val="left"/>
      </w:pPr>
      <w:r>
        <w:t>Mjera: Civilno društvo</w:t>
      </w:r>
    </w:p>
    <w:tbl>
      <w:tblPr>
        <w:tblW w:w="8675" w:type="dxa"/>
        <w:tblInd w:w="93" w:type="dxa"/>
        <w:tblLook w:val="04A0" w:firstRow="1" w:lastRow="0" w:firstColumn="1" w:lastColumn="0" w:noHBand="0" w:noVBand="1"/>
      </w:tblPr>
      <w:tblGrid>
        <w:gridCol w:w="3163"/>
        <w:gridCol w:w="1417"/>
        <w:gridCol w:w="1383"/>
        <w:gridCol w:w="1356"/>
        <w:gridCol w:w="1356"/>
      </w:tblGrid>
      <w:tr w:rsidR="007D0E4B" w14:paraId="226841F1" w14:textId="77777777" w:rsidTr="00C813E0">
        <w:trPr>
          <w:trHeight w:val="564"/>
        </w:trPr>
        <w:tc>
          <w:tcPr>
            <w:tcW w:w="3163" w:type="dxa"/>
            <w:tcBorders>
              <w:top w:val="single" w:sz="4" w:space="0" w:color="auto"/>
              <w:left w:val="single" w:sz="4" w:space="0" w:color="auto"/>
              <w:bottom w:val="single" w:sz="4" w:space="0" w:color="auto"/>
              <w:right w:val="single" w:sz="4" w:space="0" w:color="auto"/>
            </w:tcBorders>
            <w:noWrap/>
            <w:vAlign w:val="center"/>
            <w:hideMark/>
          </w:tcPr>
          <w:p w14:paraId="67B33AD8" w14:textId="77777777" w:rsidR="007D0E4B" w:rsidRDefault="007D0E4B" w:rsidP="00C813E0">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noWrap/>
            <w:vAlign w:val="center"/>
            <w:hideMark/>
          </w:tcPr>
          <w:p w14:paraId="61E56D39" w14:textId="77777777" w:rsidR="007D0E4B" w:rsidRDefault="007D0E4B" w:rsidP="00C813E0">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99C0E1B" w14:textId="77777777" w:rsidR="007D0E4B" w:rsidRDefault="007D0E4B" w:rsidP="00C813E0">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83" w:type="dxa"/>
            <w:tcBorders>
              <w:top w:val="single" w:sz="4" w:space="0" w:color="auto"/>
              <w:left w:val="nil"/>
              <w:bottom w:val="single" w:sz="4" w:space="0" w:color="auto"/>
              <w:right w:val="single" w:sz="4" w:space="0" w:color="auto"/>
            </w:tcBorders>
            <w:vAlign w:val="center"/>
            <w:hideMark/>
          </w:tcPr>
          <w:p w14:paraId="32D5F8F4" w14:textId="77777777" w:rsidR="007D0E4B" w:rsidRDefault="007D0E4B" w:rsidP="00C813E0">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55BC65A2" w14:textId="77777777" w:rsidR="007D0E4B" w:rsidRDefault="007D0E4B" w:rsidP="00C813E0">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2024.</w:t>
            </w:r>
          </w:p>
        </w:tc>
        <w:tc>
          <w:tcPr>
            <w:tcW w:w="1356" w:type="dxa"/>
            <w:tcBorders>
              <w:top w:val="single" w:sz="4" w:space="0" w:color="auto"/>
              <w:left w:val="nil"/>
              <w:bottom w:val="single" w:sz="4" w:space="0" w:color="auto"/>
              <w:right w:val="single" w:sz="4" w:space="0" w:color="auto"/>
            </w:tcBorders>
            <w:vAlign w:val="center"/>
            <w:hideMark/>
          </w:tcPr>
          <w:p w14:paraId="3793CC26" w14:textId="77777777" w:rsidR="007D0E4B" w:rsidRDefault="007D0E4B" w:rsidP="00C813E0">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2025.</w:t>
            </w:r>
          </w:p>
        </w:tc>
        <w:tc>
          <w:tcPr>
            <w:tcW w:w="1356" w:type="dxa"/>
            <w:tcBorders>
              <w:top w:val="single" w:sz="4" w:space="0" w:color="auto"/>
              <w:left w:val="nil"/>
              <w:bottom w:val="single" w:sz="4" w:space="0" w:color="auto"/>
              <w:right w:val="single" w:sz="4" w:space="0" w:color="auto"/>
            </w:tcBorders>
            <w:vAlign w:val="center"/>
            <w:hideMark/>
          </w:tcPr>
          <w:p w14:paraId="3C0B8E8B" w14:textId="77777777" w:rsidR="007D0E4B" w:rsidRDefault="007D0E4B" w:rsidP="00C813E0">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Projekcija 2026.</w:t>
            </w:r>
          </w:p>
        </w:tc>
      </w:tr>
      <w:tr w:rsidR="007D0E4B" w14:paraId="659D8FB3" w14:textId="77777777" w:rsidTr="00C813E0">
        <w:trPr>
          <w:trHeight w:val="282"/>
        </w:trPr>
        <w:tc>
          <w:tcPr>
            <w:tcW w:w="3163" w:type="dxa"/>
            <w:tcBorders>
              <w:top w:val="single" w:sz="4" w:space="0" w:color="auto"/>
              <w:left w:val="single" w:sz="4" w:space="0" w:color="auto"/>
              <w:bottom w:val="single" w:sz="4" w:space="0" w:color="auto"/>
              <w:right w:val="single" w:sz="4" w:space="0" w:color="auto"/>
            </w:tcBorders>
            <w:hideMark/>
          </w:tcPr>
          <w:p w14:paraId="14B66D0E" w14:textId="77777777" w:rsidR="007D0E4B" w:rsidRDefault="007D0E4B" w:rsidP="00C813E0">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A260201 Sufinanciranje rada udruga i programa civilnog društva </w:t>
            </w:r>
          </w:p>
        </w:tc>
        <w:tc>
          <w:tcPr>
            <w:tcW w:w="1417" w:type="dxa"/>
            <w:tcBorders>
              <w:top w:val="nil"/>
              <w:left w:val="nil"/>
              <w:bottom w:val="single" w:sz="4" w:space="0" w:color="auto"/>
              <w:right w:val="single" w:sz="4" w:space="0" w:color="auto"/>
            </w:tcBorders>
            <w:noWrap/>
            <w:vAlign w:val="bottom"/>
            <w:hideMark/>
          </w:tcPr>
          <w:p w14:paraId="358275E6" w14:textId="77777777" w:rsidR="007D0E4B" w:rsidRDefault="007D0E4B" w:rsidP="00C813E0">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27.600,00</w:t>
            </w:r>
          </w:p>
        </w:tc>
        <w:tc>
          <w:tcPr>
            <w:tcW w:w="1383" w:type="dxa"/>
            <w:tcBorders>
              <w:top w:val="nil"/>
              <w:left w:val="nil"/>
              <w:bottom w:val="single" w:sz="4" w:space="0" w:color="auto"/>
              <w:right w:val="single" w:sz="4" w:space="0" w:color="auto"/>
            </w:tcBorders>
            <w:noWrap/>
            <w:vAlign w:val="bottom"/>
            <w:hideMark/>
          </w:tcPr>
          <w:p w14:paraId="68F1BACA" w14:textId="77777777" w:rsidR="007D0E4B" w:rsidRDefault="007D0E4B" w:rsidP="00C813E0">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33.360,00</w:t>
            </w:r>
          </w:p>
        </w:tc>
        <w:tc>
          <w:tcPr>
            <w:tcW w:w="1356" w:type="dxa"/>
            <w:tcBorders>
              <w:top w:val="nil"/>
              <w:left w:val="nil"/>
              <w:bottom w:val="single" w:sz="4" w:space="0" w:color="auto"/>
              <w:right w:val="single" w:sz="4" w:space="0" w:color="auto"/>
            </w:tcBorders>
            <w:noWrap/>
            <w:vAlign w:val="bottom"/>
            <w:hideMark/>
          </w:tcPr>
          <w:p w14:paraId="1C97C71A" w14:textId="77777777" w:rsidR="007D0E4B" w:rsidRDefault="007D0E4B" w:rsidP="00C813E0">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33.360,00</w:t>
            </w:r>
          </w:p>
        </w:tc>
        <w:tc>
          <w:tcPr>
            <w:tcW w:w="1356" w:type="dxa"/>
            <w:tcBorders>
              <w:top w:val="nil"/>
              <w:left w:val="nil"/>
              <w:bottom w:val="single" w:sz="4" w:space="0" w:color="auto"/>
              <w:right w:val="single" w:sz="4" w:space="0" w:color="auto"/>
            </w:tcBorders>
            <w:vAlign w:val="bottom"/>
            <w:hideMark/>
          </w:tcPr>
          <w:p w14:paraId="05BE039F" w14:textId="77777777" w:rsidR="007D0E4B" w:rsidRDefault="007D0E4B" w:rsidP="00C813E0">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33.360,00</w:t>
            </w:r>
          </w:p>
        </w:tc>
      </w:tr>
      <w:tr w:rsidR="007D0E4B" w14:paraId="34C06E3D" w14:textId="77777777" w:rsidTr="00C813E0">
        <w:trPr>
          <w:trHeight w:val="282"/>
        </w:trPr>
        <w:tc>
          <w:tcPr>
            <w:tcW w:w="3163" w:type="dxa"/>
            <w:tcBorders>
              <w:top w:val="single" w:sz="4" w:space="0" w:color="auto"/>
              <w:left w:val="single" w:sz="4" w:space="0" w:color="auto"/>
              <w:bottom w:val="single" w:sz="4" w:space="0" w:color="auto"/>
              <w:right w:val="single" w:sz="4" w:space="0" w:color="auto"/>
            </w:tcBorders>
            <w:noWrap/>
            <w:hideMark/>
          </w:tcPr>
          <w:p w14:paraId="689EB4EB" w14:textId="77777777" w:rsidR="007D0E4B" w:rsidRDefault="007D0E4B" w:rsidP="00C813E0">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A260202 Zaklada za poticanje partnerstva i jačanje civilnog društva</w:t>
            </w:r>
          </w:p>
        </w:tc>
        <w:tc>
          <w:tcPr>
            <w:tcW w:w="1417" w:type="dxa"/>
            <w:tcBorders>
              <w:top w:val="nil"/>
              <w:left w:val="nil"/>
              <w:bottom w:val="single" w:sz="4" w:space="0" w:color="auto"/>
              <w:right w:val="single" w:sz="4" w:space="0" w:color="auto"/>
            </w:tcBorders>
            <w:noWrap/>
            <w:vAlign w:val="bottom"/>
            <w:hideMark/>
          </w:tcPr>
          <w:p w14:paraId="2B8F94FB" w14:textId="77777777" w:rsidR="007D0E4B" w:rsidRDefault="007D0E4B" w:rsidP="00C813E0">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1.400,00</w:t>
            </w:r>
          </w:p>
        </w:tc>
        <w:tc>
          <w:tcPr>
            <w:tcW w:w="1383" w:type="dxa"/>
            <w:tcBorders>
              <w:top w:val="nil"/>
              <w:left w:val="nil"/>
              <w:bottom w:val="single" w:sz="4" w:space="0" w:color="auto"/>
              <w:right w:val="single" w:sz="4" w:space="0" w:color="auto"/>
            </w:tcBorders>
            <w:noWrap/>
            <w:vAlign w:val="bottom"/>
            <w:hideMark/>
          </w:tcPr>
          <w:p w14:paraId="3E533375" w14:textId="77777777" w:rsidR="007D0E4B" w:rsidRDefault="007D0E4B" w:rsidP="00C813E0">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1.400,00</w:t>
            </w:r>
          </w:p>
        </w:tc>
        <w:tc>
          <w:tcPr>
            <w:tcW w:w="1356" w:type="dxa"/>
            <w:tcBorders>
              <w:top w:val="nil"/>
              <w:left w:val="nil"/>
              <w:bottom w:val="single" w:sz="4" w:space="0" w:color="auto"/>
              <w:right w:val="single" w:sz="4" w:space="0" w:color="auto"/>
            </w:tcBorders>
            <w:noWrap/>
            <w:vAlign w:val="bottom"/>
            <w:hideMark/>
          </w:tcPr>
          <w:p w14:paraId="18E9D3EB" w14:textId="77777777" w:rsidR="007D0E4B" w:rsidRDefault="007D0E4B" w:rsidP="00C813E0">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1.400,00  </w:t>
            </w:r>
          </w:p>
        </w:tc>
        <w:tc>
          <w:tcPr>
            <w:tcW w:w="1356" w:type="dxa"/>
            <w:tcBorders>
              <w:top w:val="nil"/>
              <w:left w:val="nil"/>
              <w:bottom w:val="single" w:sz="4" w:space="0" w:color="auto"/>
              <w:right w:val="single" w:sz="4" w:space="0" w:color="auto"/>
            </w:tcBorders>
            <w:vAlign w:val="bottom"/>
            <w:hideMark/>
          </w:tcPr>
          <w:p w14:paraId="5D738BA0" w14:textId="77777777" w:rsidR="007D0E4B" w:rsidRDefault="007D0E4B" w:rsidP="00C813E0">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1.400,00</w:t>
            </w:r>
          </w:p>
        </w:tc>
      </w:tr>
      <w:tr w:rsidR="007D0E4B" w14:paraId="05D80A98" w14:textId="77777777" w:rsidTr="00C813E0">
        <w:trPr>
          <w:trHeight w:val="282"/>
        </w:trPr>
        <w:tc>
          <w:tcPr>
            <w:tcW w:w="3163" w:type="dxa"/>
            <w:tcBorders>
              <w:top w:val="single" w:sz="4" w:space="0" w:color="auto"/>
              <w:left w:val="single" w:sz="4" w:space="0" w:color="auto"/>
              <w:bottom w:val="single" w:sz="4" w:space="0" w:color="auto"/>
              <w:right w:val="single" w:sz="4" w:space="0" w:color="auto"/>
            </w:tcBorders>
            <w:noWrap/>
            <w:hideMark/>
          </w:tcPr>
          <w:p w14:paraId="5551F054" w14:textId="77777777" w:rsidR="007D0E4B" w:rsidRDefault="007D0E4B" w:rsidP="00C813E0">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lastRenderedPageBreak/>
              <w:t>Ukupno program:</w:t>
            </w:r>
          </w:p>
        </w:tc>
        <w:tc>
          <w:tcPr>
            <w:tcW w:w="1417" w:type="dxa"/>
            <w:tcBorders>
              <w:top w:val="nil"/>
              <w:left w:val="nil"/>
              <w:bottom w:val="single" w:sz="4" w:space="0" w:color="auto"/>
              <w:right w:val="single" w:sz="4" w:space="0" w:color="auto"/>
            </w:tcBorders>
            <w:noWrap/>
            <w:vAlign w:val="bottom"/>
            <w:hideMark/>
          </w:tcPr>
          <w:p w14:paraId="437D9C02" w14:textId="77777777" w:rsidR="007D0E4B" w:rsidRDefault="007D0E4B" w:rsidP="00C813E0">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29.000,00</w:t>
            </w:r>
          </w:p>
        </w:tc>
        <w:tc>
          <w:tcPr>
            <w:tcW w:w="1383" w:type="dxa"/>
            <w:tcBorders>
              <w:top w:val="nil"/>
              <w:left w:val="nil"/>
              <w:bottom w:val="single" w:sz="4" w:space="0" w:color="auto"/>
              <w:right w:val="single" w:sz="4" w:space="0" w:color="auto"/>
            </w:tcBorders>
            <w:noWrap/>
            <w:vAlign w:val="bottom"/>
            <w:hideMark/>
          </w:tcPr>
          <w:p w14:paraId="44D6DC3B" w14:textId="77777777" w:rsidR="007D0E4B" w:rsidRDefault="007D0E4B" w:rsidP="00C813E0">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34.760,00</w:t>
            </w:r>
          </w:p>
        </w:tc>
        <w:tc>
          <w:tcPr>
            <w:tcW w:w="1356" w:type="dxa"/>
            <w:tcBorders>
              <w:top w:val="nil"/>
              <w:left w:val="nil"/>
              <w:bottom w:val="single" w:sz="4" w:space="0" w:color="auto"/>
              <w:right w:val="single" w:sz="4" w:space="0" w:color="auto"/>
            </w:tcBorders>
            <w:noWrap/>
            <w:vAlign w:val="bottom"/>
            <w:hideMark/>
          </w:tcPr>
          <w:p w14:paraId="01CBA5AB" w14:textId="77777777" w:rsidR="007D0E4B" w:rsidRDefault="007D0E4B" w:rsidP="00C813E0">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34.760,00   </w:t>
            </w:r>
          </w:p>
        </w:tc>
        <w:tc>
          <w:tcPr>
            <w:tcW w:w="1356" w:type="dxa"/>
            <w:tcBorders>
              <w:top w:val="nil"/>
              <w:left w:val="nil"/>
              <w:bottom w:val="single" w:sz="4" w:space="0" w:color="auto"/>
              <w:right w:val="single" w:sz="4" w:space="0" w:color="auto"/>
            </w:tcBorders>
            <w:vAlign w:val="bottom"/>
            <w:hideMark/>
          </w:tcPr>
          <w:p w14:paraId="7C9F499D" w14:textId="77777777" w:rsidR="007D0E4B" w:rsidRDefault="007D0E4B" w:rsidP="00C813E0">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34.760,00  </w:t>
            </w:r>
          </w:p>
        </w:tc>
      </w:tr>
    </w:tbl>
    <w:p w14:paraId="4C1B2BAE" w14:textId="77777777" w:rsidR="007D0E4B" w:rsidRDefault="007D0E4B" w:rsidP="007D0E4B">
      <w:pPr>
        <w:rPr>
          <w:b/>
        </w:rPr>
      </w:pPr>
      <w:r>
        <w:rPr>
          <w:bCs/>
        </w:rPr>
        <w:t>Pokazatelji rezultata za:</w:t>
      </w:r>
    </w:p>
    <w:p w14:paraId="49679078" w14:textId="77777777" w:rsidR="007D0E4B" w:rsidRDefault="007D0E4B" w:rsidP="007D0E4B">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 xml:space="preserve">A260201 Sufinanciranje rada udruga i programa civilnog društva </w:t>
      </w:r>
    </w:p>
    <w:tbl>
      <w:tblPr>
        <w:tblW w:w="8274" w:type="dxa"/>
        <w:tblInd w:w="93" w:type="dxa"/>
        <w:tblLook w:val="04A0" w:firstRow="1" w:lastRow="0" w:firstColumn="1" w:lastColumn="0" w:noHBand="0" w:noVBand="1"/>
      </w:tblPr>
      <w:tblGrid>
        <w:gridCol w:w="2567"/>
        <w:gridCol w:w="1003"/>
        <w:gridCol w:w="1176"/>
        <w:gridCol w:w="1176"/>
        <w:gridCol w:w="1176"/>
        <w:gridCol w:w="1176"/>
      </w:tblGrid>
      <w:tr w:rsidR="007D0E4B" w14:paraId="0D591993"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noWrap/>
            <w:vAlign w:val="center"/>
            <w:hideMark/>
          </w:tcPr>
          <w:p w14:paraId="251E38C4"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137483A2"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hideMark/>
          </w:tcPr>
          <w:p w14:paraId="77EA9BD0"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E688314"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vAlign w:val="center"/>
            <w:hideMark/>
          </w:tcPr>
          <w:p w14:paraId="0A7994AC"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75494E71"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hideMark/>
          </w:tcPr>
          <w:p w14:paraId="18533B97"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4C21D11E"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hideMark/>
          </w:tcPr>
          <w:p w14:paraId="48604DC1"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93C77F"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2026.</w:t>
            </w:r>
          </w:p>
        </w:tc>
      </w:tr>
      <w:tr w:rsidR="007D0E4B" w14:paraId="0D4610D6"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noWrap/>
            <w:vAlign w:val="center"/>
            <w:hideMark/>
          </w:tcPr>
          <w:p w14:paraId="2E36C5FD"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Sufinanciranje udruga civilnog društva</w:t>
            </w:r>
          </w:p>
        </w:tc>
        <w:tc>
          <w:tcPr>
            <w:tcW w:w="1003" w:type="dxa"/>
            <w:tcBorders>
              <w:top w:val="single" w:sz="4" w:space="0" w:color="auto"/>
              <w:left w:val="nil"/>
              <w:bottom w:val="single" w:sz="4" w:space="0" w:color="auto"/>
              <w:right w:val="single" w:sz="4" w:space="0" w:color="auto"/>
            </w:tcBorders>
            <w:vAlign w:val="center"/>
            <w:hideMark/>
          </w:tcPr>
          <w:p w14:paraId="06564D7C"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7E747F8"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7</w:t>
            </w:r>
          </w:p>
        </w:tc>
        <w:tc>
          <w:tcPr>
            <w:tcW w:w="1176" w:type="dxa"/>
            <w:tcBorders>
              <w:top w:val="single" w:sz="4" w:space="0" w:color="auto"/>
              <w:left w:val="nil"/>
              <w:bottom w:val="single" w:sz="4" w:space="0" w:color="auto"/>
              <w:right w:val="single" w:sz="4" w:space="0" w:color="auto"/>
            </w:tcBorders>
            <w:vAlign w:val="center"/>
            <w:hideMark/>
          </w:tcPr>
          <w:p w14:paraId="3EC0B83B"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7</w:t>
            </w:r>
          </w:p>
        </w:tc>
        <w:tc>
          <w:tcPr>
            <w:tcW w:w="1176" w:type="dxa"/>
            <w:tcBorders>
              <w:top w:val="single" w:sz="4" w:space="0" w:color="auto"/>
              <w:left w:val="nil"/>
              <w:bottom w:val="single" w:sz="4" w:space="0" w:color="auto"/>
              <w:right w:val="single" w:sz="4" w:space="0" w:color="auto"/>
            </w:tcBorders>
            <w:vAlign w:val="center"/>
            <w:hideMark/>
          </w:tcPr>
          <w:p w14:paraId="02687FB0"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7</w:t>
            </w:r>
          </w:p>
        </w:tc>
        <w:tc>
          <w:tcPr>
            <w:tcW w:w="1176" w:type="dxa"/>
            <w:tcBorders>
              <w:top w:val="single" w:sz="4" w:space="0" w:color="auto"/>
              <w:left w:val="nil"/>
              <w:bottom w:val="single" w:sz="4" w:space="0" w:color="auto"/>
              <w:right w:val="single" w:sz="4" w:space="0" w:color="auto"/>
            </w:tcBorders>
            <w:vAlign w:val="center"/>
            <w:hideMark/>
          </w:tcPr>
          <w:p w14:paraId="7DF724A7"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7</w:t>
            </w:r>
          </w:p>
        </w:tc>
      </w:tr>
    </w:tbl>
    <w:p w14:paraId="54009704" w14:textId="77777777" w:rsidR="007D0E4B" w:rsidRDefault="007D0E4B" w:rsidP="007D0E4B">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 xml:space="preserve">A260202 Sufinanciranje Zaklade za poticanje i razvoj civilnog društva </w:t>
      </w:r>
    </w:p>
    <w:tbl>
      <w:tblPr>
        <w:tblW w:w="8274" w:type="dxa"/>
        <w:tblInd w:w="93" w:type="dxa"/>
        <w:tblLook w:val="04A0" w:firstRow="1" w:lastRow="0" w:firstColumn="1" w:lastColumn="0" w:noHBand="0" w:noVBand="1"/>
      </w:tblPr>
      <w:tblGrid>
        <w:gridCol w:w="2567"/>
        <w:gridCol w:w="1003"/>
        <w:gridCol w:w="1176"/>
        <w:gridCol w:w="1176"/>
        <w:gridCol w:w="1176"/>
        <w:gridCol w:w="1176"/>
      </w:tblGrid>
      <w:tr w:rsidR="007D0E4B" w14:paraId="71A6836D"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noWrap/>
            <w:vAlign w:val="center"/>
            <w:hideMark/>
          </w:tcPr>
          <w:p w14:paraId="35AE53EA"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7BD5FB37"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hideMark/>
          </w:tcPr>
          <w:p w14:paraId="5B136A8F"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2EBDA47"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Polazna vrijednost 2023.</w:t>
            </w:r>
          </w:p>
        </w:tc>
        <w:tc>
          <w:tcPr>
            <w:tcW w:w="1176" w:type="dxa"/>
            <w:tcBorders>
              <w:top w:val="single" w:sz="4" w:space="0" w:color="auto"/>
              <w:left w:val="nil"/>
              <w:bottom w:val="single" w:sz="4" w:space="0" w:color="auto"/>
              <w:right w:val="single" w:sz="4" w:space="0" w:color="auto"/>
            </w:tcBorders>
            <w:vAlign w:val="center"/>
            <w:hideMark/>
          </w:tcPr>
          <w:p w14:paraId="7D217F99"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09291E6D"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176" w:type="dxa"/>
            <w:tcBorders>
              <w:top w:val="single" w:sz="4" w:space="0" w:color="auto"/>
              <w:left w:val="nil"/>
              <w:bottom w:val="single" w:sz="4" w:space="0" w:color="auto"/>
              <w:right w:val="single" w:sz="4" w:space="0" w:color="auto"/>
            </w:tcBorders>
            <w:vAlign w:val="center"/>
            <w:hideMark/>
          </w:tcPr>
          <w:p w14:paraId="0980E93C"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18047AA"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176" w:type="dxa"/>
            <w:tcBorders>
              <w:top w:val="single" w:sz="4" w:space="0" w:color="auto"/>
              <w:left w:val="nil"/>
              <w:bottom w:val="single" w:sz="4" w:space="0" w:color="auto"/>
              <w:right w:val="single" w:sz="4" w:space="0" w:color="auto"/>
            </w:tcBorders>
            <w:vAlign w:val="center"/>
            <w:hideMark/>
          </w:tcPr>
          <w:p w14:paraId="214A0653"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2FE14F28" w14:textId="77777777" w:rsidR="007D0E4B" w:rsidRDefault="007D0E4B" w:rsidP="00C813E0">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2026.</w:t>
            </w:r>
          </w:p>
        </w:tc>
      </w:tr>
      <w:tr w:rsidR="007D0E4B" w14:paraId="639E5359" w14:textId="77777777" w:rsidTr="00C813E0">
        <w:trPr>
          <w:trHeight w:val="564"/>
        </w:trPr>
        <w:tc>
          <w:tcPr>
            <w:tcW w:w="2567" w:type="dxa"/>
            <w:tcBorders>
              <w:top w:val="single" w:sz="4" w:space="0" w:color="auto"/>
              <w:left w:val="single" w:sz="4" w:space="0" w:color="auto"/>
              <w:bottom w:val="single" w:sz="4" w:space="0" w:color="auto"/>
              <w:right w:val="single" w:sz="4" w:space="0" w:color="auto"/>
            </w:tcBorders>
            <w:noWrap/>
            <w:vAlign w:val="center"/>
            <w:hideMark/>
          </w:tcPr>
          <w:p w14:paraId="1C0CDAE5" w14:textId="77777777" w:rsidR="007D0E4B" w:rsidRDefault="007D0E4B" w:rsidP="00C813E0">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Isplaćena sredstva Zakladi</w:t>
            </w:r>
          </w:p>
        </w:tc>
        <w:tc>
          <w:tcPr>
            <w:tcW w:w="1003" w:type="dxa"/>
            <w:tcBorders>
              <w:top w:val="single" w:sz="4" w:space="0" w:color="auto"/>
              <w:left w:val="nil"/>
              <w:bottom w:val="single" w:sz="4" w:space="0" w:color="auto"/>
              <w:right w:val="single" w:sz="4" w:space="0" w:color="auto"/>
            </w:tcBorders>
            <w:vAlign w:val="center"/>
            <w:hideMark/>
          </w:tcPr>
          <w:p w14:paraId="3436450E" w14:textId="77777777" w:rsidR="007D0E4B" w:rsidRDefault="007D0E4B" w:rsidP="00C813E0">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103F6F7" w14:textId="77777777" w:rsidR="007D0E4B" w:rsidRDefault="007D0E4B" w:rsidP="00C813E0">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176" w:type="dxa"/>
            <w:tcBorders>
              <w:top w:val="single" w:sz="4" w:space="0" w:color="auto"/>
              <w:left w:val="nil"/>
              <w:bottom w:val="single" w:sz="4" w:space="0" w:color="auto"/>
              <w:right w:val="single" w:sz="4" w:space="0" w:color="auto"/>
            </w:tcBorders>
            <w:vAlign w:val="center"/>
            <w:hideMark/>
          </w:tcPr>
          <w:p w14:paraId="30262325" w14:textId="77777777" w:rsidR="007D0E4B" w:rsidRDefault="007D0E4B" w:rsidP="00C813E0">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176" w:type="dxa"/>
            <w:tcBorders>
              <w:top w:val="single" w:sz="4" w:space="0" w:color="auto"/>
              <w:left w:val="nil"/>
              <w:bottom w:val="single" w:sz="4" w:space="0" w:color="auto"/>
              <w:right w:val="single" w:sz="4" w:space="0" w:color="auto"/>
            </w:tcBorders>
            <w:vAlign w:val="center"/>
            <w:hideMark/>
          </w:tcPr>
          <w:p w14:paraId="421F0BDF" w14:textId="77777777" w:rsidR="007D0E4B" w:rsidRDefault="007D0E4B" w:rsidP="00C813E0">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176" w:type="dxa"/>
            <w:tcBorders>
              <w:top w:val="single" w:sz="4" w:space="0" w:color="auto"/>
              <w:left w:val="nil"/>
              <w:bottom w:val="single" w:sz="4" w:space="0" w:color="auto"/>
              <w:right w:val="single" w:sz="4" w:space="0" w:color="auto"/>
            </w:tcBorders>
            <w:vAlign w:val="center"/>
            <w:hideMark/>
          </w:tcPr>
          <w:p w14:paraId="3C174427" w14:textId="77777777" w:rsidR="007D0E4B" w:rsidRDefault="007D0E4B" w:rsidP="00C813E0">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r>
    </w:tbl>
    <w:p w14:paraId="3BAFB72B" w14:textId="77777777" w:rsidR="00833E50" w:rsidRDefault="00833E50" w:rsidP="00833E50">
      <w:pPr>
        <w:rPr>
          <w:color w:val="7030A0"/>
          <w:lang w:val="en-GB"/>
        </w:rPr>
      </w:pPr>
    </w:p>
    <w:p w14:paraId="168272BF" w14:textId="77777777" w:rsidR="007D0E4B" w:rsidRDefault="007D0E4B" w:rsidP="00833E50">
      <w:pPr>
        <w:rPr>
          <w:color w:val="7030A0"/>
          <w:lang w:val="en-GB"/>
        </w:rPr>
      </w:pPr>
    </w:p>
    <w:p w14:paraId="54AEC8E1" w14:textId="77777777" w:rsidR="009E4FE5" w:rsidRDefault="009E4FE5" w:rsidP="009E4FE5">
      <w:pPr>
        <w:spacing w:line="360" w:lineRule="auto"/>
        <w:rPr>
          <w:rFonts w:cs="Arial"/>
          <w:b/>
        </w:rPr>
      </w:pPr>
      <w:r>
        <w:rPr>
          <w:rFonts w:cs="Arial"/>
        </w:rPr>
        <w:t xml:space="preserve">NAZIV PROGRAMA :  </w:t>
      </w:r>
      <w:r>
        <w:rPr>
          <w:rFonts w:cs="Arial"/>
          <w:b/>
          <w:bCs/>
        </w:rPr>
        <w:t>2701</w:t>
      </w:r>
      <w:r>
        <w:rPr>
          <w:rFonts w:cs="Arial"/>
        </w:rPr>
        <w:t xml:space="preserve"> </w:t>
      </w:r>
      <w:r>
        <w:rPr>
          <w:rFonts w:cs="Arial"/>
          <w:b/>
        </w:rPr>
        <w:t>Održavanje komunalne infrastrukture</w:t>
      </w:r>
    </w:p>
    <w:p w14:paraId="505D4484" w14:textId="77777777" w:rsidR="009E4FE5" w:rsidRDefault="009E4FE5" w:rsidP="009E4FE5">
      <w:pPr>
        <w:spacing w:line="243" w:lineRule="exact"/>
        <w:rPr>
          <w:rFonts w:cs="Arial"/>
          <w:bCs/>
        </w:rPr>
      </w:pPr>
      <w:r>
        <w:rPr>
          <w:rFonts w:cs="Arial"/>
          <w:bCs/>
        </w:rPr>
        <w:t xml:space="preserve">OPIS PROGRAMA: </w:t>
      </w:r>
    </w:p>
    <w:p w14:paraId="251A618F" w14:textId="77777777" w:rsidR="009E4FE5" w:rsidRDefault="009E4FE5" w:rsidP="009E4FE5">
      <w:r>
        <w:rPr>
          <w:rFonts w:cs="Times New Roman"/>
        </w:rPr>
        <w:t>Programom</w:t>
      </w:r>
      <w:r>
        <w:t xml:space="preserve"> </w:t>
      </w:r>
      <w:r>
        <w:rPr>
          <w:rFonts w:cs="Arial"/>
        </w:rPr>
        <w:t>održavanja komunalne infrastrukture</w:t>
      </w:r>
      <w:r>
        <w:t xml:space="preserve"> utvrđuju se opisi i opsezi poslova koji se obavljaju kontinuirano, i na način potreban da se komunalna infrastruktura održava u stanju funkcionalne ispravnosti. Planiranim aktivnostima omogućuje se dostupnost i korištenje  komunalne infrastrukture svim korisnicima pod jednakim uvjetima. </w:t>
      </w:r>
    </w:p>
    <w:p w14:paraId="001D6A1E" w14:textId="77777777" w:rsidR="009E4FE5" w:rsidRDefault="009E4FE5" w:rsidP="009E4FE5">
      <w:r>
        <w:rPr>
          <w:rFonts w:cs="Times New Roman"/>
        </w:rPr>
        <w:t>Sredstva</w:t>
      </w:r>
      <w:r>
        <w:t xml:space="preserve"> potrebna za održavanje komunalne infrastrukture osiguravaju se iz sredstava komunalne naknade, koncesija i koncesijskih odobrenja, prihoda od prodaje ili zamjene nefin. imovine i naknade šteta proračuna Općine Vrsar-Orsera, turističke pristojbe, prihoda po posebnim ugovorim i ostalih prihoda po posebnim propisima.</w:t>
      </w:r>
    </w:p>
    <w:p w14:paraId="037CB919" w14:textId="77777777" w:rsidR="009E4FE5" w:rsidRDefault="009E4FE5" w:rsidP="009E4FE5">
      <w:r>
        <w:rPr>
          <w:rFonts w:cs="Times New Roman"/>
        </w:rPr>
        <w:t>Radi</w:t>
      </w:r>
      <w:r>
        <w:t xml:space="preserve"> ostvarenja tih ciljeva, Općina Vrsar-Orsera je Odlukom </w:t>
      </w:r>
      <w:bookmarkStart w:id="55" w:name="_Hlk120200125"/>
      <w:r>
        <w:t>o komunalnim djelatnostima na području Općine Vrsar-Orsera (SNOV 2/19)</w:t>
      </w:r>
      <w:bookmarkEnd w:id="55"/>
      <w:r>
        <w:t xml:space="preserve"> održavanje komunalne infrastrukture, osim javne rasvjete, povjerila općinskom trgovačkom poduzeću „</w:t>
      </w:r>
      <w:proofErr w:type="spellStart"/>
      <w:r>
        <w:t>Montraker</w:t>
      </w:r>
      <w:proofErr w:type="spellEnd"/>
      <w:r>
        <w:t>“ d.o.o., Obala m. Tita 1a, Vrsar.</w:t>
      </w:r>
    </w:p>
    <w:p w14:paraId="62D5B066" w14:textId="77777777" w:rsidR="009E4FE5" w:rsidRDefault="009E4FE5" w:rsidP="009E4FE5">
      <w:r>
        <w:rPr>
          <w:rFonts w:cs="Times New Roman"/>
        </w:rPr>
        <w:t>Održavanje</w:t>
      </w:r>
      <w:r>
        <w:t xml:space="preserve"> javne rasvjete povjerava se fizičkoj ili pravnoj osobi temeljem pisanog ugovora, </w:t>
      </w:r>
      <w:bookmarkStart w:id="56" w:name="_Hlk120516642"/>
      <w:r>
        <w:t xml:space="preserve">sukladno raspisanom natječaju, poštujući propise kojima se uređuje javna nabava. </w:t>
      </w:r>
    </w:p>
    <w:p w14:paraId="3ADD29BC" w14:textId="77777777" w:rsidR="009E4FE5" w:rsidRDefault="009E4FE5" w:rsidP="009E4FE5">
      <w:r>
        <w:rPr>
          <w:rFonts w:cs="Times New Roman"/>
        </w:rPr>
        <w:t>Održavanje</w:t>
      </w:r>
      <w:r>
        <w:t xml:space="preserve"> javne rasvjete </w:t>
      </w:r>
      <w:bookmarkEnd w:id="56"/>
      <w:r>
        <w:t xml:space="preserve">u dijelu koji podrazumijeva podmirivanje troškova električne energije povjerava se najpovoljnijem opskrbljivaču, dok se održavanje javne rasvjete u dijelu koji se odnosi na održavanje instalacije povjerava najpovoljnijem ponuditelju. </w:t>
      </w:r>
    </w:p>
    <w:p w14:paraId="5196DB7A" w14:textId="77777777" w:rsidR="009E4FE5" w:rsidRDefault="009E4FE5" w:rsidP="009E4FE5">
      <w:r>
        <w:rPr>
          <w:rFonts w:cs="Times New Roman"/>
        </w:rPr>
        <w:t>Program</w:t>
      </w:r>
      <w:r>
        <w:t xml:space="preserve"> Održavanje komunalne infrastrukture u 2023. god. obuhvaća sljedeće aktivnosti: </w:t>
      </w:r>
    </w:p>
    <w:p w14:paraId="236EAA6B" w14:textId="77777777" w:rsidR="009E4FE5" w:rsidRDefault="009E4FE5" w:rsidP="009E4FE5">
      <w:pPr>
        <w:tabs>
          <w:tab w:val="left" w:pos="1701"/>
        </w:tabs>
        <w:spacing w:before="60" w:after="60"/>
      </w:pPr>
      <w:r>
        <w:t>A270101</w:t>
      </w:r>
      <w:r>
        <w:tab/>
        <w:t>Održavanje čistoće javnih površina i drugih javnih prostora</w:t>
      </w:r>
    </w:p>
    <w:p w14:paraId="678C8F34" w14:textId="77777777" w:rsidR="009E4FE5" w:rsidRDefault="009E4FE5" w:rsidP="009E4FE5">
      <w:pPr>
        <w:tabs>
          <w:tab w:val="left" w:pos="1701"/>
        </w:tabs>
        <w:spacing w:before="60" w:after="60"/>
      </w:pPr>
      <w:r>
        <w:t>A270102</w:t>
      </w:r>
      <w:r>
        <w:tab/>
        <w:t>Održavanje javnih površina i drugih javnih prostora</w:t>
      </w:r>
    </w:p>
    <w:p w14:paraId="165EB0E9" w14:textId="77777777" w:rsidR="009E4FE5" w:rsidRDefault="009E4FE5" w:rsidP="009E4FE5">
      <w:pPr>
        <w:tabs>
          <w:tab w:val="left" w:pos="1701"/>
        </w:tabs>
        <w:spacing w:before="60" w:after="60"/>
      </w:pPr>
      <w:r>
        <w:t>A270103</w:t>
      </w:r>
      <w:r>
        <w:tab/>
        <w:t>Održavanje zelenih površina</w:t>
      </w:r>
    </w:p>
    <w:p w14:paraId="49B58727" w14:textId="77777777" w:rsidR="009E4FE5" w:rsidRDefault="009E4FE5" w:rsidP="009E4FE5">
      <w:pPr>
        <w:tabs>
          <w:tab w:val="left" w:pos="1701"/>
        </w:tabs>
        <w:spacing w:before="60" w:after="60"/>
      </w:pPr>
      <w:r>
        <w:t>A270104</w:t>
      </w:r>
      <w:r>
        <w:tab/>
        <w:t>Održavanje nerazvrstanih cesta i ulica</w:t>
      </w:r>
    </w:p>
    <w:p w14:paraId="540EB8F6" w14:textId="77777777" w:rsidR="009E4FE5" w:rsidRDefault="009E4FE5" w:rsidP="009E4FE5">
      <w:pPr>
        <w:tabs>
          <w:tab w:val="left" w:pos="1701"/>
        </w:tabs>
        <w:spacing w:before="60" w:after="60"/>
      </w:pPr>
      <w:r>
        <w:lastRenderedPageBreak/>
        <w:t>A270105</w:t>
      </w:r>
      <w:r>
        <w:tab/>
        <w:t>Održavanje javnih plaža i otoka</w:t>
      </w:r>
    </w:p>
    <w:p w14:paraId="53DA8E62" w14:textId="77777777" w:rsidR="009E4FE5" w:rsidRDefault="009E4FE5" w:rsidP="009E4FE5">
      <w:pPr>
        <w:tabs>
          <w:tab w:val="left" w:pos="1701"/>
        </w:tabs>
        <w:spacing w:before="60" w:after="60"/>
      </w:pPr>
      <w:r>
        <w:t>A270106</w:t>
      </w:r>
      <w:r>
        <w:tab/>
        <w:t>Održavanje javne rasvjete</w:t>
      </w:r>
    </w:p>
    <w:p w14:paraId="0295175A" w14:textId="77777777" w:rsidR="009E4FE5" w:rsidRDefault="009E4FE5" w:rsidP="009E4FE5">
      <w:pPr>
        <w:tabs>
          <w:tab w:val="left" w:pos="1701"/>
        </w:tabs>
        <w:spacing w:before="60" w:after="60"/>
      </w:pPr>
      <w:r>
        <w:t xml:space="preserve">A270108 </w:t>
      </w:r>
      <w:r>
        <w:tab/>
        <w:t>Održavanja općinskih objekata</w:t>
      </w:r>
    </w:p>
    <w:p w14:paraId="2CAD91B1" w14:textId="77777777" w:rsidR="009E4FE5" w:rsidRDefault="009E4FE5" w:rsidP="009E4FE5">
      <w:pPr>
        <w:tabs>
          <w:tab w:val="left" w:pos="1701"/>
        </w:tabs>
        <w:spacing w:before="60" w:after="60"/>
      </w:pPr>
      <w:r>
        <w:t xml:space="preserve">A270109 </w:t>
      </w:r>
      <w:r>
        <w:tab/>
        <w:t>Ostalo komunalno održavanje</w:t>
      </w:r>
    </w:p>
    <w:p w14:paraId="19BAFD69" w14:textId="77777777" w:rsidR="009E4FE5" w:rsidRDefault="009E4FE5" w:rsidP="009E4FE5">
      <w:pPr>
        <w:tabs>
          <w:tab w:val="left" w:pos="1701"/>
        </w:tabs>
        <w:spacing w:before="60" w:after="60"/>
      </w:pPr>
    </w:p>
    <w:p w14:paraId="359861EA" w14:textId="77777777" w:rsidR="009E4FE5" w:rsidRDefault="009E4FE5" w:rsidP="009E4FE5">
      <w:pPr>
        <w:spacing w:line="243" w:lineRule="exact"/>
        <w:rPr>
          <w:rFonts w:cs="Arial"/>
          <w:bCs/>
        </w:rPr>
      </w:pPr>
    </w:p>
    <w:p w14:paraId="31F10D66" w14:textId="77777777" w:rsidR="009E4FE5" w:rsidRDefault="009E4FE5" w:rsidP="009E4FE5">
      <w:pPr>
        <w:spacing w:line="243" w:lineRule="exact"/>
        <w:rPr>
          <w:rFonts w:cs="Arial"/>
          <w:bCs/>
        </w:rPr>
      </w:pPr>
      <w:r>
        <w:rPr>
          <w:rFonts w:cs="Arial"/>
          <w:bCs/>
        </w:rPr>
        <w:t>ZAKONSKE I DRUGE OSNOVE:</w:t>
      </w:r>
    </w:p>
    <w:p w14:paraId="079BCF29" w14:textId="77777777" w:rsidR="009E4FE5" w:rsidRDefault="009E4FE5" w:rsidP="009E4FE5">
      <w:pPr>
        <w:pStyle w:val="Odlomakpopisa"/>
        <w:numPr>
          <w:ilvl w:val="0"/>
          <w:numId w:val="6"/>
        </w:numPr>
        <w:ind w:left="714" w:hanging="357"/>
        <w:rPr>
          <w:szCs w:val="24"/>
        </w:rPr>
      </w:pPr>
      <w:r>
        <w:rPr>
          <w:rFonts w:cs="Arial"/>
          <w:bCs/>
        </w:rPr>
        <w:t xml:space="preserve">Zakon o lokalnoj i područnoj (regionalnoj) samoupravi (NN, br. </w:t>
      </w:r>
      <w:hyperlink r:id="rId184" w:tooltip="Zakon o lokalnoj i područnoj (regionalnoj) samoupravi" w:history="1">
        <w:r>
          <w:rPr>
            <w:rStyle w:val="Hiperveza"/>
            <w:shd w:val="clear" w:color="auto" w:fill="FFFFFF"/>
          </w:rPr>
          <w:t>33/2001</w:t>
        </w:r>
      </w:hyperlink>
      <w:r>
        <w:rPr>
          <w:szCs w:val="24"/>
          <w:shd w:val="clear" w:color="auto" w:fill="FFFFFF"/>
        </w:rPr>
        <w:t>, </w:t>
      </w:r>
      <w:hyperlink r:id="rId185" w:tooltip="Vjerodostojno tumačenje članka 31. stavka 1., članka 46. stavka 1. i 2., članka 53. stavka 4. i članka 90. stavka 1. Zakona o lokalnoj i područnoj (regionalnoj) samoupravi (" w:history="1">
        <w:r>
          <w:rPr>
            <w:rStyle w:val="Hiperveza"/>
            <w:shd w:val="clear" w:color="auto" w:fill="FFFFFF"/>
          </w:rPr>
          <w:t>60/2001</w:t>
        </w:r>
      </w:hyperlink>
      <w:r>
        <w:rPr>
          <w:szCs w:val="24"/>
          <w:shd w:val="clear" w:color="auto" w:fill="FFFFFF"/>
        </w:rPr>
        <w:t xml:space="preserve">, </w:t>
      </w:r>
      <w:hyperlink r:id="rId186" w:tooltip="Zakon o izmjenama i dopunama Zakona o lokalnoj i područnoj (regionalnoj) samoupravi" w:history="1">
        <w:r>
          <w:rPr>
            <w:rStyle w:val="Hiperveza"/>
            <w:shd w:val="clear" w:color="auto" w:fill="FFFFFF"/>
          </w:rPr>
          <w:t>129/2005</w:t>
        </w:r>
      </w:hyperlink>
      <w:r>
        <w:rPr>
          <w:szCs w:val="24"/>
          <w:shd w:val="clear" w:color="auto" w:fill="FFFFFF"/>
        </w:rPr>
        <w:t xml:space="preserve">, </w:t>
      </w:r>
      <w:hyperlink r:id="rId187" w:tooltip="Zakon o izmjenama i dopunama Zakona o lokalnoj i područnoj (regionalnoj) samoupravi" w:history="1">
        <w:r>
          <w:rPr>
            <w:rStyle w:val="Hiperveza"/>
            <w:shd w:val="clear" w:color="auto" w:fill="FFFFFF"/>
          </w:rPr>
          <w:t>109/2007</w:t>
        </w:r>
      </w:hyperlink>
      <w:r>
        <w:rPr>
          <w:szCs w:val="24"/>
          <w:shd w:val="clear" w:color="auto" w:fill="FFFFFF"/>
        </w:rPr>
        <w:t xml:space="preserve">, </w:t>
      </w:r>
      <w:hyperlink r:id="rId188" w:tooltip="Zakon o izmjenama i dopunama Zakona o lokalnoj i područnoj (regionalnoj) samoupravi" w:history="1">
        <w:r>
          <w:rPr>
            <w:rStyle w:val="Hiperveza"/>
            <w:shd w:val="clear" w:color="auto" w:fill="FFFFFF"/>
          </w:rPr>
          <w:t>125/2008</w:t>
        </w:r>
      </w:hyperlink>
      <w:r>
        <w:rPr>
          <w:szCs w:val="24"/>
          <w:shd w:val="clear" w:color="auto" w:fill="FFFFFF"/>
        </w:rPr>
        <w:t xml:space="preserve">, </w:t>
      </w:r>
      <w:hyperlink r:id="rId189" w:tooltip="Zakon o izmjeni Zakona o izmjenama i dopunama Zakona o lokalnoj i područjoj (regionalnoj) samoupravi (&quot;Narodne novine&quot;, br. 125/08.)" w:history="1">
        <w:r>
          <w:rPr>
            <w:rStyle w:val="Hiperveza"/>
            <w:shd w:val="clear" w:color="auto" w:fill="FFFFFF"/>
          </w:rPr>
          <w:t>36/2009</w:t>
        </w:r>
      </w:hyperlink>
      <w:r>
        <w:rPr>
          <w:szCs w:val="24"/>
          <w:shd w:val="clear" w:color="auto" w:fill="FFFFFF"/>
        </w:rPr>
        <w:t xml:space="preserve">, </w:t>
      </w:r>
      <w:hyperlink r:id="rId190" w:tooltip="Zakon o izmjeni Zakona o lokalnoj i područnoj (regionalnoj) samoupravi" w:history="1">
        <w:r>
          <w:rPr>
            <w:rStyle w:val="Hiperveza"/>
            <w:shd w:val="clear" w:color="auto" w:fill="FFFFFF"/>
          </w:rPr>
          <w:t>150/2011</w:t>
        </w:r>
      </w:hyperlink>
      <w:r>
        <w:rPr>
          <w:szCs w:val="24"/>
          <w:shd w:val="clear" w:color="auto" w:fill="FFFFFF"/>
        </w:rPr>
        <w:t xml:space="preserve">, </w:t>
      </w:r>
      <w:hyperlink r:id="rId191" w:tooltip="Zakon o izmjenama i dopunama Zakona o lokalnoj i područnoj (regionalnoj) samooupravi" w:history="1">
        <w:r>
          <w:rPr>
            <w:rStyle w:val="Hiperveza"/>
            <w:shd w:val="clear" w:color="auto" w:fill="FFFFFF"/>
          </w:rPr>
          <w:t>144/2012</w:t>
        </w:r>
      </w:hyperlink>
      <w:r>
        <w:rPr>
          <w:szCs w:val="24"/>
        </w:rPr>
        <w:t xml:space="preserve">, 19/2013, 137/2015, </w:t>
      </w:r>
      <w:hyperlink r:id="rId192" w:tooltip="Zakon o izmjenama i dopunama Zakona o lokalnoj i područnoj (regionalnoj) samoupravi" w:history="1">
        <w:r>
          <w:rPr>
            <w:rStyle w:val="Hiperveza"/>
            <w:shd w:val="clear" w:color="auto" w:fill="FFFFFF"/>
          </w:rPr>
          <w:t>123/2017</w:t>
        </w:r>
      </w:hyperlink>
      <w:r>
        <w:rPr>
          <w:szCs w:val="24"/>
          <w:shd w:val="clear" w:color="auto" w:fill="FFFFFF"/>
        </w:rPr>
        <w:t xml:space="preserve">, </w:t>
      </w:r>
      <w:hyperlink r:id="rId193" w:tooltip="Zakon o izmjenama i dopunama Zakona o lokalnoj i područnoj (regionalnoj) samoupravi" w:history="1">
        <w:r>
          <w:rPr>
            <w:rStyle w:val="Hiperveza"/>
            <w:shd w:val="clear" w:color="auto" w:fill="FFFFFF"/>
          </w:rPr>
          <w:t>98/2019</w:t>
        </w:r>
      </w:hyperlink>
      <w:r>
        <w:rPr>
          <w:szCs w:val="24"/>
          <w:shd w:val="clear" w:color="auto" w:fill="FFFFFF"/>
        </w:rPr>
        <w:t xml:space="preserve">, </w:t>
      </w:r>
      <w:hyperlink r:id="rId194" w:tooltip="Zakon o izmjenama i dopunama Zakona o lokalnoj i područnoj (regionalnoj) samoupravi" w:history="1">
        <w:r>
          <w:rPr>
            <w:rStyle w:val="Hiperveza"/>
            <w:shd w:val="clear" w:color="auto" w:fill="FFFFFF"/>
          </w:rPr>
          <w:t>144/2020</w:t>
        </w:r>
      </w:hyperlink>
      <w:r>
        <w:rPr>
          <w:szCs w:val="24"/>
        </w:rPr>
        <w:t>)</w:t>
      </w:r>
    </w:p>
    <w:p w14:paraId="7F6707D8" w14:textId="77777777" w:rsidR="009E4FE5" w:rsidRDefault="009E4FE5" w:rsidP="009E4FE5">
      <w:pPr>
        <w:pStyle w:val="Odlomakpopisa"/>
        <w:numPr>
          <w:ilvl w:val="0"/>
          <w:numId w:val="6"/>
        </w:numPr>
        <w:ind w:left="714" w:hanging="357"/>
        <w:rPr>
          <w:szCs w:val="24"/>
        </w:rPr>
      </w:pPr>
      <w:r>
        <w:rPr>
          <w:rFonts w:cs="Arial"/>
          <w:bCs/>
        </w:rPr>
        <w:t>Statut</w:t>
      </w:r>
      <w:r>
        <w:rPr>
          <w:szCs w:val="24"/>
        </w:rPr>
        <w:t xml:space="preserve"> Općine Vrsar-Orsera (SNOVO, br. 2/21)</w:t>
      </w:r>
    </w:p>
    <w:p w14:paraId="2EA4F343" w14:textId="77777777" w:rsidR="009E4FE5" w:rsidRDefault="009E4FE5" w:rsidP="009E4FE5">
      <w:pPr>
        <w:pStyle w:val="Odlomakpopisa"/>
        <w:numPr>
          <w:ilvl w:val="0"/>
          <w:numId w:val="6"/>
        </w:numPr>
        <w:ind w:left="714" w:hanging="357"/>
        <w:rPr>
          <w:szCs w:val="24"/>
        </w:rPr>
      </w:pPr>
      <w:r>
        <w:rPr>
          <w:rFonts w:cs="Arial"/>
          <w:bCs/>
        </w:rPr>
        <w:t>Zakon</w:t>
      </w:r>
      <w:r>
        <w:rPr>
          <w:szCs w:val="24"/>
        </w:rPr>
        <w:t xml:space="preserve"> o komunalnom gospodarstvu  (NN, broj 68/18, 110/18 i 32/20)</w:t>
      </w:r>
    </w:p>
    <w:p w14:paraId="09152CAE" w14:textId="77777777" w:rsidR="009E4FE5" w:rsidRDefault="009E4FE5" w:rsidP="009E4FE5">
      <w:pPr>
        <w:pStyle w:val="Odlomakpopisa"/>
        <w:numPr>
          <w:ilvl w:val="0"/>
          <w:numId w:val="6"/>
        </w:numPr>
        <w:ind w:left="714" w:hanging="357"/>
        <w:rPr>
          <w:szCs w:val="24"/>
        </w:rPr>
      </w:pPr>
      <w:r>
        <w:rPr>
          <w:rFonts w:cs="Arial"/>
          <w:bCs/>
        </w:rPr>
        <w:t>Zakon</w:t>
      </w:r>
      <w:r>
        <w:rPr>
          <w:szCs w:val="24"/>
        </w:rPr>
        <w:t xml:space="preserve"> o </w:t>
      </w:r>
      <w:r>
        <w:t>pomorskom</w:t>
      </w:r>
      <w:r>
        <w:rPr>
          <w:szCs w:val="24"/>
        </w:rPr>
        <w:t xml:space="preserve"> dobru i morskim lukama (NN, br. 158/03, 100/04, 141/06, 38/09, 123/11, 56/16, 98/19)</w:t>
      </w:r>
    </w:p>
    <w:p w14:paraId="0C5FD2CD" w14:textId="77777777" w:rsidR="009E4FE5" w:rsidRDefault="009E4FE5" w:rsidP="009E4FE5">
      <w:pPr>
        <w:pStyle w:val="Odlomakpopisa"/>
        <w:numPr>
          <w:ilvl w:val="0"/>
          <w:numId w:val="6"/>
        </w:numPr>
        <w:ind w:left="714" w:hanging="357"/>
        <w:rPr>
          <w:szCs w:val="24"/>
        </w:rPr>
      </w:pPr>
      <w:r>
        <w:rPr>
          <w:rFonts w:cs="Arial"/>
          <w:bCs/>
        </w:rPr>
        <w:t>Uredba</w:t>
      </w:r>
      <w:r>
        <w:rPr>
          <w:szCs w:val="24"/>
        </w:rPr>
        <w:t xml:space="preserve"> o postupku davanja koncesijskog odobrenja na pomorskom dobru (NN, br. </w:t>
      </w:r>
      <w:hyperlink r:id="rId195" w:tooltip="Uredba o postupku davanja koncesijskog odobrenja na pomorskom dobru" w:history="1">
        <w:r>
          <w:rPr>
            <w:szCs w:val="24"/>
          </w:rPr>
          <w:t>36/2004</w:t>
        </w:r>
      </w:hyperlink>
      <w:r>
        <w:rPr>
          <w:szCs w:val="24"/>
        </w:rPr>
        <w:t>, </w:t>
      </w:r>
      <w:hyperlink r:id="rId196" w:tooltip="Uredba o izmjenama i dopunama Uredbe o postupku davanja koncesijskog   odobrenja na pomorskom dobru" w:history="1">
        <w:r>
          <w:rPr>
            <w:szCs w:val="24"/>
          </w:rPr>
          <w:t>63/2008</w:t>
        </w:r>
      </w:hyperlink>
      <w:r>
        <w:rPr>
          <w:szCs w:val="24"/>
        </w:rPr>
        <w:t>, </w:t>
      </w:r>
      <w:hyperlink r:id="rId197" w:tooltip="Uredba o izmjenama Uredbe o postupku davanja koncesijskog odobrenja na pomorskom dobru" w:history="1">
        <w:r>
          <w:rPr>
            <w:szCs w:val="24"/>
          </w:rPr>
          <w:t>133/2013</w:t>
        </w:r>
      </w:hyperlink>
      <w:r>
        <w:rPr>
          <w:szCs w:val="24"/>
        </w:rPr>
        <w:t>, </w:t>
      </w:r>
      <w:hyperlink r:id="rId198" w:tooltip="Uredba o izmjenama i dopunama Uredbe o postupku davanja koncesijskog odobrenja na pomorskom dobru" w:history="1">
        <w:r>
          <w:rPr>
            <w:szCs w:val="24"/>
          </w:rPr>
          <w:t>63/2014</w:t>
        </w:r>
      </w:hyperlink>
      <w:r>
        <w:rPr>
          <w:szCs w:val="24"/>
        </w:rPr>
        <w:t>)</w:t>
      </w:r>
    </w:p>
    <w:p w14:paraId="5326AFCE" w14:textId="77777777" w:rsidR="009E4FE5" w:rsidRDefault="009E4FE5" w:rsidP="009E4FE5">
      <w:pPr>
        <w:pStyle w:val="Odlomakpopisa"/>
        <w:numPr>
          <w:ilvl w:val="0"/>
          <w:numId w:val="6"/>
        </w:numPr>
        <w:ind w:left="714" w:hanging="357"/>
        <w:rPr>
          <w:szCs w:val="24"/>
        </w:rPr>
      </w:pPr>
      <w:r>
        <w:rPr>
          <w:rFonts w:cs="Arial"/>
          <w:bCs/>
        </w:rPr>
        <w:t>Odluka</w:t>
      </w:r>
      <w:r>
        <w:rPr>
          <w:szCs w:val="24"/>
        </w:rPr>
        <w:t xml:space="preserve"> o </w:t>
      </w:r>
      <w:r>
        <w:t>povjeravanju</w:t>
      </w:r>
      <w:r>
        <w:rPr>
          <w:szCs w:val="24"/>
        </w:rPr>
        <w:t xml:space="preserve"> ovlaštenja Općini Vrsar-Orsera za davanje koncesija na pomorskom dobru (SNIŽ, br. 11/17) </w:t>
      </w:r>
    </w:p>
    <w:p w14:paraId="0E33478F" w14:textId="77777777" w:rsidR="009E4FE5" w:rsidRDefault="009E4FE5" w:rsidP="009E4FE5">
      <w:pPr>
        <w:pStyle w:val="Odlomakpopisa"/>
        <w:numPr>
          <w:ilvl w:val="0"/>
          <w:numId w:val="6"/>
        </w:numPr>
        <w:ind w:left="714" w:hanging="357"/>
        <w:rPr>
          <w:szCs w:val="24"/>
        </w:rPr>
      </w:pPr>
      <w:bookmarkStart w:id="57" w:name="_Hlk120285487"/>
      <w:r>
        <w:rPr>
          <w:rFonts w:cs="Arial"/>
          <w:bCs/>
        </w:rPr>
        <w:t>Odluka</w:t>
      </w:r>
      <w:r>
        <w:rPr>
          <w:szCs w:val="24"/>
        </w:rPr>
        <w:t xml:space="preserve"> o komunalnim djelatnostima na području Općine Vrsar-Orsera</w:t>
      </w:r>
      <w:bookmarkStart w:id="58" w:name="_Hlk120285577"/>
      <w:r>
        <w:rPr>
          <w:szCs w:val="24"/>
        </w:rPr>
        <w:t xml:space="preserve"> </w:t>
      </w:r>
      <w:bookmarkStart w:id="59" w:name="_Hlk120200198"/>
      <w:bookmarkEnd w:id="57"/>
      <w:r>
        <w:rPr>
          <w:szCs w:val="24"/>
        </w:rPr>
        <w:t>(SNOV, br. 2/19)</w:t>
      </w:r>
      <w:bookmarkEnd w:id="58"/>
    </w:p>
    <w:bookmarkEnd w:id="59"/>
    <w:p w14:paraId="604CE4A1" w14:textId="77777777" w:rsidR="009E4FE5" w:rsidRDefault="009E4FE5" w:rsidP="009E4FE5">
      <w:pPr>
        <w:pStyle w:val="Odlomakpopisa"/>
        <w:numPr>
          <w:ilvl w:val="0"/>
          <w:numId w:val="6"/>
        </w:numPr>
        <w:ind w:left="714" w:hanging="357"/>
        <w:rPr>
          <w:szCs w:val="24"/>
        </w:rPr>
      </w:pPr>
      <w:r>
        <w:rPr>
          <w:rFonts w:cs="Arial"/>
          <w:bCs/>
        </w:rPr>
        <w:t>Odluka</w:t>
      </w:r>
      <w:r>
        <w:rPr>
          <w:szCs w:val="24"/>
        </w:rPr>
        <w:t xml:space="preserve"> o </w:t>
      </w:r>
      <w:r>
        <w:t>komunalnoj</w:t>
      </w:r>
      <w:r>
        <w:rPr>
          <w:szCs w:val="24"/>
        </w:rPr>
        <w:t xml:space="preserve"> naknadi (SNOV, br. 14/18, 9/20 i 10/22)</w:t>
      </w:r>
    </w:p>
    <w:p w14:paraId="00EBF0B9" w14:textId="77777777" w:rsidR="009E4FE5" w:rsidRDefault="009E4FE5" w:rsidP="009E4FE5">
      <w:pPr>
        <w:spacing w:line="354" w:lineRule="exact"/>
      </w:pPr>
      <w:r>
        <w:t>OBRAZLOŽENJE AKTIVNOSTI/PROJEKTA:</w:t>
      </w:r>
    </w:p>
    <w:p w14:paraId="767EA2D3" w14:textId="77777777" w:rsidR="009E4FE5" w:rsidRDefault="009E4FE5" w:rsidP="009E4FE5">
      <w:pPr>
        <w:spacing w:before="240" w:line="259" w:lineRule="auto"/>
        <w:rPr>
          <w:b/>
          <w:bCs/>
        </w:rPr>
      </w:pPr>
      <w:bookmarkStart w:id="60" w:name="_Hlk120183442"/>
      <w:r>
        <w:rPr>
          <w:b/>
          <w:bCs/>
        </w:rPr>
        <w:t>Aktivnost: A270101</w:t>
      </w:r>
      <w:bookmarkStart w:id="61" w:name="_Hlk120182415"/>
      <w:r>
        <w:rPr>
          <w:b/>
          <w:bCs/>
        </w:rPr>
        <w:t xml:space="preserve"> Održavanje čistoće javnih površina i drugih javnih prostora</w:t>
      </w:r>
    </w:p>
    <w:p w14:paraId="73396CA4" w14:textId="77777777" w:rsidR="009E4FE5" w:rsidRDefault="009E4FE5" w:rsidP="009E4FE5">
      <w:r>
        <w:rPr>
          <w:rFonts w:cs="Times New Roman"/>
        </w:rPr>
        <w:t>Pod</w:t>
      </w:r>
      <w:r>
        <w:t xml:space="preserve"> održavanjem čistoće javnih površina i drugih javnih površina podrazumijeva se </w:t>
      </w:r>
      <w:r>
        <w:rPr>
          <w:rFonts w:ascii="Cambria" w:eastAsia="Cambria" w:hAnsi="Cambria" w:cs="Calibri"/>
          <w:szCs w:val="21"/>
        </w:rPr>
        <w:t>čišćenje</w:t>
      </w:r>
      <w:r>
        <w:t xml:space="preserve"> površina javne namjene (osim javnih cesta), koje obuhvaća ručno i strojno čišćenje i pranje javnih površina od otpada, snijega i leda, kao i postavljanje i čišćenje košarica za otpatke i uklanjanje otpada koje je nepoznata osoba odbacila na javnu površinu ili zemljište u vlasništvu jedinice lokalne samouprave.</w:t>
      </w:r>
    </w:p>
    <w:bookmarkEnd w:id="60"/>
    <w:bookmarkEnd w:id="61"/>
    <w:p w14:paraId="7D09BBD9" w14:textId="77777777" w:rsidR="009E4FE5" w:rsidRDefault="009E4FE5" w:rsidP="009E4FE5">
      <w:r>
        <w:rPr>
          <w:rFonts w:cs="Times New Roman"/>
        </w:rPr>
        <w:t>Za o</w:t>
      </w:r>
      <w:r>
        <w:t xml:space="preserve">državanje čistoće javnih površina i drugih javnih prostora </w:t>
      </w:r>
      <w:bookmarkStart w:id="62" w:name="_Hlk120183782"/>
      <w:r>
        <w:t>u 2024. godini  planiraju se sredstva  u visini  84.050,00</w:t>
      </w:r>
      <w:r>
        <w:rPr>
          <w:b/>
          <w:bCs/>
        </w:rPr>
        <w:t xml:space="preserve"> </w:t>
      </w:r>
      <w:r>
        <w:t>eura, a aktivnost podrazumijeva:</w:t>
      </w:r>
    </w:p>
    <w:p w14:paraId="79785FCD" w14:textId="77777777" w:rsidR="009E4FE5" w:rsidRDefault="009E4FE5" w:rsidP="009E4FE5">
      <w:pPr>
        <w:widowControl/>
        <w:numPr>
          <w:ilvl w:val="0"/>
          <w:numId w:val="2"/>
        </w:numPr>
        <w:suppressAutoHyphens w:val="0"/>
      </w:pPr>
      <w:r>
        <w:t>pražnjenje velikih kontejnera sa sakupljenim nepropisno odloženim stvarima na javnim površinama i otpadom nastalim nakon raznih događanja u organizaciji Općine Vrsar-Orsera ili sl., te njegovo zbrinjavanje u iznosu od 10.000,00 eura</w:t>
      </w:r>
    </w:p>
    <w:bookmarkEnd w:id="62"/>
    <w:p w14:paraId="1A0031F0" w14:textId="77777777" w:rsidR="009E4FE5" w:rsidRDefault="009E4FE5" w:rsidP="009E4FE5">
      <w:pPr>
        <w:widowControl/>
        <w:numPr>
          <w:ilvl w:val="0"/>
          <w:numId w:val="2"/>
        </w:numPr>
        <w:suppressAutoHyphens w:val="0"/>
      </w:pPr>
      <w:r>
        <w:t>čišćenje javnih sanitarnih čvorova na autobusnoj stanici i na parkiralištu "</w:t>
      </w:r>
      <w:proofErr w:type="spellStart"/>
      <w:r>
        <w:t>Saline</w:t>
      </w:r>
      <w:proofErr w:type="spellEnd"/>
      <w:r>
        <w:t>" za vrijeme turističke sezone u iznosu od 5.000,00 eura</w:t>
      </w:r>
    </w:p>
    <w:p w14:paraId="14887E69" w14:textId="77777777" w:rsidR="009E4FE5" w:rsidRDefault="009E4FE5" w:rsidP="009E4FE5">
      <w:pPr>
        <w:widowControl/>
        <w:numPr>
          <w:ilvl w:val="0"/>
          <w:numId w:val="2"/>
        </w:numPr>
        <w:suppressAutoHyphens w:val="0"/>
      </w:pPr>
      <w:r>
        <w:t xml:space="preserve">svakodnevno ručno pometanje ulica i trgova s pražnjenjem koševa, te po potrebi čišćenje javnih površina od nepropisno odbačenih stvari u iznosu od 42.000,00 eura </w:t>
      </w:r>
    </w:p>
    <w:p w14:paraId="53663ACA" w14:textId="77777777" w:rsidR="009E4FE5" w:rsidRDefault="009E4FE5" w:rsidP="009E4FE5">
      <w:pPr>
        <w:widowControl/>
        <w:numPr>
          <w:ilvl w:val="0"/>
          <w:numId w:val="2"/>
        </w:numPr>
        <w:suppressAutoHyphens w:val="0"/>
      </w:pPr>
      <w:r>
        <w:t>mehaničko pometanje ulica i trgova u iznosu od 23.000,00  eura</w:t>
      </w:r>
    </w:p>
    <w:p w14:paraId="13EA3D83" w14:textId="77777777" w:rsidR="009E4FE5" w:rsidRDefault="009E4FE5" w:rsidP="009E4FE5">
      <w:pPr>
        <w:widowControl/>
        <w:numPr>
          <w:ilvl w:val="0"/>
          <w:numId w:val="2"/>
        </w:numPr>
        <w:suppressAutoHyphens w:val="0"/>
      </w:pPr>
      <w:r>
        <w:t>pranje ulica i trgova na području općine Vrsar-Orsera u iznosu od 1.350,00 eura</w:t>
      </w:r>
    </w:p>
    <w:p w14:paraId="1C46942C" w14:textId="77777777" w:rsidR="009E4FE5" w:rsidRDefault="009E4FE5" w:rsidP="009E4FE5">
      <w:pPr>
        <w:widowControl/>
        <w:numPr>
          <w:ilvl w:val="0"/>
          <w:numId w:val="2"/>
        </w:numPr>
        <w:suppressAutoHyphens w:val="0"/>
      </w:pPr>
      <w:r>
        <w:t>čišćenje kanala i ispusta oborinske odvodnje u iznosu od 400,00 eura</w:t>
      </w:r>
    </w:p>
    <w:p w14:paraId="5AAF1DB2" w14:textId="77777777" w:rsidR="009E4FE5" w:rsidRDefault="009E4FE5" w:rsidP="009E4FE5">
      <w:pPr>
        <w:widowControl/>
        <w:numPr>
          <w:ilvl w:val="0"/>
          <w:numId w:val="2"/>
        </w:numPr>
        <w:suppressAutoHyphens w:val="0"/>
      </w:pPr>
      <w:r>
        <w:t>redovno čišćenje slivnika oborinske odvodnje na području općine Vrsar-Orsera  (minimalno dva  puta godišnje) u iznosu od 2.300,00 eura</w:t>
      </w:r>
    </w:p>
    <w:p w14:paraId="0B131AF8" w14:textId="77777777" w:rsidR="009E4FE5" w:rsidRDefault="009E4FE5" w:rsidP="009E4FE5">
      <w:pPr>
        <w:spacing w:before="240" w:line="259" w:lineRule="auto"/>
        <w:rPr>
          <w:b/>
          <w:bCs/>
        </w:rPr>
      </w:pPr>
      <w:r>
        <w:rPr>
          <w:b/>
          <w:bCs/>
        </w:rPr>
        <w:lastRenderedPageBreak/>
        <w:t xml:space="preserve">Aktivnost: A270102 Održavanje </w:t>
      </w:r>
      <w:bookmarkStart w:id="63" w:name="_Hlk120283210"/>
      <w:r>
        <w:rPr>
          <w:b/>
          <w:bCs/>
        </w:rPr>
        <w:t>javnih površina i drugih javnih prostora</w:t>
      </w:r>
      <w:bookmarkEnd w:id="63"/>
    </w:p>
    <w:p w14:paraId="76FE65BF" w14:textId="77777777" w:rsidR="009E4FE5" w:rsidRDefault="009E4FE5" w:rsidP="009E4FE5">
      <w:r>
        <w:rPr>
          <w:rFonts w:cs="Times New Roman"/>
        </w:rPr>
        <w:t xml:space="preserve">Pod </w:t>
      </w:r>
      <w:r>
        <w:t>održavanjem javnih površina i drugih javnih prostora podrazumijeva se održavanje i popravci tih površina kojima se osigurava njihova funkcionalna ispravnost.</w:t>
      </w:r>
    </w:p>
    <w:p w14:paraId="18923F6F" w14:textId="77777777" w:rsidR="009E4FE5" w:rsidRDefault="009E4FE5" w:rsidP="009E4FE5">
      <w:bookmarkStart w:id="64" w:name="_Hlk120186167"/>
      <w:r>
        <w:rPr>
          <w:rFonts w:cs="Times New Roman"/>
        </w:rPr>
        <w:t>Za o</w:t>
      </w:r>
      <w:r>
        <w:t>državanje javnih površina i drugih javnih prostora u 2024. godini planiraju se sredstva  u visini  566.300,00</w:t>
      </w:r>
      <w:r>
        <w:rPr>
          <w:b/>
          <w:bCs/>
        </w:rPr>
        <w:t xml:space="preserve"> </w:t>
      </w:r>
      <w:r>
        <w:t>eura.</w:t>
      </w:r>
    </w:p>
    <w:p w14:paraId="3D98404B" w14:textId="77777777" w:rsidR="009E4FE5" w:rsidRDefault="009E4FE5" w:rsidP="009E4FE5">
      <w:r>
        <w:t>Aktivnost održavanja javnih površina i drugih javnih prostora podrazumijeva</w:t>
      </w:r>
      <w:bookmarkEnd w:id="64"/>
      <w:r>
        <w:t>:</w:t>
      </w:r>
    </w:p>
    <w:p w14:paraId="14E75537" w14:textId="77777777" w:rsidR="009E4FE5" w:rsidRDefault="009E4FE5" w:rsidP="009E4FE5">
      <w:pPr>
        <w:widowControl/>
        <w:numPr>
          <w:ilvl w:val="0"/>
          <w:numId w:val="2"/>
        </w:numPr>
        <w:suppressAutoHyphens w:val="0"/>
      </w:pPr>
      <w:r>
        <w:t>plaćanje utroška el. energije za javne površine u iznosu od 40.000,00 eura</w:t>
      </w:r>
    </w:p>
    <w:p w14:paraId="09BCDBE7" w14:textId="77777777" w:rsidR="009E4FE5" w:rsidRDefault="009E4FE5" w:rsidP="009E4FE5">
      <w:pPr>
        <w:widowControl/>
        <w:numPr>
          <w:ilvl w:val="0"/>
          <w:numId w:val="2"/>
        </w:numPr>
        <w:suppressAutoHyphens w:val="0"/>
      </w:pPr>
      <w:r>
        <w:t>nabavu novogodišnjih ukrasa manje vrijednosti u iznosu od 12.000,00 eura</w:t>
      </w:r>
    </w:p>
    <w:p w14:paraId="2D4CD3E2" w14:textId="77777777" w:rsidR="009E4FE5" w:rsidRDefault="009E4FE5" w:rsidP="009E4FE5">
      <w:pPr>
        <w:widowControl/>
        <w:numPr>
          <w:ilvl w:val="0"/>
          <w:numId w:val="2"/>
        </w:numPr>
        <w:suppressAutoHyphens w:val="0"/>
      </w:pPr>
      <w:r>
        <w:t>uređenje partera za ugradnju skulptura nastalih izradom u sklopu kiparske škole  „</w:t>
      </w:r>
      <w:proofErr w:type="spellStart"/>
      <w:r>
        <w:t>Montraker</w:t>
      </w:r>
      <w:proofErr w:type="spellEnd"/>
      <w:r>
        <w:t>" u iznosu od 700,00 eura</w:t>
      </w:r>
    </w:p>
    <w:p w14:paraId="776949F5" w14:textId="77777777" w:rsidR="009E4FE5" w:rsidRDefault="009E4FE5" w:rsidP="009E4FE5">
      <w:pPr>
        <w:widowControl/>
        <w:numPr>
          <w:ilvl w:val="0"/>
          <w:numId w:val="2"/>
        </w:numPr>
        <w:suppressAutoHyphens w:val="0"/>
      </w:pPr>
      <w:r w:rsidRPr="002D0F13">
        <w:t>uređenje partera, i njegovog okoliša radi montaže sanitarnog kontejnera na području Rive u Vrsaru (kod "</w:t>
      </w:r>
      <w:proofErr w:type="spellStart"/>
      <w:r w:rsidRPr="002D0F13">
        <w:t>Dancinga</w:t>
      </w:r>
      <w:proofErr w:type="spellEnd"/>
      <w:r w:rsidRPr="002D0F13">
        <w:t>")</w:t>
      </w:r>
      <w:r>
        <w:t xml:space="preserve"> u iznosu od 5.000,00 eura</w:t>
      </w:r>
    </w:p>
    <w:p w14:paraId="1D473970" w14:textId="77777777" w:rsidR="009E4FE5" w:rsidRDefault="009E4FE5" w:rsidP="009E4FE5">
      <w:pPr>
        <w:widowControl/>
        <w:numPr>
          <w:ilvl w:val="0"/>
          <w:numId w:val="2"/>
        </w:numPr>
        <w:suppressAutoHyphens w:val="0"/>
      </w:pPr>
      <w:r>
        <w:t>održavanje autobusnih čekaonica i ostale komunalne opreme u iznosu od 3.000,00 eura</w:t>
      </w:r>
    </w:p>
    <w:p w14:paraId="507333DC" w14:textId="63F5DA94" w:rsidR="009E4FE5" w:rsidRDefault="009E4FE5" w:rsidP="009E4FE5">
      <w:pPr>
        <w:widowControl/>
        <w:numPr>
          <w:ilvl w:val="0"/>
          <w:numId w:val="2"/>
        </w:numPr>
        <w:suppressAutoHyphens w:val="0"/>
      </w:pPr>
      <w:r>
        <w:t xml:space="preserve">nabavu i ugradnju novih  </w:t>
      </w:r>
      <w:proofErr w:type="spellStart"/>
      <w:r>
        <w:t>protuparkirnih</w:t>
      </w:r>
      <w:proofErr w:type="spellEnd"/>
      <w:r>
        <w:t xml:space="preserve"> stupića</w:t>
      </w:r>
      <w:r w:rsidR="00F7074D">
        <w:t xml:space="preserve"> </w:t>
      </w:r>
      <w:r>
        <w:t xml:space="preserve">te zamjenu dotrajalih i oštećenih metalnih stupića u ulici A. </w:t>
      </w:r>
      <w:proofErr w:type="spellStart"/>
      <w:r>
        <w:t>Negri</w:t>
      </w:r>
      <w:proofErr w:type="spellEnd"/>
      <w:r>
        <w:t xml:space="preserve">  i  R. Končara u iznosu od 3.000,00 eura</w:t>
      </w:r>
    </w:p>
    <w:p w14:paraId="6E996545" w14:textId="77777777" w:rsidR="009E4FE5" w:rsidRDefault="009E4FE5" w:rsidP="009E4FE5">
      <w:pPr>
        <w:widowControl/>
        <w:numPr>
          <w:ilvl w:val="0"/>
          <w:numId w:val="2"/>
        </w:numPr>
        <w:suppressAutoHyphens w:val="0"/>
      </w:pPr>
      <w:r>
        <w:t xml:space="preserve">održavanje ograde nogometnog i ostalih igrališta u iznosu od 3.000,00 eura </w:t>
      </w:r>
    </w:p>
    <w:p w14:paraId="0DCF0CEB" w14:textId="77777777" w:rsidR="009E4FE5" w:rsidRDefault="009E4FE5" w:rsidP="009E4FE5">
      <w:pPr>
        <w:widowControl/>
        <w:numPr>
          <w:ilvl w:val="0"/>
          <w:numId w:val="2"/>
        </w:numPr>
        <w:suppressAutoHyphens w:val="0"/>
      </w:pPr>
      <w:r>
        <w:t xml:space="preserve">održavanje nogometnih i ostalih igrališta s umjetnom podlogom u iznosu od 1.000,00 eura </w:t>
      </w:r>
    </w:p>
    <w:p w14:paraId="5B2F48CB" w14:textId="77777777" w:rsidR="009E4FE5" w:rsidRDefault="009E4FE5" w:rsidP="009E4FE5">
      <w:pPr>
        <w:widowControl/>
        <w:numPr>
          <w:ilvl w:val="0"/>
          <w:numId w:val="2"/>
        </w:numPr>
        <w:suppressAutoHyphens w:val="0"/>
      </w:pPr>
      <w:r>
        <w:t>ostala –  neplanirana održavanja javnih površina u iznosu od 12.000,00 eura</w:t>
      </w:r>
    </w:p>
    <w:p w14:paraId="40088124" w14:textId="77777777" w:rsidR="009E4FE5" w:rsidRDefault="009E4FE5" w:rsidP="009E4FE5">
      <w:pPr>
        <w:widowControl/>
        <w:numPr>
          <w:ilvl w:val="0"/>
          <w:numId w:val="2"/>
        </w:numPr>
        <w:suppressAutoHyphens w:val="0"/>
      </w:pPr>
      <w:r>
        <w:t xml:space="preserve">uređenje dječjeg parka u </w:t>
      </w:r>
      <w:proofErr w:type="spellStart"/>
      <w:r>
        <w:t>Flengima</w:t>
      </w:r>
      <w:proofErr w:type="spellEnd"/>
      <w:r>
        <w:t xml:space="preserve">  - građevinski i ostali radovi na uređenju partera, ugradnji gumene podloge i pripremi za ugradnja igrala u iznosu od 15.000,00 eura</w:t>
      </w:r>
    </w:p>
    <w:p w14:paraId="214F236A" w14:textId="77777777" w:rsidR="009E4FE5" w:rsidRDefault="009E4FE5" w:rsidP="009E4FE5">
      <w:pPr>
        <w:widowControl/>
        <w:numPr>
          <w:ilvl w:val="0"/>
          <w:numId w:val="2"/>
        </w:numPr>
        <w:suppressAutoHyphens w:val="0"/>
      </w:pPr>
      <w:r>
        <w:t>uređenje dječjeg ljetnog kampa (drveni podesti i sl.) u iznosu od 5.500,00 eura</w:t>
      </w:r>
    </w:p>
    <w:p w14:paraId="740E4B1C" w14:textId="77777777" w:rsidR="009E4FE5" w:rsidRDefault="009E4FE5" w:rsidP="009E4FE5">
      <w:pPr>
        <w:widowControl/>
        <w:numPr>
          <w:ilvl w:val="0"/>
          <w:numId w:val="2"/>
        </w:numPr>
        <w:suppressAutoHyphens w:val="0"/>
      </w:pPr>
      <w:r>
        <w:t xml:space="preserve">uređenje područja </w:t>
      </w:r>
      <w:proofErr w:type="spellStart"/>
      <w:r>
        <w:t>Saline</w:t>
      </w:r>
      <w:proofErr w:type="spellEnd"/>
      <w:r>
        <w:t xml:space="preserve"> - proširenje zone štandova (uključujući nadzor nad izvođenjem radova) u iznosu od 87.000,00 eura</w:t>
      </w:r>
    </w:p>
    <w:p w14:paraId="63645473" w14:textId="77777777" w:rsidR="009E4FE5" w:rsidRDefault="009E4FE5" w:rsidP="009E4FE5">
      <w:pPr>
        <w:widowControl/>
        <w:numPr>
          <w:ilvl w:val="0"/>
          <w:numId w:val="2"/>
        </w:numPr>
        <w:suppressAutoHyphens w:val="0"/>
      </w:pPr>
      <w:r>
        <w:t>Održavanje sanitarnih čvorova na autobusnoj stanici u Vrsaru i na području „</w:t>
      </w:r>
      <w:proofErr w:type="spellStart"/>
      <w:r>
        <w:t>Salina</w:t>
      </w:r>
      <w:proofErr w:type="spellEnd"/>
      <w:r>
        <w:t>“ u iznosu od 1.000,00 eura</w:t>
      </w:r>
    </w:p>
    <w:p w14:paraId="1B08B38B" w14:textId="77777777" w:rsidR="009E4FE5" w:rsidRDefault="009E4FE5" w:rsidP="009E4FE5">
      <w:pPr>
        <w:widowControl/>
        <w:numPr>
          <w:ilvl w:val="0"/>
          <w:numId w:val="2"/>
        </w:numPr>
        <w:suppressAutoHyphens w:val="0"/>
      </w:pPr>
      <w:r>
        <w:t>bojanje, popravak (zamjena dijelova) postojećih klupa,  dječjih igrala, metalnih ograda i sl.) u iznosu od 8.000,00 eura</w:t>
      </w:r>
      <w:r>
        <w:tab/>
      </w:r>
    </w:p>
    <w:p w14:paraId="37DCA753" w14:textId="77777777" w:rsidR="009E4FE5" w:rsidRDefault="009E4FE5" w:rsidP="009E4FE5">
      <w:pPr>
        <w:widowControl/>
        <w:numPr>
          <w:ilvl w:val="0"/>
          <w:numId w:val="2"/>
        </w:numPr>
        <w:suppressAutoHyphens w:val="0"/>
      </w:pPr>
      <w:r>
        <w:t>redovno održavanje videonadzora (po ugovoru) u iznosu od 2.400,00 eura</w:t>
      </w:r>
    </w:p>
    <w:p w14:paraId="270BEE1A" w14:textId="0F009C87" w:rsidR="009E4FE5" w:rsidRDefault="009E4FE5" w:rsidP="009E4FE5">
      <w:pPr>
        <w:widowControl/>
        <w:numPr>
          <w:ilvl w:val="0"/>
          <w:numId w:val="2"/>
        </w:numPr>
        <w:suppressAutoHyphens w:val="0"/>
      </w:pPr>
      <w:r>
        <w:t xml:space="preserve">popravak i redovno servisiranje rampi i podiznih stupića u iznosu </w:t>
      </w:r>
      <w:r w:rsidRPr="00F7074D">
        <w:t>od 9.0</w:t>
      </w:r>
      <w:r w:rsidR="00F7074D" w:rsidRPr="00F7074D">
        <w:t>0</w:t>
      </w:r>
      <w:r w:rsidRPr="00F7074D">
        <w:t>0,00 eura</w:t>
      </w:r>
    </w:p>
    <w:p w14:paraId="0FBA11D9" w14:textId="77777777" w:rsidR="009E4FE5" w:rsidRDefault="009E4FE5" w:rsidP="009E4FE5">
      <w:pPr>
        <w:widowControl/>
        <w:numPr>
          <w:ilvl w:val="0"/>
          <w:numId w:val="2"/>
        </w:numPr>
        <w:suppressAutoHyphens w:val="0"/>
      </w:pPr>
      <w:r>
        <w:t>popravak šteta nastalih zbog nepredvidivih situacija (vremenske nepogode i sl.), te ostali nepredvidivi troškovi u iznosu od 5.000,00 eura</w:t>
      </w:r>
    </w:p>
    <w:p w14:paraId="704B605C" w14:textId="77777777" w:rsidR="009E4FE5" w:rsidRDefault="009E4FE5" w:rsidP="009E4FE5">
      <w:pPr>
        <w:widowControl/>
        <w:numPr>
          <w:ilvl w:val="0"/>
          <w:numId w:val="2"/>
        </w:numPr>
        <w:suppressAutoHyphens w:val="0"/>
      </w:pPr>
      <w:r>
        <w:t>plaćanje utroška vode za javne površine u iznosu od 7.200,00 eura</w:t>
      </w:r>
    </w:p>
    <w:p w14:paraId="16BCA1E9" w14:textId="77777777" w:rsidR="009E4FE5" w:rsidRDefault="009E4FE5" w:rsidP="009E4FE5">
      <w:pPr>
        <w:widowControl/>
        <w:numPr>
          <w:ilvl w:val="0"/>
          <w:numId w:val="2"/>
        </w:numPr>
        <w:suppressAutoHyphens w:val="0"/>
      </w:pPr>
      <w:r>
        <w:t>uslugu montaže, demontaže i popravka novogodišnjih ukrasa na području općine Vrsar-Orsera i osvjetljavanje pročelja zgrada u iznosu od 14.500,00 eura</w:t>
      </w:r>
    </w:p>
    <w:p w14:paraId="5D9C1E1E" w14:textId="77777777" w:rsidR="009E4FE5" w:rsidRDefault="009E4FE5" w:rsidP="009E4FE5">
      <w:pPr>
        <w:widowControl/>
        <w:numPr>
          <w:ilvl w:val="0"/>
          <w:numId w:val="2"/>
        </w:numPr>
        <w:suppressAutoHyphens w:val="0"/>
      </w:pPr>
      <w:r>
        <w:t xml:space="preserve">nabavu nosača za bicikle, klupa, koševa za smeće i </w:t>
      </w:r>
      <w:proofErr w:type="spellStart"/>
      <w:r>
        <w:t>sl</w:t>
      </w:r>
      <w:proofErr w:type="spellEnd"/>
      <w:r>
        <w:t xml:space="preserve"> u iznosu od 8.500,00 eura</w:t>
      </w:r>
    </w:p>
    <w:p w14:paraId="493C40C3" w14:textId="77777777" w:rsidR="009E4FE5" w:rsidRDefault="009E4FE5" w:rsidP="009E4FE5">
      <w:pPr>
        <w:widowControl/>
        <w:numPr>
          <w:ilvl w:val="0"/>
          <w:numId w:val="2"/>
        </w:numPr>
        <w:suppressAutoHyphens w:val="0"/>
      </w:pPr>
      <w:r>
        <w:t xml:space="preserve">nabava i montaža igrala na dječjem igralištu u </w:t>
      </w:r>
      <w:proofErr w:type="spellStart"/>
      <w:r>
        <w:t>Flengima</w:t>
      </w:r>
      <w:proofErr w:type="spellEnd"/>
      <w:r>
        <w:t xml:space="preserve"> i ostalim igralištima na cijelom području Općine Vrsar-Orsera u iznosu od 10.000,00 eura</w:t>
      </w:r>
    </w:p>
    <w:p w14:paraId="278D46D8" w14:textId="77777777" w:rsidR="009E4FE5" w:rsidRDefault="009E4FE5" w:rsidP="009E4FE5">
      <w:pPr>
        <w:widowControl/>
        <w:numPr>
          <w:ilvl w:val="0"/>
          <w:numId w:val="2"/>
        </w:numPr>
        <w:suppressAutoHyphens w:val="0"/>
      </w:pPr>
      <w:r>
        <w:t xml:space="preserve">nabava novih štandova za uređenje područja </w:t>
      </w:r>
      <w:proofErr w:type="spellStart"/>
      <w:r>
        <w:t>Salina</w:t>
      </w:r>
      <w:proofErr w:type="spellEnd"/>
      <w:r>
        <w:t xml:space="preserve"> u iznosu od 310.000,00 eura</w:t>
      </w:r>
    </w:p>
    <w:p w14:paraId="71E38350" w14:textId="77777777" w:rsidR="009E4FE5" w:rsidRDefault="009E4FE5" w:rsidP="009E4FE5">
      <w:pPr>
        <w:widowControl/>
        <w:numPr>
          <w:ilvl w:val="0"/>
          <w:numId w:val="2"/>
        </w:numPr>
        <w:suppressAutoHyphens w:val="0"/>
      </w:pPr>
      <w:r>
        <w:lastRenderedPageBreak/>
        <w:t>nabavu kamera za video nadzor u iznosu od 3.500,00 eura</w:t>
      </w:r>
    </w:p>
    <w:p w14:paraId="403192C4" w14:textId="77777777" w:rsidR="009E4FE5" w:rsidRDefault="009E4FE5" w:rsidP="009E4FE5">
      <w:pPr>
        <w:spacing w:before="240" w:line="259" w:lineRule="auto"/>
        <w:rPr>
          <w:b/>
          <w:bCs/>
        </w:rPr>
      </w:pPr>
      <w:r>
        <w:rPr>
          <w:b/>
          <w:bCs/>
        </w:rPr>
        <w:t xml:space="preserve">Aktivnost: A270103 Održavanje zelenih površina </w:t>
      </w:r>
    </w:p>
    <w:p w14:paraId="48D84909" w14:textId="77777777" w:rsidR="009E4FE5" w:rsidRDefault="009E4FE5" w:rsidP="009E4FE5">
      <w:r>
        <w:t>Po</w:t>
      </w:r>
      <w:r>
        <w:rPr>
          <w:rFonts w:cs="Times New Roman"/>
        </w:rPr>
        <w:t>d</w:t>
      </w:r>
      <w:r>
        <w:t xml:space="preserve"> održavanjem zelenih površina podrazumijeva se košnja, obrezivanje i sakupljanje biološkog otpada s javnih zelenih površina, obnova, održavanje i njega drveća, ukrasnog grmlja i drugog bilja, </w:t>
      </w:r>
      <w:proofErr w:type="spellStart"/>
      <w:r>
        <w:t>fitosanitarna</w:t>
      </w:r>
      <w:proofErr w:type="spellEnd"/>
      <w:r>
        <w:t xml:space="preserve"> zaštita bilja i biljnog materijala za potrebe održavanja i drugi poslovi potrebni za održavanje tih površina.</w:t>
      </w:r>
    </w:p>
    <w:p w14:paraId="2C76C453" w14:textId="77777777" w:rsidR="009E4FE5" w:rsidRDefault="009E4FE5" w:rsidP="009E4FE5">
      <w:bookmarkStart w:id="65" w:name="_Hlk120189047"/>
      <w:r>
        <w:rPr>
          <w:rFonts w:cs="Times New Roman"/>
        </w:rPr>
        <w:t>Za o</w:t>
      </w:r>
      <w:r>
        <w:t>državanje zelenih površina u 2024. godini  planiraju se sredstva  u visini  202.200,00</w:t>
      </w:r>
      <w:r>
        <w:rPr>
          <w:b/>
          <w:bCs/>
        </w:rPr>
        <w:t xml:space="preserve"> </w:t>
      </w:r>
      <w:r>
        <w:t>eura, a aktivnost podrazumijeva:</w:t>
      </w:r>
    </w:p>
    <w:bookmarkEnd w:id="65"/>
    <w:p w14:paraId="635666C3" w14:textId="77777777" w:rsidR="009E4FE5" w:rsidRDefault="009E4FE5" w:rsidP="009E4FE5">
      <w:pPr>
        <w:widowControl/>
        <w:numPr>
          <w:ilvl w:val="0"/>
          <w:numId w:val="2"/>
        </w:numPr>
        <w:suppressAutoHyphens w:val="0"/>
      </w:pPr>
      <w:r>
        <w:t>redovnu košnju zelenih površina na području općine Vrsar – Orsera tijekom cijele godine  po  prihvaćenom rasporedu učestalosti košnje u iznosu od 90.000,00 eura</w:t>
      </w:r>
    </w:p>
    <w:p w14:paraId="04B1330A" w14:textId="77777777" w:rsidR="009E4FE5" w:rsidRDefault="009E4FE5" w:rsidP="009E4FE5">
      <w:pPr>
        <w:widowControl/>
        <w:numPr>
          <w:ilvl w:val="0"/>
          <w:numId w:val="2"/>
        </w:numPr>
        <w:suppressAutoHyphens w:val="0"/>
      </w:pPr>
      <w:r>
        <w:t>redovno održavanje cvjetnih gredica i trajnica parkova na području općine Vrsar-Orsera tijekom cijele godine - okopavanje, gnojenje, zalijevanje, sadnja i sadni materijal u iznosu od 70.000,00 eura</w:t>
      </w:r>
    </w:p>
    <w:p w14:paraId="1CFFC533" w14:textId="77777777" w:rsidR="009E4FE5" w:rsidRDefault="009E4FE5" w:rsidP="009E4FE5">
      <w:pPr>
        <w:widowControl/>
        <w:numPr>
          <w:ilvl w:val="0"/>
          <w:numId w:val="2"/>
        </w:numPr>
        <w:suppressAutoHyphens w:val="0"/>
      </w:pPr>
      <w:r>
        <w:t>ostalo održavanje zelenih površina (piljenje, odvoz grana, odvoz trave i sl.) u iznosu od 14.000,00 eura</w:t>
      </w:r>
    </w:p>
    <w:p w14:paraId="1B3D02B5" w14:textId="77777777" w:rsidR="009E4FE5" w:rsidRDefault="009E4FE5" w:rsidP="009E4FE5">
      <w:pPr>
        <w:widowControl/>
        <w:numPr>
          <w:ilvl w:val="0"/>
          <w:numId w:val="2"/>
        </w:numPr>
        <w:suppressAutoHyphens w:val="0"/>
      </w:pPr>
      <w:r>
        <w:t>hortikulturno i ostalo uređenje dijela zelenih površina u Vrsaru - zelena površina nasuprot benzinske na moru, nakon izgradnje odvodnog kanala oborinskih voda, sukladno novoizrađenom projektu njegovog uređenja u iznosu od 20.000,00 eura</w:t>
      </w:r>
    </w:p>
    <w:p w14:paraId="0E9D90AE" w14:textId="77777777" w:rsidR="009E4FE5" w:rsidRDefault="009E4FE5" w:rsidP="009E4FE5">
      <w:pPr>
        <w:widowControl/>
        <w:numPr>
          <w:ilvl w:val="0"/>
          <w:numId w:val="2"/>
        </w:numPr>
        <w:suppressAutoHyphens w:val="0"/>
      </w:pPr>
      <w:r>
        <w:t xml:space="preserve">tretiranje hrasta crnike i hrasta medunca protiv napada štitastih ušiju, potkornjaka, hrastova </w:t>
      </w:r>
      <w:proofErr w:type="spellStart"/>
      <w:r>
        <w:t>prstenara</w:t>
      </w:r>
      <w:proofErr w:type="spellEnd"/>
      <w:r>
        <w:t xml:space="preserve"> i gljivice čađavice, te palmi od raznih nametnika u iznosu od 2.000,00 eura</w:t>
      </w:r>
    </w:p>
    <w:p w14:paraId="4DC41C28" w14:textId="77777777" w:rsidR="009E4FE5" w:rsidRDefault="009E4FE5" w:rsidP="009E4FE5">
      <w:pPr>
        <w:widowControl/>
        <w:numPr>
          <w:ilvl w:val="0"/>
          <w:numId w:val="2"/>
        </w:numPr>
        <w:suppressAutoHyphens w:val="0"/>
        <w:rPr>
          <w:b/>
          <w:bCs/>
        </w:rPr>
      </w:pPr>
      <w:r>
        <w:t>troškove utroška vode za redovno zalijevanje nasada u iznosu od 6.200,00 eura</w:t>
      </w:r>
    </w:p>
    <w:p w14:paraId="7779062A" w14:textId="77777777" w:rsidR="009E4FE5" w:rsidRDefault="009E4FE5" w:rsidP="009E4FE5">
      <w:pPr>
        <w:spacing w:before="240" w:line="259" w:lineRule="auto"/>
        <w:rPr>
          <w:b/>
          <w:bCs/>
        </w:rPr>
      </w:pPr>
      <w:r>
        <w:rPr>
          <w:b/>
          <w:bCs/>
        </w:rPr>
        <w:t>Aktivnost: A270104 Održavanje nerazvrstanih cesta i ulica</w:t>
      </w:r>
    </w:p>
    <w:p w14:paraId="78EE7F14" w14:textId="77777777" w:rsidR="009E4FE5" w:rsidRDefault="009E4FE5" w:rsidP="009E4FE5">
      <w:r>
        <w:rPr>
          <w:rFonts w:cs="Times New Roman"/>
        </w:rPr>
        <w:t>Pod</w:t>
      </w:r>
      <w:r>
        <w:t xml:space="preserve"> održavanjem nerazvrstanih cesta i ulica 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p w14:paraId="708E0BFD" w14:textId="77777777" w:rsidR="009E4FE5" w:rsidRDefault="009E4FE5" w:rsidP="009E4FE5">
      <w:bookmarkStart w:id="66" w:name="_Hlk120192720"/>
      <w:r>
        <w:t>Za održavanje nerazvrstanih cesta i ulica  u 2024. godini planiraju se sredstva  u visini  337.700,00</w:t>
      </w:r>
      <w:r>
        <w:rPr>
          <w:b/>
          <w:bCs/>
        </w:rPr>
        <w:t xml:space="preserve"> </w:t>
      </w:r>
      <w:r>
        <w:t>eura</w:t>
      </w:r>
    </w:p>
    <w:bookmarkEnd w:id="66"/>
    <w:p w14:paraId="146ECE24" w14:textId="77777777" w:rsidR="009E4FE5" w:rsidRDefault="009E4FE5" w:rsidP="009E4FE5">
      <w:pPr>
        <w:ind w:firstLine="360"/>
      </w:pPr>
      <w:r>
        <w:t>Aktivnost održavanja javnih nerazvrstanih cesta i ulica podrazumijeva:</w:t>
      </w:r>
    </w:p>
    <w:p w14:paraId="79E6FDD6" w14:textId="77777777" w:rsidR="009E4FE5" w:rsidRDefault="009E4FE5" w:rsidP="009E4FE5">
      <w:pPr>
        <w:widowControl/>
        <w:numPr>
          <w:ilvl w:val="0"/>
          <w:numId w:val="2"/>
        </w:numPr>
        <w:suppressAutoHyphens w:val="0"/>
      </w:pPr>
      <w:r>
        <w:t>posipavanje kolnika i nogostupa na području općine Vrsar-Orsera šljunkom i solju, u slučaju potrebe, tijekom zimskih mjeseci (</w:t>
      </w:r>
      <w:proofErr w:type="spellStart"/>
      <w:r>
        <w:t>tzv</w:t>
      </w:r>
      <w:proofErr w:type="spellEnd"/>
      <w:r>
        <w:t xml:space="preserve"> zimska služba) u iznosu od 2.000,00 eura</w:t>
      </w:r>
    </w:p>
    <w:p w14:paraId="2DA4F4E0" w14:textId="77777777" w:rsidR="009E4FE5" w:rsidRDefault="009E4FE5" w:rsidP="009E4FE5">
      <w:pPr>
        <w:widowControl/>
        <w:numPr>
          <w:ilvl w:val="0"/>
          <w:numId w:val="2"/>
        </w:numPr>
        <w:suppressAutoHyphens w:val="0"/>
      </w:pPr>
      <w:r>
        <w:t>čišćenje nanosa šljunka i blata s kolnika i nogostupa u iznosu od 2.800,00 eura</w:t>
      </w:r>
    </w:p>
    <w:p w14:paraId="2C531236" w14:textId="77777777" w:rsidR="009E4FE5" w:rsidRDefault="009E4FE5" w:rsidP="009E4FE5">
      <w:pPr>
        <w:widowControl/>
        <w:numPr>
          <w:ilvl w:val="0"/>
          <w:numId w:val="2"/>
        </w:numPr>
        <w:suppressAutoHyphens w:val="0"/>
      </w:pPr>
      <w:r>
        <w:t>čišćenje nogostupa i kolnika od trave i sl. (čupanjem, herbicidima i sl.) u iznosu od 1.800,00 eura</w:t>
      </w:r>
    </w:p>
    <w:p w14:paraId="09EE7D7C" w14:textId="77777777" w:rsidR="009E4FE5" w:rsidRDefault="009E4FE5" w:rsidP="009E4FE5">
      <w:pPr>
        <w:widowControl/>
        <w:numPr>
          <w:ilvl w:val="0"/>
          <w:numId w:val="2"/>
        </w:numPr>
        <w:suppressAutoHyphens w:val="0"/>
      </w:pPr>
      <w:r>
        <w:t>održavanje šumskih i ostalih putova po potrebi na području općine Vrsar-Orsera u iznosu od 5.000,00 eura</w:t>
      </w:r>
    </w:p>
    <w:p w14:paraId="1D50A5B0" w14:textId="77777777" w:rsidR="009E4FE5" w:rsidRDefault="009E4FE5" w:rsidP="009E4FE5">
      <w:pPr>
        <w:widowControl/>
        <w:numPr>
          <w:ilvl w:val="0"/>
          <w:numId w:val="2"/>
        </w:numPr>
        <w:suppressAutoHyphens w:val="0"/>
      </w:pPr>
      <w:r>
        <w:t>održavanje (sanacija) "T raskrižja" u ul. O.M. Tita, uključujući i nadzor radova, nakon izgradnje oborinskog kanala od strane Hrvatskih voda u iznosu od 68.000,00 eura.</w:t>
      </w:r>
    </w:p>
    <w:p w14:paraId="39F107C9" w14:textId="77777777" w:rsidR="009E4FE5" w:rsidRDefault="009E4FE5" w:rsidP="009E4FE5">
      <w:pPr>
        <w:widowControl/>
        <w:numPr>
          <w:ilvl w:val="0"/>
          <w:numId w:val="2"/>
        </w:numPr>
        <w:suppressAutoHyphens w:val="0"/>
      </w:pPr>
      <w:r>
        <w:lastRenderedPageBreak/>
        <w:t xml:space="preserve">uređenje parkirališta na ulazu u Vrsar na </w:t>
      </w:r>
      <w:proofErr w:type="spellStart"/>
      <w:r>
        <w:t>k.č</w:t>
      </w:r>
      <w:proofErr w:type="spellEnd"/>
      <w:r>
        <w:t>. 287/1 k.o. Vrsar u iznosu od 50.000,00 eura uključujući nadzor radova</w:t>
      </w:r>
    </w:p>
    <w:p w14:paraId="6EC4825C" w14:textId="77777777" w:rsidR="009E4FE5" w:rsidRDefault="009E4FE5" w:rsidP="009E4FE5">
      <w:pPr>
        <w:widowControl/>
        <w:numPr>
          <w:ilvl w:val="0"/>
          <w:numId w:val="2"/>
        </w:numPr>
        <w:suppressAutoHyphens w:val="0"/>
      </w:pPr>
      <w:r>
        <w:t xml:space="preserve">uređenje dijela ul. </w:t>
      </w:r>
      <w:proofErr w:type="spellStart"/>
      <w:r>
        <w:t>Brostolade</w:t>
      </w:r>
      <w:proofErr w:type="spellEnd"/>
      <w:r>
        <w:t xml:space="preserve"> sukladno izrađenoj projektnoj dokumentaciji u iznosu od 80.000,00 eura uključujući nadzor radova</w:t>
      </w:r>
    </w:p>
    <w:p w14:paraId="03C9E32F" w14:textId="77777777" w:rsidR="009E4FE5" w:rsidRDefault="009E4FE5" w:rsidP="009E4FE5">
      <w:pPr>
        <w:widowControl/>
        <w:numPr>
          <w:ilvl w:val="0"/>
          <w:numId w:val="2"/>
        </w:numPr>
        <w:suppressAutoHyphens w:val="0"/>
      </w:pPr>
      <w:r>
        <w:t xml:space="preserve">uređenje dijela ceste (popravak oštećenja) u selu </w:t>
      </w:r>
      <w:proofErr w:type="spellStart"/>
      <w:r>
        <w:t>Begi</w:t>
      </w:r>
      <w:proofErr w:type="spellEnd"/>
      <w:r>
        <w:t xml:space="preserve"> u iznosu od 30.000,00 eura uključujući nadzor radova</w:t>
      </w:r>
    </w:p>
    <w:p w14:paraId="731D3AF1" w14:textId="77777777" w:rsidR="009E4FE5" w:rsidRDefault="009E4FE5" w:rsidP="009E4FE5">
      <w:pPr>
        <w:widowControl/>
        <w:numPr>
          <w:ilvl w:val="0"/>
          <w:numId w:val="2"/>
        </w:numPr>
        <w:suppressAutoHyphens w:val="0"/>
      </w:pPr>
      <w:r>
        <w:t>po potrebi ostale sanacije prometnih površina u naselju Vrsar sa Stancijama u iznosu od 62.000,00  eura</w:t>
      </w:r>
    </w:p>
    <w:p w14:paraId="436B2A95" w14:textId="77777777" w:rsidR="009E4FE5" w:rsidRDefault="009E4FE5" w:rsidP="009E4FE5">
      <w:pPr>
        <w:widowControl/>
        <w:numPr>
          <w:ilvl w:val="0"/>
          <w:numId w:val="2"/>
        </w:numPr>
        <w:suppressAutoHyphens w:val="0"/>
      </w:pPr>
      <w:r>
        <w:t>održavanje/obnovu horizontalne signalizacije uz nadopunu po potrebi u iznosu od 16.000,00 eura</w:t>
      </w:r>
    </w:p>
    <w:p w14:paraId="014D79DD" w14:textId="77777777" w:rsidR="009E4FE5" w:rsidRDefault="009E4FE5" w:rsidP="009E4FE5">
      <w:pPr>
        <w:widowControl/>
        <w:numPr>
          <w:ilvl w:val="0"/>
          <w:numId w:val="2"/>
        </w:numPr>
        <w:suppressAutoHyphens w:val="0"/>
      </w:pPr>
      <w:r>
        <w:t>zamjenu dotrajalih znakova i nadopuna vertikalne signalizacije sukladno novoizrađenim prometnim projektima za usporavanje prometa i sl. (novi usporivači prometa i prateći znakovi u Dalmatinskoj ulici kod križanja s Motovunskom ul.) u iznosu od 15.000,00 eura</w:t>
      </w:r>
    </w:p>
    <w:p w14:paraId="1448BDB3" w14:textId="77777777" w:rsidR="009E4FE5" w:rsidRDefault="009E4FE5" w:rsidP="009E4FE5">
      <w:pPr>
        <w:widowControl/>
        <w:numPr>
          <w:ilvl w:val="0"/>
          <w:numId w:val="2"/>
        </w:numPr>
        <w:suppressAutoHyphens w:val="0"/>
      </w:pPr>
      <w:r>
        <w:t>zamjenu rešetki, taložnica i sl. oborinske odvodnje po potrebi u iznosu od 1.100,00 eura</w:t>
      </w:r>
    </w:p>
    <w:p w14:paraId="45A22829" w14:textId="77777777" w:rsidR="009E4FE5" w:rsidRDefault="009E4FE5" w:rsidP="009E4FE5">
      <w:pPr>
        <w:widowControl/>
        <w:numPr>
          <w:ilvl w:val="0"/>
          <w:numId w:val="2"/>
        </w:numPr>
        <w:suppressAutoHyphens w:val="0"/>
      </w:pPr>
      <w:r>
        <w:t>izradu prometnih projekata (elaborata) na raznim lokacijama na području Općine Vrsar-Orsera, u iznosu od 4.000,00 eura</w:t>
      </w:r>
      <w:r>
        <w:tab/>
      </w:r>
    </w:p>
    <w:p w14:paraId="78EB91B5" w14:textId="77777777" w:rsidR="009E4FE5" w:rsidRDefault="009E4FE5" w:rsidP="009E4FE5">
      <w:pPr>
        <w:spacing w:before="240" w:line="259" w:lineRule="auto"/>
        <w:rPr>
          <w:b/>
          <w:bCs/>
        </w:rPr>
      </w:pPr>
      <w:r>
        <w:rPr>
          <w:b/>
          <w:bCs/>
        </w:rPr>
        <w:t xml:space="preserve">Aktivnost: A270105 </w:t>
      </w:r>
      <w:bookmarkStart w:id="67" w:name="_Hlk120284868"/>
      <w:r>
        <w:rPr>
          <w:b/>
          <w:bCs/>
        </w:rPr>
        <w:t>Održavanje javnih plaža i otoka</w:t>
      </w:r>
      <w:bookmarkEnd w:id="67"/>
    </w:p>
    <w:p w14:paraId="0041C8FD" w14:textId="77777777" w:rsidR="009E4FE5" w:rsidRDefault="009E4FE5" w:rsidP="009E4FE5">
      <w:r>
        <w:rPr>
          <w:rFonts w:cs="Times New Roman"/>
        </w:rPr>
        <w:t>Pod</w:t>
      </w:r>
      <w:r>
        <w:t xml:space="preserve"> održavanjem javnih plaža i otoka podrazumijeva se održavanje pomorskog dobra kojim upravlja Općina Vrsar-Orsera i prostora neposredno povezanog s njim, čime se kontinuirano zadovoljavaju potrebe važne za lokalno stanovništvo, ali i za mnogobrojne turiste i posjetitelje. </w:t>
      </w:r>
    </w:p>
    <w:p w14:paraId="76C84BAD" w14:textId="77777777" w:rsidR="009E4FE5" w:rsidRDefault="009E4FE5" w:rsidP="009E4FE5">
      <w:r>
        <w:rPr>
          <w:rFonts w:cs="Times New Roman"/>
        </w:rPr>
        <w:t>Održavanje</w:t>
      </w:r>
      <w:r>
        <w:t xml:space="preserve"> javnih plaža i otoka nije Zakonom o komunalnom gospodarstvu propisano kao komunalna djelatnost kojom se osigurava održavanje komunalne infrastrukture, ali je Zakonom </w:t>
      </w:r>
      <w:bookmarkStart w:id="68" w:name="_Hlk120378103"/>
      <w:r>
        <w:t xml:space="preserve"> </w:t>
      </w:r>
      <w:bookmarkEnd w:id="68"/>
      <w:r>
        <w:t>dana mogućnost jedinici lokalne samouprave da odlukom odredi i druge djelatnosti koje će se smatrati komunalnom djelatnosti, a koje će bitno utjecati na kvalitetu života lokalnog stanovništva. Obzirom da život uz more, kao i bavljenje morskim aktivnostima bitno utječe na zdravlje i kvalitetu življenja stanovništva, te da turizam predstavlja značajnu privrednu granu na području Općine, Odlukom o komunalnim djelatnostima na području Općine Vrsar-Orsera (SNOV 2/19) održavanje javnih plaža i otoka uvršteno je na popis  komunalnih djelatnosti.</w:t>
      </w:r>
    </w:p>
    <w:p w14:paraId="7D0C2DC5" w14:textId="77777777" w:rsidR="009E4FE5" w:rsidRDefault="009E4FE5" w:rsidP="009E4FE5">
      <w:r>
        <w:rPr>
          <w:rFonts w:cs="Times New Roman"/>
        </w:rPr>
        <w:t>Za</w:t>
      </w:r>
      <w:r>
        <w:t xml:space="preserve"> održavanje javnih plaža i otoka u 2024. godini  planiraju se sredstva  u visini  86.500,00</w:t>
      </w:r>
      <w:r>
        <w:rPr>
          <w:b/>
          <w:bCs/>
        </w:rPr>
        <w:t xml:space="preserve"> </w:t>
      </w:r>
      <w:r>
        <w:t>eura</w:t>
      </w:r>
    </w:p>
    <w:p w14:paraId="5744EBCE" w14:textId="77777777" w:rsidR="009E4FE5" w:rsidRDefault="009E4FE5" w:rsidP="009E4FE5">
      <w:r>
        <w:t>Aktivnost održavanje javnih plaža i otoka podrazumijeva:</w:t>
      </w:r>
    </w:p>
    <w:p w14:paraId="0A1726D0" w14:textId="77777777" w:rsidR="009E4FE5" w:rsidRDefault="009E4FE5" w:rsidP="009E4FE5">
      <w:pPr>
        <w:widowControl/>
        <w:numPr>
          <w:ilvl w:val="0"/>
          <w:numId w:val="2"/>
        </w:numPr>
        <w:suppressAutoHyphens w:val="0"/>
      </w:pPr>
      <w:r>
        <w:t>plaćanje utroška električne energije na gradskoj plaži u iznosu od 5.000,00 eura</w:t>
      </w:r>
    </w:p>
    <w:p w14:paraId="3538BF66" w14:textId="77777777" w:rsidR="009E4FE5" w:rsidRDefault="009E4FE5" w:rsidP="009E4FE5">
      <w:pPr>
        <w:widowControl/>
        <w:numPr>
          <w:ilvl w:val="0"/>
          <w:numId w:val="2"/>
        </w:numPr>
        <w:suppressAutoHyphens w:val="0"/>
      </w:pPr>
      <w:r>
        <w:t xml:space="preserve">nabavu i dovoz pijeska potrebnog za održavanje terena za odbojku na Gradskoj plaži i nabavu i dovoz oblutaka za </w:t>
      </w:r>
      <w:proofErr w:type="spellStart"/>
      <w:r>
        <w:t>dohranu</w:t>
      </w:r>
      <w:proofErr w:type="spellEnd"/>
      <w:r>
        <w:t xml:space="preserve"> plaža u iznosu od 6.000,00 eura</w:t>
      </w:r>
    </w:p>
    <w:p w14:paraId="5D136A9E" w14:textId="77777777" w:rsidR="009E4FE5" w:rsidRDefault="009E4FE5" w:rsidP="009E4FE5">
      <w:pPr>
        <w:widowControl/>
        <w:numPr>
          <w:ilvl w:val="0"/>
          <w:numId w:val="2"/>
        </w:numPr>
        <w:suppressAutoHyphens w:val="0"/>
      </w:pPr>
      <w:r>
        <w:t>nabavu ograde za plažu (tzv. psiholoških linija ili barijera) u iznosu od 3.000,00 eura</w:t>
      </w:r>
    </w:p>
    <w:p w14:paraId="4CEE22F0" w14:textId="77777777" w:rsidR="009E4FE5" w:rsidRDefault="009E4FE5" w:rsidP="009E4FE5">
      <w:pPr>
        <w:widowControl/>
        <w:numPr>
          <w:ilvl w:val="0"/>
          <w:numId w:val="2"/>
        </w:numPr>
        <w:suppressAutoHyphens w:val="0"/>
      </w:pPr>
      <w:r>
        <w:t>nabavu opreme za odbojkaško igralište na Gradskoj plaži (mreža, granične linije) u iznosu od 700,00 eura</w:t>
      </w:r>
    </w:p>
    <w:p w14:paraId="66BF2E79" w14:textId="77777777" w:rsidR="009E4FE5" w:rsidRDefault="009E4FE5" w:rsidP="009E4FE5">
      <w:pPr>
        <w:widowControl/>
        <w:numPr>
          <w:ilvl w:val="0"/>
          <w:numId w:val="2"/>
        </w:numPr>
        <w:suppressAutoHyphens w:val="0"/>
      </w:pPr>
      <w:r>
        <w:t>uslugu prijevoza po potrebi za pijesak, oblutke ili ostalo na Gradskoj plaži u iznosu od 400,00 eura</w:t>
      </w:r>
    </w:p>
    <w:p w14:paraId="4F66B744" w14:textId="77777777" w:rsidR="009E4FE5" w:rsidRDefault="009E4FE5" w:rsidP="009E4FE5">
      <w:pPr>
        <w:widowControl/>
        <w:numPr>
          <w:ilvl w:val="0"/>
          <w:numId w:val="2"/>
        </w:numPr>
        <w:suppressAutoHyphens w:val="0"/>
      </w:pPr>
      <w:r>
        <w:lastRenderedPageBreak/>
        <w:t xml:space="preserve">građevinski radovi na održavanju </w:t>
      </w:r>
      <w:proofErr w:type="spellStart"/>
      <w:r>
        <w:t>ležališta</w:t>
      </w:r>
      <w:proofErr w:type="spellEnd"/>
      <w:r>
        <w:t>, ulaza u more i ostaloga u iznosu od 12.000,00 eura</w:t>
      </w:r>
    </w:p>
    <w:p w14:paraId="32918757" w14:textId="77777777" w:rsidR="009E4FE5" w:rsidRDefault="009E4FE5" w:rsidP="009E4FE5">
      <w:pPr>
        <w:widowControl/>
        <w:numPr>
          <w:ilvl w:val="0"/>
          <w:numId w:val="2"/>
        </w:numPr>
        <w:suppressAutoHyphens w:val="0"/>
      </w:pPr>
      <w:r>
        <w:t>popravak oglasnih ploča na ulazima na javnu plažu iz smjera luke Vrsar i iz smjera Starog grada u iznosu od 1.100,00 eura</w:t>
      </w:r>
    </w:p>
    <w:p w14:paraId="1401F411" w14:textId="77777777" w:rsidR="009E4FE5" w:rsidRDefault="009E4FE5" w:rsidP="009E4FE5">
      <w:pPr>
        <w:widowControl/>
        <w:numPr>
          <w:ilvl w:val="0"/>
          <w:numId w:val="2"/>
        </w:numPr>
        <w:suppressAutoHyphens w:val="0"/>
      </w:pPr>
      <w:r>
        <w:t xml:space="preserve">održavanje sanitarnih čvorova, tuševa, odbojkaškog igrališta, dječjih igrala, koševa, klupa i sl. na Gradskoj plaži i SRZ </w:t>
      </w:r>
      <w:proofErr w:type="spellStart"/>
      <w:r>
        <w:t>Montraker</w:t>
      </w:r>
      <w:proofErr w:type="spellEnd"/>
      <w:r>
        <w:t xml:space="preserve"> u iznosu od 3.000,00 eura</w:t>
      </w:r>
    </w:p>
    <w:p w14:paraId="29FCF363" w14:textId="77777777" w:rsidR="009E4FE5" w:rsidRDefault="009E4FE5" w:rsidP="009E4FE5">
      <w:pPr>
        <w:widowControl/>
        <w:numPr>
          <w:ilvl w:val="0"/>
          <w:numId w:val="2"/>
        </w:numPr>
        <w:suppressAutoHyphens w:val="0"/>
      </w:pPr>
      <w:r>
        <w:t xml:space="preserve">piljenje suhih grana, pošumljavanje, podizanje krošnji postojećih stabala i sl. na Gradskoj plaži i SRZ </w:t>
      </w:r>
      <w:proofErr w:type="spellStart"/>
      <w:r>
        <w:t>Montraker</w:t>
      </w:r>
      <w:proofErr w:type="spellEnd"/>
      <w:r>
        <w:t xml:space="preserve"> u iznosu od 4.000,00 eura</w:t>
      </w:r>
    </w:p>
    <w:p w14:paraId="6811F42E" w14:textId="77777777" w:rsidR="009E4FE5" w:rsidRDefault="009E4FE5" w:rsidP="009E4FE5">
      <w:pPr>
        <w:widowControl/>
        <w:numPr>
          <w:ilvl w:val="0"/>
          <w:numId w:val="2"/>
        </w:numPr>
        <w:suppressAutoHyphens w:val="0"/>
      </w:pPr>
      <w:r>
        <w:t>održavanje otoka u okolici Vrsara tijekom turističke sezone (povremena košnja, svakodnevno čišćenje Svetog Juraja, te ostalih otoka po potrebi i izrada protupožarnih prolaza i sl.) u iznosu od 2.500,00 eura</w:t>
      </w:r>
    </w:p>
    <w:p w14:paraId="13D1730A" w14:textId="77777777" w:rsidR="009E4FE5" w:rsidRDefault="009E4FE5" w:rsidP="009E4FE5">
      <w:pPr>
        <w:widowControl/>
        <w:numPr>
          <w:ilvl w:val="0"/>
          <w:numId w:val="2"/>
        </w:numPr>
        <w:suppressAutoHyphens w:val="0"/>
      </w:pPr>
      <w:r>
        <w:t>plaćanje utroška vode na gradskoj plaži u iznosu od 2.500,00 eura</w:t>
      </w:r>
    </w:p>
    <w:p w14:paraId="6536F071" w14:textId="77777777" w:rsidR="009E4FE5" w:rsidRDefault="009E4FE5" w:rsidP="009E4FE5">
      <w:pPr>
        <w:widowControl/>
        <w:numPr>
          <w:ilvl w:val="0"/>
          <w:numId w:val="2"/>
        </w:numPr>
        <w:suppressAutoHyphens w:val="0"/>
      </w:pPr>
      <w:r>
        <w:t xml:space="preserve">redovnu košnju Gradske plaže i SRZ </w:t>
      </w:r>
      <w:proofErr w:type="spellStart"/>
      <w:r>
        <w:t>Montraker</w:t>
      </w:r>
      <w:proofErr w:type="spellEnd"/>
      <w:r>
        <w:t xml:space="preserve"> jednom mjesečno, odnosno po potrebi, tijekom turističke sezone u iznosu od 10.650,00 eura</w:t>
      </w:r>
    </w:p>
    <w:p w14:paraId="07B30688" w14:textId="77777777" w:rsidR="009E4FE5" w:rsidRDefault="009E4FE5" w:rsidP="009E4FE5">
      <w:pPr>
        <w:widowControl/>
        <w:numPr>
          <w:ilvl w:val="0"/>
          <w:numId w:val="2"/>
        </w:numPr>
        <w:suppressAutoHyphens w:val="0"/>
      </w:pPr>
      <w:r>
        <w:t>ručno čišćenje plaža i sanitarnih čvorova na Gradskoj plaži uz nadopunu potrebnog higijenskog materijala, svakodnevno tijekom turističke sezone u iznosu od 32.000,00 eura</w:t>
      </w:r>
    </w:p>
    <w:p w14:paraId="7A0E3CF6" w14:textId="77777777" w:rsidR="009E4FE5" w:rsidRDefault="009E4FE5" w:rsidP="009E4FE5">
      <w:pPr>
        <w:widowControl/>
        <w:numPr>
          <w:ilvl w:val="0"/>
          <w:numId w:val="2"/>
        </w:numPr>
        <w:suppressAutoHyphens w:val="0"/>
        <w:rPr>
          <w:b/>
          <w:bCs/>
        </w:rPr>
      </w:pPr>
      <w:r>
        <w:t xml:space="preserve">nabavu koševa, klupa, rukohvata i stepenica za ulaz u more i sl. na Gradskoj plaži i SRZ </w:t>
      </w:r>
      <w:proofErr w:type="spellStart"/>
      <w:r>
        <w:t>Montraker</w:t>
      </w:r>
      <w:proofErr w:type="spellEnd"/>
      <w:r>
        <w:t xml:space="preserve"> po potrebi i ograde za Malu plažu u SRZ </w:t>
      </w:r>
      <w:proofErr w:type="spellStart"/>
      <w:r>
        <w:t>Montraker</w:t>
      </w:r>
      <w:proofErr w:type="spellEnd"/>
      <w:r>
        <w:t xml:space="preserve"> u iznosu od 4.000,00 eura</w:t>
      </w:r>
    </w:p>
    <w:p w14:paraId="0F4593FE" w14:textId="77777777" w:rsidR="009E4FE5" w:rsidRDefault="009E4FE5" w:rsidP="009E4FE5">
      <w:pPr>
        <w:spacing w:before="240" w:line="259" w:lineRule="auto"/>
        <w:rPr>
          <w:b/>
          <w:bCs/>
        </w:rPr>
      </w:pPr>
      <w:r>
        <w:rPr>
          <w:b/>
          <w:bCs/>
        </w:rPr>
        <w:t xml:space="preserve">Aktivnost: A270106 Održavanje javne rasvjete </w:t>
      </w:r>
    </w:p>
    <w:p w14:paraId="7B4B3D07" w14:textId="77777777" w:rsidR="009E4FE5" w:rsidRDefault="009E4FE5" w:rsidP="009E4FE5">
      <w:r>
        <w:rPr>
          <w:rFonts w:cs="Times New Roman"/>
        </w:rPr>
        <w:t>Pod</w:t>
      </w:r>
      <w:r>
        <w:t xml:space="preserve"> održavanjem javne rasvjete podrazumijeva se upravljanje i održavanje instalacija javne rasvjete, uključujući podmirivanje troškova električne energije, za rasvjetljavanje površina javne namjene.</w:t>
      </w:r>
    </w:p>
    <w:p w14:paraId="107139DF" w14:textId="77777777" w:rsidR="009E4FE5" w:rsidRDefault="009E4FE5" w:rsidP="009E4FE5">
      <w:r>
        <w:t>Z</w:t>
      </w:r>
      <w:r>
        <w:rPr>
          <w:rFonts w:cs="Times New Roman"/>
        </w:rPr>
        <w:t xml:space="preserve">a </w:t>
      </w:r>
      <w:r>
        <w:t>održavanje javne rasvjete  u 2024. godini  planiraju se sredstva  u visini  93.100,00</w:t>
      </w:r>
      <w:r>
        <w:rPr>
          <w:b/>
          <w:bCs/>
        </w:rPr>
        <w:t xml:space="preserve"> </w:t>
      </w:r>
      <w:r>
        <w:t>eura</w:t>
      </w:r>
    </w:p>
    <w:p w14:paraId="62C5CB18" w14:textId="77777777" w:rsidR="009E4FE5" w:rsidRDefault="009E4FE5" w:rsidP="009E4FE5">
      <w:r>
        <w:t>Aktivnost održavanje javne rasvjete podrazumijeva:</w:t>
      </w:r>
    </w:p>
    <w:p w14:paraId="590D4291" w14:textId="77777777" w:rsidR="009E4FE5" w:rsidRDefault="009E4FE5" w:rsidP="009E4FE5">
      <w:pPr>
        <w:widowControl/>
        <w:numPr>
          <w:ilvl w:val="0"/>
          <w:numId w:val="2"/>
        </w:numPr>
        <w:suppressAutoHyphens w:val="0"/>
      </w:pPr>
      <w:r>
        <w:t>plaćanje utroška  električne energije za potrebe javne rasvjete  na području Općine Vrsar-Orsera u iznosu od 60.000,00 eura</w:t>
      </w:r>
    </w:p>
    <w:p w14:paraId="6CBF8F43" w14:textId="77777777" w:rsidR="009E4FE5" w:rsidRDefault="009E4FE5" w:rsidP="009E4FE5">
      <w:pPr>
        <w:widowControl/>
        <w:numPr>
          <w:ilvl w:val="0"/>
          <w:numId w:val="2"/>
        </w:numPr>
        <w:suppressAutoHyphens w:val="0"/>
        <w:rPr>
          <w:b/>
          <w:bCs/>
        </w:rPr>
      </w:pPr>
      <w:r>
        <w:t>obilazak javne rasvjete na podru</w:t>
      </w:r>
      <w:r>
        <w:rPr>
          <w:rFonts w:ascii="Cambria" w:hAnsi="Cambria" w:cs="Cambria"/>
        </w:rPr>
        <w:t>č</w:t>
      </w:r>
      <w:r>
        <w:t>ju Op</w:t>
      </w:r>
      <w:r>
        <w:rPr>
          <w:rFonts w:ascii="Cambria" w:hAnsi="Cambria" w:cs="Cambria"/>
        </w:rPr>
        <w:t>ć</w:t>
      </w:r>
      <w:r>
        <w:t>ine Vrsar-Orsera sa zamjenom pregorjelih žarulja i ostaloga vezanog uz javnu rasvjetu  u iznosu od 33.100,00 eura</w:t>
      </w:r>
    </w:p>
    <w:p w14:paraId="0BE7EE56" w14:textId="77777777" w:rsidR="009E4FE5" w:rsidRDefault="009E4FE5" w:rsidP="009E4FE5">
      <w:pPr>
        <w:spacing w:before="240" w:line="259" w:lineRule="auto"/>
        <w:rPr>
          <w:b/>
          <w:bCs/>
        </w:rPr>
      </w:pPr>
      <w:r>
        <w:rPr>
          <w:b/>
          <w:bCs/>
        </w:rPr>
        <w:t xml:space="preserve">Aktivnost: A270108 Održavanje </w:t>
      </w:r>
      <w:bookmarkStart w:id="69" w:name="_Hlk120285905"/>
      <w:r>
        <w:rPr>
          <w:b/>
          <w:bCs/>
        </w:rPr>
        <w:t>općinskih objekata</w:t>
      </w:r>
      <w:bookmarkEnd w:id="69"/>
    </w:p>
    <w:p w14:paraId="5BAF096B" w14:textId="77777777" w:rsidR="009E4FE5" w:rsidRDefault="009E4FE5" w:rsidP="009E4FE5">
      <w:pPr>
        <w:rPr>
          <w:b/>
          <w:bCs/>
        </w:rPr>
      </w:pPr>
      <w:r>
        <w:rPr>
          <w:rFonts w:cs="Times New Roman"/>
        </w:rPr>
        <w:t xml:space="preserve">Pod </w:t>
      </w:r>
      <w:r>
        <w:t>održavanjem općinskih objekata</w:t>
      </w:r>
      <w:r>
        <w:rPr>
          <w:rStyle w:val="Istaknuto"/>
        </w:rPr>
        <w:t xml:space="preserve"> </w:t>
      </w:r>
      <w:r>
        <w:t>podrazumijeva se održavanje, popravci i čišćenje građevina, uređaja i predmeta javne namjene.</w:t>
      </w:r>
    </w:p>
    <w:p w14:paraId="65094634" w14:textId="13ACC328" w:rsidR="009E4FE5" w:rsidRDefault="009E4FE5" w:rsidP="009E4FE5">
      <w:bookmarkStart w:id="70" w:name="_Hlk120196184"/>
      <w:r>
        <w:t>Za održavanje općinskih objekata  u 2024. godini  planiraju se sredstva  u visini  46.</w:t>
      </w:r>
      <w:r w:rsidR="001F2044">
        <w:t>9</w:t>
      </w:r>
      <w:r>
        <w:t>00,00</w:t>
      </w:r>
      <w:r>
        <w:rPr>
          <w:b/>
          <w:bCs/>
        </w:rPr>
        <w:t xml:space="preserve"> </w:t>
      </w:r>
      <w:r>
        <w:t>eura.</w:t>
      </w:r>
    </w:p>
    <w:p w14:paraId="2FD72E28" w14:textId="77777777" w:rsidR="009E4FE5" w:rsidRDefault="009E4FE5" w:rsidP="009E4FE5">
      <w:r>
        <w:t>Aktivnost održavanja općinskih objekata podrazumijeva:</w:t>
      </w:r>
    </w:p>
    <w:p w14:paraId="6D127245" w14:textId="77777777" w:rsidR="009E4FE5" w:rsidRDefault="009E4FE5" w:rsidP="009E4FE5">
      <w:pPr>
        <w:widowControl/>
        <w:numPr>
          <w:ilvl w:val="0"/>
          <w:numId w:val="2"/>
        </w:numPr>
        <w:suppressAutoHyphens w:val="0"/>
        <w:rPr>
          <w:b/>
          <w:bCs/>
        </w:rPr>
      </w:pPr>
      <w:bookmarkStart w:id="71" w:name="_Hlk120195664"/>
      <w:bookmarkEnd w:id="70"/>
      <w:r>
        <w:t>materijal i dijelovi za investicijsko održavanje općinskih zgrada– „stara škola“ Vrsar i nekadašnje škole u Gradini u iznosu od 1.000,00 eura</w:t>
      </w:r>
    </w:p>
    <w:p w14:paraId="77B6B4AD" w14:textId="77777777" w:rsidR="009E4FE5" w:rsidRDefault="009E4FE5" w:rsidP="009E4FE5">
      <w:pPr>
        <w:widowControl/>
        <w:numPr>
          <w:ilvl w:val="0"/>
          <w:numId w:val="2"/>
        </w:numPr>
        <w:suppressAutoHyphens w:val="0"/>
      </w:pPr>
      <w:r>
        <w:lastRenderedPageBreak/>
        <w:t xml:space="preserve">plaćanje utroška el. Energije za sportsku dvoranu u ul. A. </w:t>
      </w:r>
      <w:proofErr w:type="spellStart"/>
      <w:r>
        <w:t>Negri</w:t>
      </w:r>
      <w:proofErr w:type="spellEnd"/>
      <w:r>
        <w:t xml:space="preserve"> i svlačionice nogometnog kluba Vrsar u iznosu od 11.000,00 eura </w:t>
      </w:r>
    </w:p>
    <w:p w14:paraId="373E5B8A" w14:textId="77777777" w:rsidR="009E4FE5" w:rsidRDefault="009E4FE5" w:rsidP="009E4FE5">
      <w:pPr>
        <w:widowControl/>
        <w:numPr>
          <w:ilvl w:val="0"/>
          <w:numId w:val="2"/>
        </w:numPr>
        <w:suppressAutoHyphens w:val="0"/>
        <w:rPr>
          <w:b/>
          <w:bCs/>
        </w:rPr>
      </w:pPr>
      <w:r>
        <w:t>materijal za ostalo održavanje općinskih zgrada (boja, kistovi, brusni papir i sl.) u iznosu od 500,00 eura</w:t>
      </w:r>
    </w:p>
    <w:p w14:paraId="6E4A9F5C" w14:textId="77777777" w:rsidR="009E4FE5" w:rsidRDefault="009E4FE5" w:rsidP="009E4FE5">
      <w:pPr>
        <w:widowControl/>
        <w:numPr>
          <w:ilvl w:val="0"/>
          <w:numId w:val="2"/>
        </w:numPr>
        <w:suppressAutoHyphens w:val="0"/>
        <w:rPr>
          <w:b/>
          <w:bCs/>
        </w:rPr>
      </w:pPr>
      <w:r>
        <w:t>plaćanje ostalih usluga u iznosu od 2.800,00 eura</w:t>
      </w:r>
    </w:p>
    <w:p w14:paraId="3FD091A5" w14:textId="77777777" w:rsidR="009E4FE5" w:rsidRDefault="009E4FE5" w:rsidP="009E4FE5">
      <w:pPr>
        <w:widowControl/>
        <w:numPr>
          <w:ilvl w:val="0"/>
          <w:numId w:val="2"/>
        </w:numPr>
        <w:suppressAutoHyphens w:val="0"/>
      </w:pPr>
      <w:r>
        <w:t>usluga ostalog tekućeg i investicijskog održavanja, te djelatnika na održavanju vrtića (kućni majstor) u iznosu od 15.500,00 eura</w:t>
      </w:r>
    </w:p>
    <w:bookmarkEnd w:id="71"/>
    <w:p w14:paraId="3F703F48" w14:textId="77777777" w:rsidR="009E4FE5" w:rsidRDefault="009E4FE5" w:rsidP="009E4FE5">
      <w:pPr>
        <w:widowControl/>
        <w:numPr>
          <w:ilvl w:val="0"/>
          <w:numId w:val="2"/>
        </w:numPr>
        <w:suppressAutoHyphens w:val="0"/>
      </w:pPr>
      <w:r>
        <w:t xml:space="preserve">plaćanje utroška vode za „staru školu“ u Vrsaru i sportsku dvoranu u ul. A. </w:t>
      </w:r>
      <w:proofErr w:type="spellStart"/>
      <w:r>
        <w:t>Negri</w:t>
      </w:r>
      <w:proofErr w:type="spellEnd"/>
      <w:r>
        <w:t xml:space="preserve"> u iznosu od 700,00 eura </w:t>
      </w:r>
    </w:p>
    <w:p w14:paraId="50388CEA" w14:textId="77777777" w:rsidR="009E4FE5" w:rsidRDefault="009E4FE5" w:rsidP="009E4FE5">
      <w:pPr>
        <w:widowControl/>
        <w:numPr>
          <w:ilvl w:val="0"/>
          <w:numId w:val="2"/>
        </w:numPr>
        <w:suppressAutoHyphens w:val="0"/>
        <w:rPr>
          <w:b/>
          <w:bCs/>
        </w:rPr>
      </w:pPr>
      <w:r>
        <w:t xml:space="preserve">održavanje sportskih objekata i terena (oružar nogometnog kluba) u iznosu od 14.600,00 eura </w:t>
      </w:r>
    </w:p>
    <w:p w14:paraId="2482CC18" w14:textId="77777777" w:rsidR="009E4FE5" w:rsidRDefault="009E4FE5" w:rsidP="009E4FE5">
      <w:pPr>
        <w:widowControl/>
        <w:numPr>
          <w:ilvl w:val="0"/>
          <w:numId w:val="2"/>
        </w:numPr>
        <w:suppressAutoHyphens w:val="0"/>
        <w:rPr>
          <w:b/>
          <w:bCs/>
        </w:rPr>
      </w:pPr>
      <w:r>
        <w:t>plaćanje komunalnih usluga za navedene objekte u iznosu od 800,00 eura</w:t>
      </w:r>
    </w:p>
    <w:p w14:paraId="48DC7B73" w14:textId="77777777" w:rsidR="009E4FE5" w:rsidRDefault="009E4FE5" w:rsidP="009E4FE5">
      <w:pPr>
        <w:spacing w:before="240" w:line="259" w:lineRule="auto"/>
        <w:rPr>
          <w:b/>
          <w:bCs/>
        </w:rPr>
      </w:pPr>
      <w:r>
        <w:rPr>
          <w:b/>
          <w:bCs/>
        </w:rPr>
        <w:t xml:space="preserve">Aktivnost: A270109 Ostalo komunalno održavanje </w:t>
      </w:r>
    </w:p>
    <w:p w14:paraId="4D78D699" w14:textId="77777777" w:rsidR="009E4FE5" w:rsidRDefault="009E4FE5" w:rsidP="009E4FE5">
      <w:r>
        <w:rPr>
          <w:rFonts w:cs="Times New Roman"/>
        </w:rPr>
        <w:t>Pod</w:t>
      </w:r>
      <w:r>
        <w:t xml:space="preserve"> ostalim komunalnim održavanjem podrazumijevaju se radovi i usluge koje se ne mogu svrstati u komunalne djelatnosti, ali služe zadovoljavanju javnih potreba i  obavljaju se  prema načelima komunalnog gospodarstva.</w:t>
      </w:r>
    </w:p>
    <w:p w14:paraId="2FCD9409" w14:textId="77777777" w:rsidR="009E4FE5" w:rsidRDefault="009E4FE5" w:rsidP="009E4FE5">
      <w:r>
        <w:rPr>
          <w:rFonts w:cs="Times New Roman"/>
        </w:rPr>
        <w:t>Za o</w:t>
      </w:r>
      <w:r>
        <w:t>stalo komunalno održavanje  u 2023. godini  planiraju se sredstva  u visini  3.300,00</w:t>
      </w:r>
      <w:r>
        <w:rPr>
          <w:b/>
          <w:bCs/>
        </w:rPr>
        <w:t xml:space="preserve"> </w:t>
      </w:r>
      <w:r>
        <w:t>eura, a aktivnost podrazumijeva nepredviđene i nespomenute rashode poslovanja (npr.  mjerenje buke, nabava kućnih brojeva i sl.)</w:t>
      </w:r>
    </w:p>
    <w:p w14:paraId="7CB4D8AF" w14:textId="77777777" w:rsidR="009E4FE5" w:rsidRDefault="009E4FE5" w:rsidP="009E4FE5">
      <w:pPr>
        <w:spacing w:line="354" w:lineRule="exact"/>
      </w:pPr>
    </w:p>
    <w:p w14:paraId="40E9B35A" w14:textId="77777777" w:rsidR="009E4FE5" w:rsidRDefault="009E4FE5" w:rsidP="009E4FE5">
      <w:pPr>
        <w:spacing w:line="354" w:lineRule="exact"/>
      </w:pPr>
      <w:r>
        <w:t xml:space="preserve">CILJEVI USPJEŠNOSTI  </w:t>
      </w:r>
    </w:p>
    <w:p w14:paraId="60924E3F" w14:textId="77777777" w:rsidR="009E4FE5" w:rsidRDefault="009E4FE5" w:rsidP="009E4FE5">
      <w:pPr>
        <w:widowControl/>
        <w:suppressAutoHyphens w:val="0"/>
        <w:spacing w:before="0" w:after="0" w:line="354" w:lineRule="exact"/>
        <w:ind w:firstLine="0"/>
        <w:jc w:val="left"/>
      </w:pPr>
      <w:r>
        <w:t>(Iz Provedbenog programa Općine Vrsar – Orsera za razdoblje 2021.-2025.)</w:t>
      </w:r>
    </w:p>
    <w:p w14:paraId="67D0BCD2" w14:textId="77777777" w:rsidR="009E4FE5" w:rsidRDefault="009E4FE5" w:rsidP="009E4FE5">
      <w:pPr>
        <w:widowControl/>
        <w:suppressAutoHyphens w:val="0"/>
        <w:spacing w:before="0" w:after="0" w:line="354" w:lineRule="exact"/>
        <w:ind w:firstLine="0"/>
        <w:jc w:val="left"/>
      </w:pPr>
      <w:r>
        <w:t>Strateški cilj Općine: Zaštita prostora i razvoj infrastrukture prilagođen ekološkoj i                                    energetskoj održivosti</w:t>
      </w:r>
    </w:p>
    <w:p w14:paraId="4DE8C0BF" w14:textId="77777777" w:rsidR="009E4FE5" w:rsidRDefault="009E4FE5" w:rsidP="009E4FE5">
      <w:pPr>
        <w:widowControl/>
        <w:suppressAutoHyphens w:val="0"/>
        <w:spacing w:before="0" w:after="0" w:line="354" w:lineRule="exact"/>
        <w:ind w:firstLine="0"/>
        <w:jc w:val="left"/>
      </w:pPr>
      <w:r>
        <w:t>Posebni cilj: : Unapređenje održavanja komunalne infrastrukture</w:t>
      </w:r>
    </w:p>
    <w:p w14:paraId="75372DE9" w14:textId="77777777" w:rsidR="009E4FE5" w:rsidRDefault="009E4FE5" w:rsidP="009E4FE5">
      <w:pPr>
        <w:widowControl/>
        <w:suppressAutoHyphens w:val="0"/>
        <w:spacing w:before="0" w:after="240"/>
        <w:ind w:firstLine="0"/>
        <w:jc w:val="left"/>
      </w:pPr>
      <w:r>
        <w:t>Mjera: Komunalno gospodarstvo - održavanje</w:t>
      </w:r>
    </w:p>
    <w:tbl>
      <w:tblPr>
        <w:tblW w:w="8549" w:type="dxa"/>
        <w:tblInd w:w="93" w:type="dxa"/>
        <w:tblLayout w:type="fixed"/>
        <w:tblLook w:val="04A0" w:firstRow="1" w:lastRow="0" w:firstColumn="1" w:lastColumn="0" w:noHBand="0" w:noVBand="1"/>
      </w:tblPr>
      <w:tblGrid>
        <w:gridCol w:w="2170"/>
        <w:gridCol w:w="1701"/>
        <w:gridCol w:w="1560"/>
        <w:gridCol w:w="1559"/>
        <w:gridCol w:w="1559"/>
      </w:tblGrid>
      <w:tr w:rsidR="009E4FE5" w14:paraId="52C39552" w14:textId="77777777" w:rsidTr="00C813E0">
        <w:trPr>
          <w:trHeight w:val="564"/>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92B45"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Naziv aktivnosti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C2DD7FF"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Proračun</w:t>
            </w:r>
          </w:p>
          <w:p w14:paraId="35C43AFD"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7BE5F"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Plan</w:t>
            </w:r>
          </w:p>
          <w:p w14:paraId="5DEF20C5"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9C912BD"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2025.</w:t>
            </w:r>
          </w:p>
        </w:tc>
        <w:tc>
          <w:tcPr>
            <w:tcW w:w="1559" w:type="dxa"/>
            <w:tcBorders>
              <w:top w:val="single" w:sz="4" w:space="0" w:color="auto"/>
              <w:left w:val="nil"/>
              <w:bottom w:val="single" w:sz="4" w:space="0" w:color="auto"/>
              <w:right w:val="single" w:sz="4" w:space="0" w:color="auto"/>
            </w:tcBorders>
            <w:vAlign w:val="center"/>
          </w:tcPr>
          <w:p w14:paraId="71E0A916"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2026.</w:t>
            </w:r>
          </w:p>
        </w:tc>
      </w:tr>
      <w:tr w:rsidR="009E4FE5" w14:paraId="1620FF94" w14:textId="77777777" w:rsidTr="00C813E0">
        <w:trPr>
          <w:trHeight w:val="282"/>
        </w:trPr>
        <w:tc>
          <w:tcPr>
            <w:tcW w:w="2170" w:type="dxa"/>
            <w:tcBorders>
              <w:top w:val="single" w:sz="4" w:space="0" w:color="auto"/>
              <w:left w:val="single" w:sz="4" w:space="0" w:color="auto"/>
              <w:bottom w:val="single" w:sz="4" w:space="0" w:color="auto"/>
              <w:right w:val="single" w:sz="4" w:space="0" w:color="auto"/>
            </w:tcBorders>
            <w:shd w:val="clear" w:color="auto" w:fill="auto"/>
            <w:hideMark/>
          </w:tcPr>
          <w:p w14:paraId="34444D05"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bookmarkStart w:id="72" w:name="_Hlk120281326"/>
            <w:r>
              <w:rPr>
                <w:rFonts w:eastAsia="Times New Roman" w:cs="Times New Roman"/>
                <w:kern w:val="0"/>
                <w:lang w:eastAsia="hr-HR" w:bidi="ar-SA"/>
              </w:rPr>
              <w:t>A270101 - Održavanje čistoće javnih površina i drugih javnih prostora</w:t>
            </w:r>
          </w:p>
        </w:tc>
        <w:tc>
          <w:tcPr>
            <w:tcW w:w="1701" w:type="dxa"/>
            <w:tcBorders>
              <w:top w:val="nil"/>
              <w:left w:val="nil"/>
              <w:bottom w:val="single" w:sz="4" w:space="0" w:color="auto"/>
              <w:right w:val="single" w:sz="4" w:space="0" w:color="auto"/>
            </w:tcBorders>
            <w:shd w:val="clear" w:color="auto" w:fill="auto"/>
            <w:noWrap/>
            <w:hideMark/>
          </w:tcPr>
          <w:p w14:paraId="3B4B97AD"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89.322,00</w:t>
            </w:r>
          </w:p>
        </w:tc>
        <w:tc>
          <w:tcPr>
            <w:tcW w:w="1560" w:type="dxa"/>
            <w:tcBorders>
              <w:top w:val="nil"/>
              <w:left w:val="single" w:sz="4" w:space="0" w:color="auto"/>
              <w:bottom w:val="single" w:sz="4" w:space="0" w:color="auto"/>
              <w:right w:val="single" w:sz="4" w:space="0" w:color="auto"/>
            </w:tcBorders>
            <w:shd w:val="clear" w:color="auto" w:fill="auto"/>
            <w:noWrap/>
            <w:hideMark/>
          </w:tcPr>
          <w:p w14:paraId="5E06A009"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84.050,00</w:t>
            </w:r>
          </w:p>
        </w:tc>
        <w:tc>
          <w:tcPr>
            <w:tcW w:w="1559" w:type="dxa"/>
            <w:tcBorders>
              <w:top w:val="nil"/>
              <w:left w:val="nil"/>
              <w:bottom w:val="single" w:sz="4" w:space="0" w:color="auto"/>
              <w:right w:val="single" w:sz="4" w:space="0" w:color="auto"/>
            </w:tcBorders>
            <w:shd w:val="clear" w:color="auto" w:fill="auto"/>
            <w:noWrap/>
            <w:hideMark/>
          </w:tcPr>
          <w:p w14:paraId="3F367174"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84.050,00</w:t>
            </w:r>
          </w:p>
        </w:tc>
        <w:tc>
          <w:tcPr>
            <w:tcW w:w="1559" w:type="dxa"/>
            <w:tcBorders>
              <w:top w:val="nil"/>
              <w:left w:val="nil"/>
              <w:bottom w:val="single" w:sz="4" w:space="0" w:color="auto"/>
              <w:right w:val="single" w:sz="4" w:space="0" w:color="auto"/>
            </w:tcBorders>
          </w:tcPr>
          <w:p w14:paraId="26AB5678"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84.050,00</w:t>
            </w:r>
          </w:p>
        </w:tc>
      </w:tr>
      <w:tr w:rsidR="009E4FE5" w14:paraId="59083527" w14:textId="77777777" w:rsidTr="00C813E0">
        <w:trPr>
          <w:trHeight w:val="282"/>
        </w:trPr>
        <w:tc>
          <w:tcPr>
            <w:tcW w:w="2170" w:type="dxa"/>
            <w:tcBorders>
              <w:top w:val="single" w:sz="4" w:space="0" w:color="auto"/>
              <w:left w:val="single" w:sz="4" w:space="0" w:color="auto"/>
              <w:bottom w:val="single" w:sz="4" w:space="0" w:color="auto"/>
              <w:right w:val="single" w:sz="4" w:space="0" w:color="auto"/>
            </w:tcBorders>
            <w:shd w:val="clear" w:color="auto" w:fill="auto"/>
            <w:noWrap/>
          </w:tcPr>
          <w:p w14:paraId="0AF99D45"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bookmarkStart w:id="73" w:name="_Hlk120281494"/>
            <w:bookmarkEnd w:id="72"/>
            <w:r>
              <w:rPr>
                <w:rFonts w:eastAsia="Times New Roman" w:cs="Times New Roman"/>
                <w:kern w:val="0"/>
                <w:lang w:eastAsia="hr-HR" w:bidi="ar-SA"/>
              </w:rPr>
              <w:t>A270102 - Održavanje javnih površina i drugih javnih prostora</w:t>
            </w:r>
          </w:p>
        </w:tc>
        <w:tc>
          <w:tcPr>
            <w:tcW w:w="1701" w:type="dxa"/>
            <w:tcBorders>
              <w:top w:val="nil"/>
              <w:left w:val="nil"/>
              <w:bottom w:val="single" w:sz="4" w:space="0" w:color="auto"/>
              <w:right w:val="single" w:sz="4" w:space="0" w:color="auto"/>
            </w:tcBorders>
            <w:shd w:val="clear" w:color="auto" w:fill="auto"/>
            <w:noWrap/>
          </w:tcPr>
          <w:p w14:paraId="25132501"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207.135,00</w:t>
            </w:r>
          </w:p>
        </w:tc>
        <w:tc>
          <w:tcPr>
            <w:tcW w:w="1560" w:type="dxa"/>
            <w:tcBorders>
              <w:top w:val="nil"/>
              <w:left w:val="single" w:sz="4" w:space="0" w:color="auto"/>
              <w:bottom w:val="single" w:sz="4" w:space="0" w:color="auto"/>
              <w:right w:val="single" w:sz="4" w:space="0" w:color="auto"/>
            </w:tcBorders>
            <w:shd w:val="clear" w:color="auto" w:fill="auto"/>
            <w:noWrap/>
          </w:tcPr>
          <w:p w14:paraId="6A7F4F08"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566.300,00</w:t>
            </w:r>
          </w:p>
        </w:tc>
        <w:tc>
          <w:tcPr>
            <w:tcW w:w="1559" w:type="dxa"/>
            <w:tcBorders>
              <w:top w:val="nil"/>
              <w:left w:val="nil"/>
              <w:bottom w:val="single" w:sz="4" w:space="0" w:color="auto"/>
              <w:right w:val="single" w:sz="4" w:space="0" w:color="auto"/>
            </w:tcBorders>
            <w:shd w:val="clear" w:color="auto" w:fill="auto"/>
            <w:noWrap/>
          </w:tcPr>
          <w:p w14:paraId="3107E489"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152.700,00</w:t>
            </w:r>
          </w:p>
        </w:tc>
        <w:tc>
          <w:tcPr>
            <w:tcW w:w="1559" w:type="dxa"/>
            <w:tcBorders>
              <w:top w:val="nil"/>
              <w:left w:val="nil"/>
              <w:bottom w:val="single" w:sz="4" w:space="0" w:color="auto"/>
              <w:right w:val="single" w:sz="4" w:space="0" w:color="auto"/>
            </w:tcBorders>
          </w:tcPr>
          <w:p w14:paraId="16D73490"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152.700,00</w:t>
            </w:r>
          </w:p>
        </w:tc>
      </w:tr>
      <w:tr w:rsidR="009E4FE5" w14:paraId="52474247" w14:textId="77777777" w:rsidTr="00C813E0">
        <w:trPr>
          <w:trHeight w:val="282"/>
        </w:trPr>
        <w:tc>
          <w:tcPr>
            <w:tcW w:w="2170" w:type="dxa"/>
            <w:tcBorders>
              <w:top w:val="single" w:sz="4" w:space="0" w:color="auto"/>
              <w:left w:val="single" w:sz="4" w:space="0" w:color="auto"/>
              <w:bottom w:val="single" w:sz="4" w:space="0" w:color="auto"/>
              <w:right w:val="single" w:sz="4" w:space="0" w:color="auto"/>
            </w:tcBorders>
            <w:shd w:val="clear" w:color="auto" w:fill="auto"/>
            <w:noWrap/>
          </w:tcPr>
          <w:p w14:paraId="2AEC05E4"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bookmarkStart w:id="74" w:name="_Hlk120281553"/>
            <w:bookmarkEnd w:id="73"/>
            <w:r>
              <w:rPr>
                <w:rFonts w:eastAsia="Times New Roman" w:cs="Times New Roman"/>
                <w:kern w:val="0"/>
                <w:lang w:eastAsia="hr-HR" w:bidi="ar-SA"/>
              </w:rPr>
              <w:t>A270103 - Održavanje zelenih površina</w:t>
            </w:r>
            <w:bookmarkEnd w:id="74"/>
          </w:p>
        </w:tc>
        <w:tc>
          <w:tcPr>
            <w:tcW w:w="1701" w:type="dxa"/>
            <w:tcBorders>
              <w:top w:val="nil"/>
              <w:left w:val="nil"/>
              <w:bottom w:val="single" w:sz="4" w:space="0" w:color="auto"/>
              <w:right w:val="single" w:sz="4" w:space="0" w:color="auto"/>
            </w:tcBorders>
            <w:shd w:val="clear" w:color="auto" w:fill="auto"/>
            <w:noWrap/>
          </w:tcPr>
          <w:p w14:paraId="3BAAC4CF"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242.883,00</w:t>
            </w:r>
          </w:p>
        </w:tc>
        <w:tc>
          <w:tcPr>
            <w:tcW w:w="1560" w:type="dxa"/>
            <w:tcBorders>
              <w:top w:val="nil"/>
              <w:left w:val="single" w:sz="4" w:space="0" w:color="auto"/>
              <w:bottom w:val="single" w:sz="4" w:space="0" w:color="auto"/>
              <w:right w:val="single" w:sz="4" w:space="0" w:color="auto"/>
            </w:tcBorders>
            <w:shd w:val="clear" w:color="auto" w:fill="auto"/>
            <w:noWrap/>
          </w:tcPr>
          <w:p w14:paraId="214D0FE5"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202.200,00</w:t>
            </w:r>
          </w:p>
        </w:tc>
        <w:tc>
          <w:tcPr>
            <w:tcW w:w="1559" w:type="dxa"/>
            <w:tcBorders>
              <w:top w:val="nil"/>
              <w:left w:val="nil"/>
              <w:bottom w:val="single" w:sz="4" w:space="0" w:color="auto"/>
              <w:right w:val="single" w:sz="4" w:space="0" w:color="auto"/>
            </w:tcBorders>
            <w:shd w:val="clear" w:color="auto" w:fill="auto"/>
            <w:noWrap/>
          </w:tcPr>
          <w:p w14:paraId="24677DBD"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205.244,00</w:t>
            </w:r>
          </w:p>
        </w:tc>
        <w:tc>
          <w:tcPr>
            <w:tcW w:w="1559" w:type="dxa"/>
            <w:tcBorders>
              <w:top w:val="nil"/>
              <w:left w:val="nil"/>
              <w:bottom w:val="single" w:sz="4" w:space="0" w:color="auto"/>
              <w:right w:val="single" w:sz="4" w:space="0" w:color="auto"/>
            </w:tcBorders>
          </w:tcPr>
          <w:p w14:paraId="314F8252"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205.244,00</w:t>
            </w:r>
          </w:p>
        </w:tc>
      </w:tr>
      <w:tr w:rsidR="009E4FE5" w14:paraId="24ED0498" w14:textId="77777777" w:rsidTr="00C813E0">
        <w:trPr>
          <w:trHeight w:val="282"/>
        </w:trPr>
        <w:tc>
          <w:tcPr>
            <w:tcW w:w="2170" w:type="dxa"/>
            <w:tcBorders>
              <w:top w:val="single" w:sz="4" w:space="0" w:color="auto"/>
              <w:left w:val="single" w:sz="4" w:space="0" w:color="auto"/>
              <w:bottom w:val="single" w:sz="4" w:space="0" w:color="auto"/>
              <w:right w:val="single" w:sz="4" w:space="0" w:color="auto"/>
            </w:tcBorders>
            <w:shd w:val="clear" w:color="auto" w:fill="auto"/>
            <w:noWrap/>
          </w:tcPr>
          <w:p w14:paraId="12C68A5E"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bookmarkStart w:id="75" w:name="_Hlk120281743"/>
            <w:r>
              <w:rPr>
                <w:rFonts w:eastAsia="Times New Roman" w:cs="Times New Roman"/>
                <w:kern w:val="0"/>
                <w:lang w:eastAsia="hr-HR" w:bidi="ar-SA"/>
              </w:rPr>
              <w:lastRenderedPageBreak/>
              <w:t>A270104 - Održavanje nerazvrstanih cesta i ulica</w:t>
            </w:r>
            <w:bookmarkEnd w:id="75"/>
          </w:p>
        </w:tc>
        <w:tc>
          <w:tcPr>
            <w:tcW w:w="1701" w:type="dxa"/>
            <w:tcBorders>
              <w:top w:val="single" w:sz="4" w:space="0" w:color="auto"/>
              <w:left w:val="nil"/>
              <w:bottom w:val="single" w:sz="4" w:space="0" w:color="auto"/>
              <w:right w:val="single" w:sz="4" w:space="0" w:color="auto"/>
            </w:tcBorders>
            <w:shd w:val="clear" w:color="auto" w:fill="auto"/>
            <w:noWrap/>
          </w:tcPr>
          <w:p w14:paraId="65B6F331"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293.385,00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69C7DBC"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337.700,00</w:t>
            </w:r>
          </w:p>
        </w:tc>
        <w:tc>
          <w:tcPr>
            <w:tcW w:w="1559" w:type="dxa"/>
            <w:tcBorders>
              <w:top w:val="single" w:sz="4" w:space="0" w:color="auto"/>
              <w:left w:val="nil"/>
              <w:bottom w:val="single" w:sz="4" w:space="0" w:color="auto"/>
              <w:right w:val="single" w:sz="4" w:space="0" w:color="auto"/>
            </w:tcBorders>
            <w:shd w:val="clear" w:color="auto" w:fill="auto"/>
            <w:noWrap/>
          </w:tcPr>
          <w:p w14:paraId="2C907475"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453.600,00</w:t>
            </w:r>
          </w:p>
        </w:tc>
        <w:tc>
          <w:tcPr>
            <w:tcW w:w="1559" w:type="dxa"/>
            <w:tcBorders>
              <w:top w:val="single" w:sz="4" w:space="0" w:color="auto"/>
              <w:left w:val="nil"/>
              <w:bottom w:val="single" w:sz="4" w:space="0" w:color="auto"/>
              <w:right w:val="single" w:sz="4" w:space="0" w:color="auto"/>
            </w:tcBorders>
          </w:tcPr>
          <w:p w14:paraId="3CD07A34"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453.600,00</w:t>
            </w:r>
          </w:p>
        </w:tc>
      </w:tr>
      <w:tr w:rsidR="009E4FE5" w14:paraId="7494ED14" w14:textId="77777777" w:rsidTr="00C813E0">
        <w:trPr>
          <w:trHeight w:val="282"/>
        </w:trPr>
        <w:tc>
          <w:tcPr>
            <w:tcW w:w="2170" w:type="dxa"/>
            <w:tcBorders>
              <w:top w:val="single" w:sz="4" w:space="0" w:color="auto"/>
              <w:left w:val="single" w:sz="4" w:space="0" w:color="auto"/>
              <w:bottom w:val="single" w:sz="4" w:space="0" w:color="auto"/>
              <w:right w:val="single" w:sz="4" w:space="0" w:color="auto"/>
            </w:tcBorders>
            <w:shd w:val="clear" w:color="auto" w:fill="auto"/>
            <w:noWrap/>
          </w:tcPr>
          <w:p w14:paraId="33D5FDAE"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bookmarkStart w:id="76" w:name="_Hlk120281847"/>
            <w:r>
              <w:rPr>
                <w:rFonts w:eastAsia="Times New Roman" w:cs="Times New Roman"/>
                <w:kern w:val="0"/>
                <w:lang w:eastAsia="hr-HR" w:bidi="ar-SA"/>
              </w:rPr>
              <w:t>A270105 - Održavanje javnih plaža i otoka</w:t>
            </w:r>
            <w:bookmarkEnd w:id="76"/>
          </w:p>
        </w:tc>
        <w:tc>
          <w:tcPr>
            <w:tcW w:w="1701" w:type="dxa"/>
            <w:tcBorders>
              <w:top w:val="nil"/>
              <w:left w:val="nil"/>
              <w:bottom w:val="single" w:sz="4" w:space="0" w:color="auto"/>
              <w:right w:val="single" w:sz="4" w:space="0" w:color="auto"/>
            </w:tcBorders>
            <w:shd w:val="clear" w:color="auto" w:fill="auto"/>
            <w:noWrap/>
          </w:tcPr>
          <w:p w14:paraId="3371DA79"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98.512,00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31D71AC4"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86.850,00</w:t>
            </w:r>
          </w:p>
        </w:tc>
        <w:tc>
          <w:tcPr>
            <w:tcW w:w="1559" w:type="dxa"/>
            <w:tcBorders>
              <w:top w:val="nil"/>
              <w:left w:val="nil"/>
              <w:bottom w:val="single" w:sz="4" w:space="0" w:color="auto"/>
              <w:right w:val="single" w:sz="4" w:space="0" w:color="auto"/>
            </w:tcBorders>
            <w:shd w:val="clear" w:color="auto" w:fill="auto"/>
            <w:noWrap/>
          </w:tcPr>
          <w:p w14:paraId="242A9DA2"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96.200,00</w:t>
            </w:r>
          </w:p>
        </w:tc>
        <w:tc>
          <w:tcPr>
            <w:tcW w:w="1559" w:type="dxa"/>
            <w:tcBorders>
              <w:top w:val="nil"/>
              <w:left w:val="nil"/>
              <w:bottom w:val="single" w:sz="4" w:space="0" w:color="auto"/>
              <w:right w:val="single" w:sz="4" w:space="0" w:color="auto"/>
            </w:tcBorders>
          </w:tcPr>
          <w:p w14:paraId="11EE0DD2"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96.200,00</w:t>
            </w:r>
          </w:p>
        </w:tc>
      </w:tr>
      <w:tr w:rsidR="009E4FE5" w14:paraId="76B0C7E6" w14:textId="77777777" w:rsidTr="00C813E0">
        <w:trPr>
          <w:trHeight w:val="282"/>
        </w:trPr>
        <w:tc>
          <w:tcPr>
            <w:tcW w:w="2170" w:type="dxa"/>
            <w:tcBorders>
              <w:top w:val="single" w:sz="4" w:space="0" w:color="auto"/>
              <w:left w:val="single" w:sz="4" w:space="0" w:color="auto"/>
              <w:bottom w:val="single" w:sz="4" w:space="0" w:color="auto"/>
              <w:right w:val="single" w:sz="4" w:space="0" w:color="auto"/>
            </w:tcBorders>
            <w:shd w:val="clear" w:color="auto" w:fill="auto"/>
            <w:noWrap/>
          </w:tcPr>
          <w:p w14:paraId="10581686"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bookmarkStart w:id="77" w:name="_Hlk120281929"/>
            <w:r>
              <w:rPr>
                <w:rFonts w:eastAsia="Times New Roman" w:cs="Times New Roman"/>
                <w:kern w:val="0"/>
                <w:lang w:eastAsia="hr-HR" w:bidi="ar-SA"/>
              </w:rPr>
              <w:t>A270106 - Održavanje javne rasvjete</w:t>
            </w:r>
            <w:bookmarkEnd w:id="77"/>
          </w:p>
        </w:tc>
        <w:tc>
          <w:tcPr>
            <w:tcW w:w="1701" w:type="dxa"/>
            <w:tcBorders>
              <w:top w:val="nil"/>
              <w:left w:val="nil"/>
              <w:bottom w:val="single" w:sz="4" w:space="0" w:color="auto"/>
              <w:right w:val="single" w:sz="4" w:space="0" w:color="auto"/>
            </w:tcBorders>
            <w:shd w:val="clear" w:color="auto" w:fill="auto"/>
            <w:noWrap/>
          </w:tcPr>
          <w:p w14:paraId="1E64C8B5"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43.667,00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B7479CF"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93.100,00</w:t>
            </w:r>
          </w:p>
        </w:tc>
        <w:tc>
          <w:tcPr>
            <w:tcW w:w="1559" w:type="dxa"/>
            <w:tcBorders>
              <w:top w:val="nil"/>
              <w:left w:val="nil"/>
              <w:bottom w:val="single" w:sz="4" w:space="0" w:color="auto"/>
              <w:right w:val="single" w:sz="4" w:space="0" w:color="auto"/>
            </w:tcBorders>
            <w:shd w:val="clear" w:color="auto" w:fill="auto"/>
            <w:noWrap/>
          </w:tcPr>
          <w:p w14:paraId="5E71BA90"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93.100,00</w:t>
            </w:r>
          </w:p>
        </w:tc>
        <w:tc>
          <w:tcPr>
            <w:tcW w:w="1559" w:type="dxa"/>
            <w:tcBorders>
              <w:top w:val="nil"/>
              <w:left w:val="nil"/>
              <w:bottom w:val="single" w:sz="4" w:space="0" w:color="auto"/>
              <w:right w:val="single" w:sz="4" w:space="0" w:color="auto"/>
            </w:tcBorders>
          </w:tcPr>
          <w:p w14:paraId="4C0F0146"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93.100,00</w:t>
            </w:r>
          </w:p>
        </w:tc>
      </w:tr>
      <w:tr w:rsidR="009E4FE5" w14:paraId="73EEABA7" w14:textId="77777777" w:rsidTr="00C813E0">
        <w:trPr>
          <w:trHeight w:val="282"/>
        </w:trPr>
        <w:tc>
          <w:tcPr>
            <w:tcW w:w="2170" w:type="dxa"/>
            <w:tcBorders>
              <w:top w:val="single" w:sz="4" w:space="0" w:color="auto"/>
              <w:left w:val="single" w:sz="4" w:space="0" w:color="auto"/>
              <w:bottom w:val="single" w:sz="4" w:space="0" w:color="auto"/>
              <w:right w:val="single" w:sz="4" w:space="0" w:color="auto"/>
            </w:tcBorders>
            <w:shd w:val="clear" w:color="auto" w:fill="auto"/>
            <w:noWrap/>
          </w:tcPr>
          <w:p w14:paraId="76F1AADA"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bookmarkStart w:id="78" w:name="_Hlk120281993"/>
            <w:r>
              <w:rPr>
                <w:rFonts w:eastAsia="Times New Roman" w:cs="Times New Roman"/>
                <w:kern w:val="0"/>
                <w:lang w:eastAsia="hr-HR" w:bidi="ar-SA"/>
              </w:rPr>
              <w:t>A270108 - Održavanje općinskih objekata</w:t>
            </w:r>
          </w:p>
        </w:tc>
        <w:tc>
          <w:tcPr>
            <w:tcW w:w="1701" w:type="dxa"/>
            <w:tcBorders>
              <w:top w:val="single" w:sz="4" w:space="0" w:color="auto"/>
              <w:left w:val="nil"/>
              <w:bottom w:val="single" w:sz="4" w:space="0" w:color="auto"/>
              <w:right w:val="single" w:sz="4" w:space="0" w:color="auto"/>
            </w:tcBorders>
            <w:shd w:val="clear" w:color="auto" w:fill="auto"/>
            <w:noWrap/>
          </w:tcPr>
          <w:p w14:paraId="30346768"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38.560,00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56FBE25"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46.900,00</w:t>
            </w:r>
          </w:p>
        </w:tc>
        <w:tc>
          <w:tcPr>
            <w:tcW w:w="1559" w:type="dxa"/>
            <w:tcBorders>
              <w:top w:val="single" w:sz="4" w:space="0" w:color="auto"/>
              <w:left w:val="nil"/>
              <w:bottom w:val="single" w:sz="4" w:space="0" w:color="auto"/>
              <w:right w:val="single" w:sz="4" w:space="0" w:color="auto"/>
            </w:tcBorders>
            <w:shd w:val="clear" w:color="auto" w:fill="auto"/>
            <w:noWrap/>
          </w:tcPr>
          <w:p w14:paraId="0ADE8895"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47.900,00</w:t>
            </w:r>
          </w:p>
        </w:tc>
        <w:tc>
          <w:tcPr>
            <w:tcW w:w="1559" w:type="dxa"/>
            <w:tcBorders>
              <w:top w:val="single" w:sz="4" w:space="0" w:color="auto"/>
              <w:left w:val="nil"/>
              <w:bottom w:val="single" w:sz="4" w:space="0" w:color="auto"/>
              <w:right w:val="single" w:sz="4" w:space="0" w:color="auto"/>
            </w:tcBorders>
          </w:tcPr>
          <w:p w14:paraId="162A6844"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47.900,00</w:t>
            </w:r>
          </w:p>
        </w:tc>
      </w:tr>
      <w:bookmarkEnd w:id="78"/>
      <w:tr w:rsidR="009E4FE5" w14:paraId="2EFCCF07" w14:textId="77777777" w:rsidTr="00C813E0">
        <w:trPr>
          <w:trHeight w:val="282"/>
        </w:trPr>
        <w:tc>
          <w:tcPr>
            <w:tcW w:w="2170" w:type="dxa"/>
            <w:tcBorders>
              <w:top w:val="single" w:sz="4" w:space="0" w:color="auto"/>
              <w:left w:val="single" w:sz="4" w:space="0" w:color="auto"/>
              <w:bottom w:val="single" w:sz="4" w:space="0" w:color="auto"/>
              <w:right w:val="single" w:sz="4" w:space="0" w:color="auto"/>
            </w:tcBorders>
            <w:shd w:val="clear" w:color="auto" w:fill="auto"/>
            <w:noWrap/>
          </w:tcPr>
          <w:p w14:paraId="263C134A"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A270109 - Ostalo komunalno održavanje</w:t>
            </w:r>
          </w:p>
        </w:tc>
        <w:tc>
          <w:tcPr>
            <w:tcW w:w="1701" w:type="dxa"/>
            <w:tcBorders>
              <w:top w:val="single" w:sz="4" w:space="0" w:color="auto"/>
              <w:left w:val="nil"/>
              <w:bottom w:val="single" w:sz="4" w:space="0" w:color="auto"/>
              <w:right w:val="single" w:sz="4" w:space="0" w:color="auto"/>
            </w:tcBorders>
            <w:shd w:val="clear" w:color="auto" w:fill="auto"/>
            <w:noWrap/>
          </w:tcPr>
          <w:p w14:paraId="69BCCDD4"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3.052,00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0B3136F4"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3.300,00</w:t>
            </w:r>
          </w:p>
        </w:tc>
        <w:tc>
          <w:tcPr>
            <w:tcW w:w="1559" w:type="dxa"/>
            <w:tcBorders>
              <w:top w:val="single" w:sz="4" w:space="0" w:color="auto"/>
              <w:left w:val="nil"/>
              <w:bottom w:val="single" w:sz="4" w:space="0" w:color="auto"/>
              <w:right w:val="single" w:sz="4" w:space="0" w:color="auto"/>
            </w:tcBorders>
            <w:shd w:val="clear" w:color="auto" w:fill="auto"/>
            <w:noWrap/>
          </w:tcPr>
          <w:p w14:paraId="7A15E88F"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3.500,00</w:t>
            </w:r>
          </w:p>
        </w:tc>
        <w:tc>
          <w:tcPr>
            <w:tcW w:w="1559" w:type="dxa"/>
            <w:tcBorders>
              <w:top w:val="single" w:sz="4" w:space="0" w:color="auto"/>
              <w:left w:val="nil"/>
              <w:bottom w:val="single" w:sz="4" w:space="0" w:color="auto"/>
              <w:right w:val="single" w:sz="4" w:space="0" w:color="auto"/>
            </w:tcBorders>
          </w:tcPr>
          <w:p w14:paraId="35879F73"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3.500,00</w:t>
            </w:r>
          </w:p>
        </w:tc>
      </w:tr>
      <w:tr w:rsidR="009E4FE5" w14:paraId="1A3A7BE8" w14:textId="77777777" w:rsidTr="00C813E0">
        <w:trPr>
          <w:trHeight w:val="282"/>
        </w:trPr>
        <w:tc>
          <w:tcPr>
            <w:tcW w:w="2170" w:type="dxa"/>
            <w:tcBorders>
              <w:top w:val="single" w:sz="4" w:space="0" w:color="auto"/>
              <w:left w:val="single" w:sz="4" w:space="0" w:color="auto"/>
              <w:bottom w:val="single" w:sz="4" w:space="0" w:color="auto"/>
              <w:right w:val="single" w:sz="4" w:space="0" w:color="auto"/>
            </w:tcBorders>
            <w:shd w:val="clear" w:color="auto" w:fill="auto"/>
            <w:noWrap/>
            <w:hideMark/>
          </w:tcPr>
          <w:p w14:paraId="339F07A0" w14:textId="77777777" w:rsidR="009E4FE5" w:rsidRDefault="009E4FE5" w:rsidP="00C813E0">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program:</w:t>
            </w:r>
          </w:p>
        </w:tc>
        <w:tc>
          <w:tcPr>
            <w:tcW w:w="1701" w:type="dxa"/>
            <w:tcBorders>
              <w:top w:val="nil"/>
              <w:left w:val="nil"/>
              <w:bottom w:val="single" w:sz="4" w:space="0" w:color="auto"/>
              <w:right w:val="single" w:sz="4" w:space="0" w:color="auto"/>
            </w:tcBorders>
            <w:shd w:val="clear" w:color="auto" w:fill="auto"/>
            <w:noWrap/>
            <w:hideMark/>
          </w:tcPr>
          <w:p w14:paraId="76F454EC" w14:textId="4116A017" w:rsidR="009E4FE5" w:rsidRDefault="009E4FE5" w:rsidP="00C813E0">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1.016.51</w:t>
            </w:r>
            <w:r w:rsidR="000051B1">
              <w:rPr>
                <w:rFonts w:eastAsia="Times New Roman" w:cs="Times New Roman"/>
                <w:b/>
                <w:bCs/>
                <w:kern w:val="0"/>
                <w:lang w:eastAsia="hr-HR" w:bidi="ar-SA"/>
              </w:rPr>
              <w:t>6</w:t>
            </w:r>
            <w:r>
              <w:rPr>
                <w:rFonts w:eastAsia="Times New Roman" w:cs="Times New Roman"/>
                <w:b/>
                <w:bCs/>
                <w:kern w:val="0"/>
                <w:lang w:eastAsia="hr-HR" w:bidi="ar-SA"/>
              </w:rPr>
              <w:t>,00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66ACCBC" w14:textId="77777777" w:rsidR="009E4FE5" w:rsidRDefault="009E4FE5" w:rsidP="00C813E0">
            <w:pPr>
              <w:widowControl/>
              <w:suppressAutoHyphens w:val="0"/>
              <w:spacing w:before="0" w:after="0"/>
              <w:ind w:left="-101" w:right="-101" w:firstLine="0"/>
              <w:jc w:val="center"/>
              <w:rPr>
                <w:rFonts w:eastAsia="Times New Roman" w:cs="Times New Roman"/>
                <w:b/>
                <w:bCs/>
                <w:kern w:val="0"/>
                <w:lang w:eastAsia="hr-HR" w:bidi="ar-SA"/>
              </w:rPr>
            </w:pPr>
            <w:r>
              <w:rPr>
                <w:rFonts w:eastAsia="Times New Roman" w:cs="Times New Roman"/>
                <w:b/>
                <w:bCs/>
                <w:kern w:val="0"/>
                <w:lang w:eastAsia="hr-HR" w:bidi="ar-SA"/>
              </w:rPr>
              <w:t>1.420.400,00 </w:t>
            </w:r>
          </w:p>
        </w:tc>
        <w:tc>
          <w:tcPr>
            <w:tcW w:w="1559" w:type="dxa"/>
            <w:tcBorders>
              <w:top w:val="nil"/>
              <w:left w:val="nil"/>
              <w:bottom w:val="single" w:sz="4" w:space="0" w:color="auto"/>
              <w:right w:val="single" w:sz="4" w:space="0" w:color="auto"/>
            </w:tcBorders>
            <w:shd w:val="clear" w:color="auto" w:fill="auto"/>
            <w:noWrap/>
            <w:vAlign w:val="bottom"/>
            <w:hideMark/>
          </w:tcPr>
          <w:p w14:paraId="1A3D0A76" w14:textId="77777777" w:rsidR="009E4FE5" w:rsidRDefault="009E4FE5" w:rsidP="00C813E0">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1.136.294,00</w:t>
            </w:r>
          </w:p>
        </w:tc>
        <w:tc>
          <w:tcPr>
            <w:tcW w:w="1559" w:type="dxa"/>
            <w:tcBorders>
              <w:top w:val="nil"/>
              <w:left w:val="nil"/>
              <w:bottom w:val="single" w:sz="4" w:space="0" w:color="auto"/>
              <w:right w:val="single" w:sz="4" w:space="0" w:color="auto"/>
            </w:tcBorders>
            <w:vAlign w:val="bottom"/>
          </w:tcPr>
          <w:p w14:paraId="32C71341" w14:textId="77777777" w:rsidR="009E4FE5" w:rsidRDefault="009E4FE5" w:rsidP="00C813E0">
            <w:pPr>
              <w:widowControl/>
              <w:suppressAutoHyphens w:val="0"/>
              <w:spacing w:before="0" w:after="0"/>
              <w:ind w:firstLine="0"/>
              <w:jc w:val="center"/>
              <w:rPr>
                <w:rFonts w:eastAsia="Times New Roman" w:cs="Times New Roman"/>
                <w:b/>
                <w:bCs/>
                <w:kern w:val="0"/>
                <w:sz w:val="22"/>
                <w:szCs w:val="22"/>
                <w:lang w:eastAsia="hr-HR" w:bidi="ar-SA"/>
              </w:rPr>
            </w:pPr>
            <w:r>
              <w:rPr>
                <w:rFonts w:eastAsia="Times New Roman" w:cs="Times New Roman"/>
                <w:b/>
                <w:bCs/>
                <w:kern w:val="0"/>
                <w:lang w:eastAsia="hr-HR" w:bidi="ar-SA"/>
              </w:rPr>
              <w:t>1.136.294,00</w:t>
            </w:r>
          </w:p>
        </w:tc>
      </w:tr>
    </w:tbl>
    <w:p w14:paraId="50B03E35" w14:textId="77777777" w:rsidR="009E4FE5" w:rsidRDefault="009E4FE5" w:rsidP="009E4FE5">
      <w:pPr>
        <w:spacing w:before="240"/>
        <w:rPr>
          <w:b/>
        </w:rPr>
      </w:pPr>
      <w:r>
        <w:rPr>
          <w:bCs/>
        </w:rPr>
        <w:t>Pokazatelji rezultata za:</w:t>
      </w:r>
    </w:p>
    <w:p w14:paraId="144F69AC" w14:textId="77777777" w:rsidR="009E4FE5" w:rsidRDefault="009E4FE5" w:rsidP="009E4FE5">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A270101 - Održavanje čistoće javnih površina i drugih javnih prostora</w:t>
      </w:r>
    </w:p>
    <w:tbl>
      <w:tblPr>
        <w:tblW w:w="8278" w:type="dxa"/>
        <w:tblInd w:w="93" w:type="dxa"/>
        <w:tblLook w:val="04A0" w:firstRow="1" w:lastRow="0" w:firstColumn="1" w:lastColumn="0" w:noHBand="0" w:noVBand="1"/>
      </w:tblPr>
      <w:tblGrid>
        <w:gridCol w:w="2081"/>
        <w:gridCol w:w="1070"/>
        <w:gridCol w:w="1333"/>
        <w:gridCol w:w="1269"/>
        <w:gridCol w:w="1269"/>
        <w:gridCol w:w="1256"/>
      </w:tblGrid>
      <w:tr w:rsidR="009E4FE5" w14:paraId="4B7CC3A0"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5ACF9"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bookmarkStart w:id="79" w:name="_Hlk120281603"/>
            <w:r>
              <w:rPr>
                <w:rFonts w:eastAsia="Times New Roman" w:cs="Times New Roman"/>
                <w:kern w:val="0"/>
                <w:lang w:eastAsia="hr-HR" w:bidi="ar-SA"/>
              </w:rPr>
              <w:t>Pokazatelji</w:t>
            </w:r>
          </w:p>
          <w:p w14:paraId="1A199CDC"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63A35393"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A1C53"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2023.</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63AD6189"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0D83A641"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69" w:type="dxa"/>
            <w:tcBorders>
              <w:top w:val="single" w:sz="4" w:space="0" w:color="auto"/>
              <w:left w:val="nil"/>
              <w:bottom w:val="single" w:sz="4" w:space="0" w:color="auto"/>
              <w:right w:val="single" w:sz="4" w:space="0" w:color="auto"/>
            </w:tcBorders>
            <w:vAlign w:val="center"/>
          </w:tcPr>
          <w:p w14:paraId="0E8DCB28"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70B77234"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256" w:type="dxa"/>
            <w:tcBorders>
              <w:top w:val="single" w:sz="4" w:space="0" w:color="auto"/>
              <w:left w:val="nil"/>
              <w:bottom w:val="single" w:sz="4" w:space="0" w:color="auto"/>
              <w:right w:val="single" w:sz="4" w:space="0" w:color="auto"/>
            </w:tcBorders>
            <w:vAlign w:val="center"/>
          </w:tcPr>
          <w:p w14:paraId="48A52954"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032F5FD9"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2026.</w:t>
            </w:r>
          </w:p>
        </w:tc>
      </w:tr>
      <w:bookmarkEnd w:id="79"/>
      <w:tr w:rsidR="009E4FE5" w14:paraId="7F284C3B"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9A906"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Osobe na održavanju čistoće javnih površina</w:t>
            </w:r>
          </w:p>
        </w:tc>
        <w:tc>
          <w:tcPr>
            <w:tcW w:w="1070" w:type="dxa"/>
            <w:tcBorders>
              <w:top w:val="single" w:sz="4" w:space="0" w:color="auto"/>
              <w:left w:val="nil"/>
              <w:bottom w:val="single" w:sz="4" w:space="0" w:color="auto"/>
              <w:right w:val="single" w:sz="4" w:space="0" w:color="auto"/>
            </w:tcBorders>
            <w:vAlign w:val="center"/>
          </w:tcPr>
          <w:p w14:paraId="4C85F1C4"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p w14:paraId="4998DAF2"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08146197"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69" w:type="dxa"/>
            <w:tcBorders>
              <w:top w:val="single" w:sz="4" w:space="0" w:color="auto"/>
              <w:left w:val="nil"/>
              <w:bottom w:val="single" w:sz="4" w:space="0" w:color="auto"/>
              <w:right w:val="single" w:sz="4" w:space="0" w:color="auto"/>
            </w:tcBorders>
            <w:shd w:val="clear" w:color="auto" w:fill="auto"/>
            <w:vAlign w:val="center"/>
          </w:tcPr>
          <w:p w14:paraId="10F09202"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69" w:type="dxa"/>
            <w:tcBorders>
              <w:top w:val="single" w:sz="4" w:space="0" w:color="auto"/>
              <w:left w:val="nil"/>
              <w:bottom w:val="single" w:sz="4" w:space="0" w:color="auto"/>
              <w:right w:val="single" w:sz="4" w:space="0" w:color="auto"/>
            </w:tcBorders>
            <w:vAlign w:val="center"/>
          </w:tcPr>
          <w:p w14:paraId="781E1A62"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56" w:type="dxa"/>
            <w:tcBorders>
              <w:top w:val="single" w:sz="4" w:space="0" w:color="auto"/>
              <w:left w:val="nil"/>
              <w:bottom w:val="single" w:sz="4" w:space="0" w:color="auto"/>
              <w:right w:val="single" w:sz="4" w:space="0" w:color="auto"/>
            </w:tcBorders>
            <w:vAlign w:val="center"/>
          </w:tcPr>
          <w:p w14:paraId="35E722A1"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r>
      <w:tr w:rsidR="009E4FE5" w14:paraId="450D36D2"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17A28"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Dužina ulica -ručno pometanje</w:t>
            </w:r>
          </w:p>
        </w:tc>
        <w:tc>
          <w:tcPr>
            <w:tcW w:w="1070" w:type="dxa"/>
            <w:tcBorders>
              <w:top w:val="single" w:sz="4" w:space="0" w:color="auto"/>
              <w:left w:val="nil"/>
              <w:bottom w:val="single" w:sz="4" w:space="0" w:color="auto"/>
              <w:right w:val="single" w:sz="4" w:space="0" w:color="auto"/>
            </w:tcBorders>
            <w:vAlign w:val="center"/>
          </w:tcPr>
          <w:p w14:paraId="7BB81AC8"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0E86B15"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5500</w:t>
            </w:r>
          </w:p>
        </w:tc>
        <w:tc>
          <w:tcPr>
            <w:tcW w:w="1269" w:type="dxa"/>
            <w:tcBorders>
              <w:top w:val="single" w:sz="4" w:space="0" w:color="auto"/>
              <w:left w:val="nil"/>
              <w:bottom w:val="single" w:sz="4" w:space="0" w:color="auto"/>
              <w:right w:val="single" w:sz="4" w:space="0" w:color="auto"/>
            </w:tcBorders>
            <w:shd w:val="clear" w:color="auto" w:fill="auto"/>
            <w:vAlign w:val="center"/>
          </w:tcPr>
          <w:p w14:paraId="4F60EB5B"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5500</w:t>
            </w:r>
          </w:p>
        </w:tc>
        <w:tc>
          <w:tcPr>
            <w:tcW w:w="1269" w:type="dxa"/>
            <w:tcBorders>
              <w:top w:val="single" w:sz="4" w:space="0" w:color="auto"/>
              <w:left w:val="nil"/>
              <w:bottom w:val="single" w:sz="4" w:space="0" w:color="auto"/>
              <w:right w:val="single" w:sz="4" w:space="0" w:color="auto"/>
            </w:tcBorders>
            <w:vAlign w:val="center"/>
          </w:tcPr>
          <w:p w14:paraId="5431DD05"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5500</w:t>
            </w:r>
          </w:p>
        </w:tc>
        <w:tc>
          <w:tcPr>
            <w:tcW w:w="1256" w:type="dxa"/>
            <w:tcBorders>
              <w:top w:val="single" w:sz="4" w:space="0" w:color="auto"/>
              <w:left w:val="nil"/>
              <w:bottom w:val="single" w:sz="4" w:space="0" w:color="auto"/>
              <w:right w:val="single" w:sz="4" w:space="0" w:color="auto"/>
            </w:tcBorders>
            <w:vAlign w:val="center"/>
          </w:tcPr>
          <w:p w14:paraId="17F8F64A"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5500</w:t>
            </w:r>
          </w:p>
        </w:tc>
      </w:tr>
      <w:tr w:rsidR="009E4FE5" w14:paraId="144A3F1D"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tcPr>
          <w:p w14:paraId="26FCEA23"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Dužina ulica - strojno pometanje</w:t>
            </w:r>
          </w:p>
        </w:tc>
        <w:tc>
          <w:tcPr>
            <w:tcW w:w="1070" w:type="dxa"/>
            <w:tcBorders>
              <w:top w:val="single" w:sz="4" w:space="0" w:color="auto"/>
              <w:left w:val="nil"/>
              <w:bottom w:val="single" w:sz="4" w:space="0" w:color="auto"/>
              <w:right w:val="single" w:sz="4" w:space="0" w:color="auto"/>
            </w:tcBorders>
          </w:tcPr>
          <w:p w14:paraId="4FAEFE01"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w:t>
            </w: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07535C89"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9000</w:t>
            </w:r>
          </w:p>
        </w:tc>
        <w:tc>
          <w:tcPr>
            <w:tcW w:w="1269" w:type="dxa"/>
            <w:tcBorders>
              <w:top w:val="single" w:sz="4" w:space="0" w:color="auto"/>
              <w:left w:val="nil"/>
              <w:bottom w:val="single" w:sz="4" w:space="0" w:color="auto"/>
              <w:right w:val="single" w:sz="4" w:space="0" w:color="auto"/>
            </w:tcBorders>
            <w:shd w:val="clear" w:color="auto" w:fill="auto"/>
          </w:tcPr>
          <w:p w14:paraId="2411A406"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9000</w:t>
            </w:r>
          </w:p>
        </w:tc>
        <w:tc>
          <w:tcPr>
            <w:tcW w:w="1269" w:type="dxa"/>
            <w:tcBorders>
              <w:top w:val="single" w:sz="4" w:space="0" w:color="auto"/>
              <w:left w:val="nil"/>
              <w:bottom w:val="single" w:sz="4" w:space="0" w:color="auto"/>
              <w:right w:val="single" w:sz="4" w:space="0" w:color="auto"/>
            </w:tcBorders>
          </w:tcPr>
          <w:p w14:paraId="53CE531E"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9000</w:t>
            </w:r>
          </w:p>
        </w:tc>
        <w:tc>
          <w:tcPr>
            <w:tcW w:w="1256" w:type="dxa"/>
            <w:tcBorders>
              <w:top w:val="single" w:sz="4" w:space="0" w:color="auto"/>
              <w:left w:val="nil"/>
              <w:bottom w:val="single" w:sz="4" w:space="0" w:color="auto"/>
              <w:right w:val="single" w:sz="4" w:space="0" w:color="auto"/>
            </w:tcBorders>
          </w:tcPr>
          <w:p w14:paraId="2D57970B"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9000</w:t>
            </w:r>
          </w:p>
        </w:tc>
      </w:tr>
      <w:tr w:rsidR="009E4FE5" w14:paraId="0D976891"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40543"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bookmarkStart w:id="80" w:name="_Hlk120380923"/>
            <w:r>
              <w:rPr>
                <w:rFonts w:eastAsia="Times New Roman" w:cs="Times New Roman"/>
                <w:kern w:val="0"/>
                <w:lang w:eastAsia="hr-HR" w:bidi="ar-SA"/>
              </w:rPr>
              <w:t>Svakodnevno pražnjenje koševa</w:t>
            </w:r>
          </w:p>
        </w:tc>
        <w:tc>
          <w:tcPr>
            <w:tcW w:w="1070" w:type="dxa"/>
            <w:tcBorders>
              <w:top w:val="single" w:sz="4" w:space="0" w:color="auto"/>
              <w:left w:val="nil"/>
              <w:bottom w:val="single" w:sz="4" w:space="0" w:color="auto"/>
              <w:right w:val="single" w:sz="4" w:space="0" w:color="auto"/>
            </w:tcBorders>
            <w:vAlign w:val="center"/>
          </w:tcPr>
          <w:p w14:paraId="3B2AD15A"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4AE46D4"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58</w:t>
            </w:r>
          </w:p>
        </w:tc>
        <w:tc>
          <w:tcPr>
            <w:tcW w:w="1269" w:type="dxa"/>
            <w:tcBorders>
              <w:top w:val="single" w:sz="4" w:space="0" w:color="auto"/>
              <w:left w:val="nil"/>
              <w:bottom w:val="single" w:sz="4" w:space="0" w:color="auto"/>
              <w:right w:val="single" w:sz="4" w:space="0" w:color="auto"/>
            </w:tcBorders>
            <w:shd w:val="clear" w:color="auto" w:fill="auto"/>
            <w:vAlign w:val="center"/>
          </w:tcPr>
          <w:p w14:paraId="5CE02AC0"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63</w:t>
            </w:r>
          </w:p>
        </w:tc>
        <w:tc>
          <w:tcPr>
            <w:tcW w:w="1269" w:type="dxa"/>
            <w:tcBorders>
              <w:top w:val="single" w:sz="4" w:space="0" w:color="auto"/>
              <w:left w:val="nil"/>
              <w:bottom w:val="single" w:sz="4" w:space="0" w:color="auto"/>
              <w:right w:val="single" w:sz="4" w:space="0" w:color="auto"/>
            </w:tcBorders>
            <w:vAlign w:val="center"/>
          </w:tcPr>
          <w:p w14:paraId="1ED4EBC8"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68</w:t>
            </w:r>
          </w:p>
        </w:tc>
        <w:tc>
          <w:tcPr>
            <w:tcW w:w="1256" w:type="dxa"/>
            <w:tcBorders>
              <w:top w:val="single" w:sz="4" w:space="0" w:color="auto"/>
              <w:left w:val="nil"/>
              <w:bottom w:val="single" w:sz="4" w:space="0" w:color="auto"/>
              <w:right w:val="single" w:sz="4" w:space="0" w:color="auto"/>
            </w:tcBorders>
            <w:vAlign w:val="center"/>
          </w:tcPr>
          <w:p w14:paraId="69661DF0"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68</w:t>
            </w:r>
          </w:p>
        </w:tc>
      </w:tr>
      <w:bookmarkEnd w:id="80"/>
      <w:tr w:rsidR="009E4FE5" w14:paraId="3083C423"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33721"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Sezonsko čišćenje javnih sanitarnih čvorova</w:t>
            </w:r>
          </w:p>
        </w:tc>
        <w:tc>
          <w:tcPr>
            <w:tcW w:w="1070" w:type="dxa"/>
            <w:tcBorders>
              <w:top w:val="single" w:sz="4" w:space="0" w:color="auto"/>
              <w:left w:val="nil"/>
              <w:bottom w:val="single" w:sz="4" w:space="0" w:color="auto"/>
              <w:right w:val="single" w:sz="4" w:space="0" w:color="auto"/>
            </w:tcBorders>
            <w:vAlign w:val="center"/>
          </w:tcPr>
          <w:p w14:paraId="1EB6A629"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0113D12"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69" w:type="dxa"/>
            <w:tcBorders>
              <w:top w:val="single" w:sz="4" w:space="0" w:color="auto"/>
              <w:left w:val="nil"/>
              <w:bottom w:val="single" w:sz="4" w:space="0" w:color="auto"/>
              <w:right w:val="single" w:sz="4" w:space="0" w:color="auto"/>
            </w:tcBorders>
            <w:shd w:val="clear" w:color="auto" w:fill="auto"/>
            <w:vAlign w:val="center"/>
          </w:tcPr>
          <w:p w14:paraId="1060D500"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69" w:type="dxa"/>
            <w:tcBorders>
              <w:top w:val="single" w:sz="4" w:space="0" w:color="auto"/>
              <w:left w:val="nil"/>
              <w:bottom w:val="single" w:sz="4" w:space="0" w:color="auto"/>
              <w:right w:val="single" w:sz="4" w:space="0" w:color="auto"/>
            </w:tcBorders>
            <w:vAlign w:val="center"/>
          </w:tcPr>
          <w:p w14:paraId="6DD82555"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56" w:type="dxa"/>
            <w:tcBorders>
              <w:top w:val="single" w:sz="4" w:space="0" w:color="auto"/>
              <w:left w:val="nil"/>
              <w:bottom w:val="single" w:sz="4" w:space="0" w:color="auto"/>
              <w:right w:val="single" w:sz="4" w:space="0" w:color="auto"/>
            </w:tcBorders>
            <w:vAlign w:val="center"/>
          </w:tcPr>
          <w:p w14:paraId="181D20E6"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r>
    </w:tbl>
    <w:p w14:paraId="4A084F7A" w14:textId="77777777" w:rsidR="009E4FE5" w:rsidRDefault="009E4FE5" w:rsidP="009E4FE5">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A270102 - Održavanje javnih površina i drugih javnih prostora</w:t>
      </w:r>
    </w:p>
    <w:tbl>
      <w:tblPr>
        <w:tblW w:w="8278" w:type="dxa"/>
        <w:tblInd w:w="93" w:type="dxa"/>
        <w:tblLook w:val="04A0" w:firstRow="1" w:lastRow="0" w:firstColumn="1" w:lastColumn="0" w:noHBand="0" w:noVBand="1"/>
      </w:tblPr>
      <w:tblGrid>
        <w:gridCol w:w="2081"/>
        <w:gridCol w:w="1070"/>
        <w:gridCol w:w="1333"/>
        <w:gridCol w:w="1269"/>
        <w:gridCol w:w="1269"/>
        <w:gridCol w:w="1256"/>
      </w:tblGrid>
      <w:tr w:rsidR="009E4FE5" w14:paraId="1C9D8508"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DD037"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4789A01A"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05CFE249"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8C005"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2023.</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1D5B4DD2"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52C52823"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69" w:type="dxa"/>
            <w:tcBorders>
              <w:top w:val="single" w:sz="4" w:space="0" w:color="auto"/>
              <w:left w:val="nil"/>
              <w:bottom w:val="single" w:sz="4" w:space="0" w:color="auto"/>
              <w:right w:val="single" w:sz="4" w:space="0" w:color="auto"/>
            </w:tcBorders>
            <w:vAlign w:val="center"/>
          </w:tcPr>
          <w:p w14:paraId="70A19F0D"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035FBBD9"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256" w:type="dxa"/>
            <w:tcBorders>
              <w:top w:val="single" w:sz="4" w:space="0" w:color="auto"/>
              <w:left w:val="nil"/>
              <w:bottom w:val="single" w:sz="4" w:space="0" w:color="auto"/>
              <w:right w:val="single" w:sz="4" w:space="0" w:color="auto"/>
            </w:tcBorders>
            <w:vAlign w:val="center"/>
          </w:tcPr>
          <w:p w14:paraId="0AB62CB5"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09DDCA10"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2026.</w:t>
            </w:r>
          </w:p>
        </w:tc>
      </w:tr>
      <w:tr w:rsidR="009E4FE5" w14:paraId="6F7590E2"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546BE"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Uređena dječja igrališta</w:t>
            </w:r>
          </w:p>
        </w:tc>
        <w:tc>
          <w:tcPr>
            <w:tcW w:w="1070" w:type="dxa"/>
            <w:tcBorders>
              <w:top w:val="single" w:sz="4" w:space="0" w:color="auto"/>
              <w:left w:val="nil"/>
              <w:bottom w:val="single" w:sz="4" w:space="0" w:color="auto"/>
              <w:right w:val="single" w:sz="4" w:space="0" w:color="auto"/>
            </w:tcBorders>
            <w:vAlign w:val="center"/>
          </w:tcPr>
          <w:p w14:paraId="7F77C1C2"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0512E68"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w:t>
            </w:r>
          </w:p>
        </w:tc>
        <w:tc>
          <w:tcPr>
            <w:tcW w:w="1269" w:type="dxa"/>
            <w:tcBorders>
              <w:top w:val="single" w:sz="4" w:space="0" w:color="auto"/>
              <w:left w:val="nil"/>
              <w:bottom w:val="single" w:sz="4" w:space="0" w:color="auto"/>
              <w:right w:val="single" w:sz="4" w:space="0" w:color="auto"/>
            </w:tcBorders>
            <w:shd w:val="clear" w:color="auto" w:fill="auto"/>
            <w:vAlign w:val="center"/>
          </w:tcPr>
          <w:p w14:paraId="356E1A3B"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269" w:type="dxa"/>
            <w:tcBorders>
              <w:top w:val="single" w:sz="4" w:space="0" w:color="auto"/>
              <w:left w:val="nil"/>
              <w:bottom w:val="single" w:sz="4" w:space="0" w:color="auto"/>
              <w:right w:val="single" w:sz="4" w:space="0" w:color="auto"/>
            </w:tcBorders>
            <w:vAlign w:val="center"/>
          </w:tcPr>
          <w:p w14:paraId="5BF12A17"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256" w:type="dxa"/>
            <w:tcBorders>
              <w:top w:val="single" w:sz="4" w:space="0" w:color="auto"/>
              <w:left w:val="nil"/>
              <w:bottom w:val="single" w:sz="4" w:space="0" w:color="auto"/>
              <w:right w:val="single" w:sz="4" w:space="0" w:color="auto"/>
            </w:tcBorders>
            <w:vAlign w:val="center"/>
          </w:tcPr>
          <w:p w14:paraId="4DE89A55"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w:t>
            </w:r>
          </w:p>
        </w:tc>
      </w:tr>
      <w:tr w:rsidR="009E4FE5" w14:paraId="55D81006"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41E6C"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Održavanje i nabava komunalne opreme (kontinuirano)</w:t>
            </w:r>
          </w:p>
        </w:tc>
        <w:tc>
          <w:tcPr>
            <w:tcW w:w="1070" w:type="dxa"/>
            <w:tcBorders>
              <w:top w:val="single" w:sz="4" w:space="0" w:color="auto"/>
              <w:left w:val="nil"/>
              <w:bottom w:val="single" w:sz="4" w:space="0" w:color="auto"/>
              <w:right w:val="single" w:sz="4" w:space="0" w:color="auto"/>
            </w:tcBorders>
            <w:vAlign w:val="center"/>
          </w:tcPr>
          <w:p w14:paraId="2C4FD380"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0D71AD2B"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p>
        </w:tc>
        <w:tc>
          <w:tcPr>
            <w:tcW w:w="1269" w:type="dxa"/>
            <w:tcBorders>
              <w:top w:val="single" w:sz="4" w:space="0" w:color="auto"/>
              <w:left w:val="nil"/>
              <w:bottom w:val="single" w:sz="4" w:space="0" w:color="auto"/>
              <w:right w:val="single" w:sz="4" w:space="0" w:color="auto"/>
            </w:tcBorders>
            <w:shd w:val="clear" w:color="auto" w:fill="auto"/>
            <w:vAlign w:val="center"/>
          </w:tcPr>
          <w:p w14:paraId="5D0D1207"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p>
        </w:tc>
        <w:tc>
          <w:tcPr>
            <w:tcW w:w="1269" w:type="dxa"/>
            <w:tcBorders>
              <w:top w:val="single" w:sz="4" w:space="0" w:color="auto"/>
              <w:left w:val="nil"/>
              <w:bottom w:val="single" w:sz="4" w:space="0" w:color="auto"/>
              <w:right w:val="single" w:sz="4" w:space="0" w:color="auto"/>
            </w:tcBorders>
            <w:vAlign w:val="center"/>
          </w:tcPr>
          <w:p w14:paraId="5979745A"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p>
        </w:tc>
        <w:tc>
          <w:tcPr>
            <w:tcW w:w="1256" w:type="dxa"/>
            <w:tcBorders>
              <w:top w:val="single" w:sz="4" w:space="0" w:color="auto"/>
              <w:left w:val="nil"/>
              <w:bottom w:val="single" w:sz="4" w:space="0" w:color="auto"/>
              <w:right w:val="single" w:sz="4" w:space="0" w:color="auto"/>
            </w:tcBorders>
            <w:vAlign w:val="center"/>
          </w:tcPr>
          <w:p w14:paraId="23718A6C"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p>
        </w:tc>
      </w:tr>
    </w:tbl>
    <w:p w14:paraId="5CEB9842" w14:textId="77777777" w:rsidR="009E4FE5" w:rsidRDefault="009E4FE5" w:rsidP="009E4FE5">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A270103 - Održavanje zelenih površina</w:t>
      </w:r>
    </w:p>
    <w:tbl>
      <w:tblPr>
        <w:tblW w:w="8278" w:type="dxa"/>
        <w:tblInd w:w="93" w:type="dxa"/>
        <w:tblLook w:val="04A0" w:firstRow="1" w:lastRow="0" w:firstColumn="1" w:lastColumn="0" w:noHBand="0" w:noVBand="1"/>
      </w:tblPr>
      <w:tblGrid>
        <w:gridCol w:w="2081"/>
        <w:gridCol w:w="1070"/>
        <w:gridCol w:w="1333"/>
        <w:gridCol w:w="1269"/>
        <w:gridCol w:w="1269"/>
        <w:gridCol w:w="1256"/>
      </w:tblGrid>
      <w:tr w:rsidR="009E4FE5" w14:paraId="38E523F9"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D1343"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bookmarkStart w:id="81" w:name="_Hlk120281782"/>
            <w:r>
              <w:rPr>
                <w:rFonts w:eastAsia="Times New Roman" w:cs="Times New Roman"/>
                <w:kern w:val="0"/>
                <w:lang w:eastAsia="hr-HR" w:bidi="ar-SA"/>
              </w:rPr>
              <w:lastRenderedPageBreak/>
              <w:t>Pokazatelji</w:t>
            </w:r>
          </w:p>
          <w:p w14:paraId="2318D1C6"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0A346A01"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3705F"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2023.</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258AB558"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555BB9B9"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69" w:type="dxa"/>
            <w:tcBorders>
              <w:top w:val="single" w:sz="4" w:space="0" w:color="auto"/>
              <w:left w:val="nil"/>
              <w:bottom w:val="single" w:sz="4" w:space="0" w:color="auto"/>
              <w:right w:val="single" w:sz="4" w:space="0" w:color="auto"/>
            </w:tcBorders>
            <w:vAlign w:val="center"/>
          </w:tcPr>
          <w:p w14:paraId="3AF0D65C"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445C4D54"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256" w:type="dxa"/>
            <w:tcBorders>
              <w:top w:val="single" w:sz="4" w:space="0" w:color="auto"/>
              <w:left w:val="nil"/>
              <w:bottom w:val="single" w:sz="4" w:space="0" w:color="auto"/>
              <w:right w:val="single" w:sz="4" w:space="0" w:color="auto"/>
            </w:tcBorders>
            <w:vAlign w:val="center"/>
          </w:tcPr>
          <w:p w14:paraId="240F7B6A"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00FE5A91"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2026.</w:t>
            </w:r>
          </w:p>
        </w:tc>
      </w:tr>
      <w:bookmarkEnd w:id="81"/>
      <w:tr w:rsidR="009E4FE5" w14:paraId="33ABB369"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tcPr>
          <w:p w14:paraId="49A1E33F"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Površina održavanih cvjetnih gredica </w:t>
            </w:r>
          </w:p>
        </w:tc>
        <w:tc>
          <w:tcPr>
            <w:tcW w:w="1070" w:type="dxa"/>
            <w:tcBorders>
              <w:top w:val="single" w:sz="4" w:space="0" w:color="auto"/>
              <w:left w:val="nil"/>
              <w:bottom w:val="single" w:sz="4" w:space="0" w:color="auto"/>
              <w:right w:val="single" w:sz="4" w:space="0" w:color="auto"/>
            </w:tcBorders>
          </w:tcPr>
          <w:p w14:paraId="6297BA62"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71D61AEA"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550</w:t>
            </w:r>
          </w:p>
        </w:tc>
        <w:tc>
          <w:tcPr>
            <w:tcW w:w="1269" w:type="dxa"/>
            <w:tcBorders>
              <w:top w:val="single" w:sz="4" w:space="0" w:color="auto"/>
              <w:left w:val="nil"/>
              <w:bottom w:val="single" w:sz="4" w:space="0" w:color="auto"/>
              <w:right w:val="single" w:sz="4" w:space="0" w:color="auto"/>
            </w:tcBorders>
            <w:shd w:val="clear" w:color="auto" w:fill="auto"/>
          </w:tcPr>
          <w:p w14:paraId="3DD370A1"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500</w:t>
            </w:r>
          </w:p>
        </w:tc>
        <w:tc>
          <w:tcPr>
            <w:tcW w:w="1269" w:type="dxa"/>
            <w:tcBorders>
              <w:top w:val="single" w:sz="4" w:space="0" w:color="auto"/>
              <w:left w:val="nil"/>
              <w:bottom w:val="single" w:sz="4" w:space="0" w:color="auto"/>
              <w:right w:val="single" w:sz="4" w:space="0" w:color="auto"/>
            </w:tcBorders>
          </w:tcPr>
          <w:p w14:paraId="7394A06F"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400</w:t>
            </w:r>
          </w:p>
        </w:tc>
        <w:tc>
          <w:tcPr>
            <w:tcW w:w="1256" w:type="dxa"/>
            <w:tcBorders>
              <w:top w:val="single" w:sz="4" w:space="0" w:color="auto"/>
              <w:left w:val="nil"/>
              <w:bottom w:val="single" w:sz="4" w:space="0" w:color="auto"/>
              <w:right w:val="single" w:sz="4" w:space="0" w:color="auto"/>
            </w:tcBorders>
          </w:tcPr>
          <w:p w14:paraId="27DBBB43"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400</w:t>
            </w:r>
          </w:p>
        </w:tc>
      </w:tr>
      <w:tr w:rsidR="009E4FE5" w14:paraId="403D4AC9"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tcPr>
          <w:p w14:paraId="5D0E9437"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Površina održavanih trajnica </w:t>
            </w:r>
          </w:p>
        </w:tc>
        <w:tc>
          <w:tcPr>
            <w:tcW w:w="1070" w:type="dxa"/>
            <w:tcBorders>
              <w:top w:val="single" w:sz="4" w:space="0" w:color="auto"/>
              <w:left w:val="nil"/>
              <w:bottom w:val="single" w:sz="4" w:space="0" w:color="auto"/>
              <w:right w:val="single" w:sz="4" w:space="0" w:color="auto"/>
            </w:tcBorders>
          </w:tcPr>
          <w:p w14:paraId="1358F05A"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56097586"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800</w:t>
            </w:r>
          </w:p>
        </w:tc>
        <w:tc>
          <w:tcPr>
            <w:tcW w:w="1269" w:type="dxa"/>
            <w:tcBorders>
              <w:top w:val="single" w:sz="4" w:space="0" w:color="auto"/>
              <w:left w:val="nil"/>
              <w:bottom w:val="single" w:sz="4" w:space="0" w:color="auto"/>
              <w:right w:val="single" w:sz="4" w:space="0" w:color="auto"/>
            </w:tcBorders>
            <w:shd w:val="clear" w:color="auto" w:fill="auto"/>
          </w:tcPr>
          <w:p w14:paraId="43EE84CC"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920</w:t>
            </w:r>
          </w:p>
        </w:tc>
        <w:tc>
          <w:tcPr>
            <w:tcW w:w="1269" w:type="dxa"/>
            <w:tcBorders>
              <w:top w:val="single" w:sz="4" w:space="0" w:color="auto"/>
              <w:left w:val="nil"/>
              <w:bottom w:val="single" w:sz="4" w:space="0" w:color="auto"/>
              <w:right w:val="single" w:sz="4" w:space="0" w:color="auto"/>
            </w:tcBorders>
          </w:tcPr>
          <w:p w14:paraId="30696E43"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1100</w:t>
            </w:r>
          </w:p>
        </w:tc>
        <w:tc>
          <w:tcPr>
            <w:tcW w:w="1256" w:type="dxa"/>
            <w:tcBorders>
              <w:top w:val="single" w:sz="4" w:space="0" w:color="auto"/>
              <w:left w:val="nil"/>
              <w:bottom w:val="single" w:sz="4" w:space="0" w:color="auto"/>
              <w:right w:val="single" w:sz="4" w:space="0" w:color="auto"/>
            </w:tcBorders>
          </w:tcPr>
          <w:p w14:paraId="57B7C63F"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1100</w:t>
            </w:r>
          </w:p>
        </w:tc>
      </w:tr>
      <w:tr w:rsidR="009E4FE5" w14:paraId="54390521"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ACA14"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Površina redovno košenih travnjaka </w:t>
            </w:r>
          </w:p>
        </w:tc>
        <w:tc>
          <w:tcPr>
            <w:tcW w:w="1070" w:type="dxa"/>
            <w:tcBorders>
              <w:top w:val="single" w:sz="4" w:space="0" w:color="auto"/>
              <w:left w:val="nil"/>
              <w:bottom w:val="single" w:sz="4" w:space="0" w:color="auto"/>
              <w:right w:val="single" w:sz="4" w:space="0" w:color="auto"/>
            </w:tcBorders>
            <w:vAlign w:val="center"/>
          </w:tcPr>
          <w:p w14:paraId="3DD71890"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FD62819"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114.000</w:t>
            </w:r>
          </w:p>
        </w:tc>
        <w:tc>
          <w:tcPr>
            <w:tcW w:w="1269" w:type="dxa"/>
            <w:tcBorders>
              <w:top w:val="single" w:sz="4" w:space="0" w:color="auto"/>
              <w:left w:val="nil"/>
              <w:bottom w:val="single" w:sz="4" w:space="0" w:color="auto"/>
              <w:right w:val="single" w:sz="4" w:space="0" w:color="auto"/>
            </w:tcBorders>
            <w:shd w:val="clear" w:color="auto" w:fill="auto"/>
            <w:vAlign w:val="center"/>
          </w:tcPr>
          <w:p w14:paraId="55CD347A"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114.000</w:t>
            </w:r>
          </w:p>
        </w:tc>
        <w:tc>
          <w:tcPr>
            <w:tcW w:w="1269" w:type="dxa"/>
            <w:tcBorders>
              <w:top w:val="single" w:sz="4" w:space="0" w:color="auto"/>
              <w:left w:val="nil"/>
              <w:bottom w:val="single" w:sz="4" w:space="0" w:color="auto"/>
              <w:right w:val="single" w:sz="4" w:space="0" w:color="auto"/>
            </w:tcBorders>
            <w:vAlign w:val="center"/>
          </w:tcPr>
          <w:p w14:paraId="3C630DA7"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114.000</w:t>
            </w:r>
          </w:p>
        </w:tc>
        <w:tc>
          <w:tcPr>
            <w:tcW w:w="1256" w:type="dxa"/>
            <w:tcBorders>
              <w:top w:val="single" w:sz="4" w:space="0" w:color="auto"/>
              <w:left w:val="nil"/>
              <w:bottom w:val="single" w:sz="4" w:space="0" w:color="auto"/>
              <w:right w:val="single" w:sz="4" w:space="0" w:color="auto"/>
            </w:tcBorders>
            <w:vAlign w:val="center"/>
          </w:tcPr>
          <w:p w14:paraId="3F0F97A2"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114.000</w:t>
            </w:r>
          </w:p>
        </w:tc>
      </w:tr>
    </w:tbl>
    <w:p w14:paraId="2A86B6AE" w14:textId="77777777" w:rsidR="009E4FE5" w:rsidRDefault="009E4FE5" w:rsidP="009E4FE5">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A270104 - Održavanje nerazvrstanih cesta i ulica</w:t>
      </w:r>
    </w:p>
    <w:tbl>
      <w:tblPr>
        <w:tblW w:w="8278" w:type="dxa"/>
        <w:tblInd w:w="93" w:type="dxa"/>
        <w:tblLook w:val="04A0" w:firstRow="1" w:lastRow="0" w:firstColumn="1" w:lastColumn="0" w:noHBand="0" w:noVBand="1"/>
      </w:tblPr>
      <w:tblGrid>
        <w:gridCol w:w="2081"/>
        <w:gridCol w:w="1070"/>
        <w:gridCol w:w="1333"/>
        <w:gridCol w:w="1269"/>
        <w:gridCol w:w="1269"/>
        <w:gridCol w:w="1256"/>
      </w:tblGrid>
      <w:tr w:rsidR="009E4FE5" w14:paraId="661320A6"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AF613"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5E5EE79B"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79E801B1"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5E214"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2023.</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150EFFFF"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7B7F8E3C"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69" w:type="dxa"/>
            <w:tcBorders>
              <w:top w:val="single" w:sz="4" w:space="0" w:color="auto"/>
              <w:left w:val="nil"/>
              <w:bottom w:val="single" w:sz="4" w:space="0" w:color="auto"/>
              <w:right w:val="single" w:sz="4" w:space="0" w:color="auto"/>
            </w:tcBorders>
            <w:vAlign w:val="center"/>
          </w:tcPr>
          <w:p w14:paraId="67808144"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47EBF614"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256" w:type="dxa"/>
            <w:tcBorders>
              <w:top w:val="single" w:sz="4" w:space="0" w:color="auto"/>
              <w:left w:val="nil"/>
              <w:bottom w:val="single" w:sz="4" w:space="0" w:color="auto"/>
              <w:right w:val="single" w:sz="4" w:space="0" w:color="auto"/>
            </w:tcBorders>
            <w:vAlign w:val="center"/>
          </w:tcPr>
          <w:p w14:paraId="424C3814"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011036CE"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2026.</w:t>
            </w:r>
          </w:p>
        </w:tc>
      </w:tr>
      <w:tr w:rsidR="009E4FE5" w14:paraId="1ABDA3CD"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879C5"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Obnova asfalta na nerazvrstanim  cestama naselja Vrsar  </w:t>
            </w:r>
          </w:p>
        </w:tc>
        <w:tc>
          <w:tcPr>
            <w:tcW w:w="1070" w:type="dxa"/>
            <w:tcBorders>
              <w:top w:val="single" w:sz="4" w:space="0" w:color="auto"/>
              <w:left w:val="nil"/>
              <w:bottom w:val="single" w:sz="4" w:space="0" w:color="auto"/>
              <w:right w:val="single" w:sz="4" w:space="0" w:color="auto"/>
            </w:tcBorders>
            <w:vAlign w:val="center"/>
          </w:tcPr>
          <w:p w14:paraId="39C42401"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4A5FF00"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1.600</w:t>
            </w:r>
          </w:p>
        </w:tc>
        <w:tc>
          <w:tcPr>
            <w:tcW w:w="1269" w:type="dxa"/>
            <w:tcBorders>
              <w:top w:val="single" w:sz="4" w:space="0" w:color="auto"/>
              <w:left w:val="nil"/>
              <w:bottom w:val="single" w:sz="4" w:space="0" w:color="auto"/>
              <w:right w:val="single" w:sz="4" w:space="0" w:color="auto"/>
            </w:tcBorders>
            <w:shd w:val="clear" w:color="auto" w:fill="auto"/>
            <w:vAlign w:val="center"/>
          </w:tcPr>
          <w:p w14:paraId="5F346529"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4.800</w:t>
            </w:r>
          </w:p>
        </w:tc>
        <w:tc>
          <w:tcPr>
            <w:tcW w:w="1269" w:type="dxa"/>
            <w:tcBorders>
              <w:top w:val="single" w:sz="4" w:space="0" w:color="auto"/>
              <w:left w:val="nil"/>
              <w:bottom w:val="single" w:sz="4" w:space="0" w:color="auto"/>
              <w:right w:val="single" w:sz="4" w:space="0" w:color="auto"/>
            </w:tcBorders>
            <w:vAlign w:val="center"/>
          </w:tcPr>
          <w:p w14:paraId="7819BEA4"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4.000</w:t>
            </w:r>
          </w:p>
        </w:tc>
        <w:tc>
          <w:tcPr>
            <w:tcW w:w="1256" w:type="dxa"/>
            <w:tcBorders>
              <w:top w:val="single" w:sz="4" w:space="0" w:color="auto"/>
              <w:left w:val="nil"/>
              <w:bottom w:val="single" w:sz="4" w:space="0" w:color="auto"/>
              <w:right w:val="single" w:sz="4" w:space="0" w:color="auto"/>
            </w:tcBorders>
            <w:vAlign w:val="center"/>
          </w:tcPr>
          <w:p w14:paraId="0EB3973C"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1.500</w:t>
            </w:r>
          </w:p>
        </w:tc>
      </w:tr>
      <w:tr w:rsidR="009E4FE5" w14:paraId="7AA13A5E"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1C27D"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Obnova asfalta na nerazvrstanim cestama ostalih naselja</w:t>
            </w:r>
          </w:p>
        </w:tc>
        <w:tc>
          <w:tcPr>
            <w:tcW w:w="1070" w:type="dxa"/>
            <w:tcBorders>
              <w:top w:val="single" w:sz="4" w:space="0" w:color="auto"/>
              <w:left w:val="nil"/>
              <w:bottom w:val="single" w:sz="4" w:space="0" w:color="auto"/>
              <w:right w:val="single" w:sz="4" w:space="0" w:color="auto"/>
            </w:tcBorders>
            <w:vAlign w:val="center"/>
          </w:tcPr>
          <w:p w14:paraId="0DCF3F82"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2C408B6"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250</w:t>
            </w:r>
          </w:p>
        </w:tc>
        <w:tc>
          <w:tcPr>
            <w:tcW w:w="1269" w:type="dxa"/>
            <w:tcBorders>
              <w:top w:val="single" w:sz="4" w:space="0" w:color="auto"/>
              <w:left w:val="nil"/>
              <w:bottom w:val="single" w:sz="4" w:space="0" w:color="auto"/>
              <w:right w:val="single" w:sz="4" w:space="0" w:color="auto"/>
            </w:tcBorders>
            <w:shd w:val="clear" w:color="auto" w:fill="auto"/>
            <w:vAlign w:val="center"/>
          </w:tcPr>
          <w:p w14:paraId="158F0796"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140</w:t>
            </w:r>
          </w:p>
        </w:tc>
        <w:tc>
          <w:tcPr>
            <w:tcW w:w="1269" w:type="dxa"/>
            <w:tcBorders>
              <w:top w:val="single" w:sz="4" w:space="0" w:color="auto"/>
              <w:left w:val="nil"/>
              <w:bottom w:val="single" w:sz="4" w:space="0" w:color="auto"/>
              <w:right w:val="single" w:sz="4" w:space="0" w:color="auto"/>
            </w:tcBorders>
            <w:vAlign w:val="center"/>
          </w:tcPr>
          <w:p w14:paraId="2B22B453"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5.000</w:t>
            </w:r>
          </w:p>
        </w:tc>
        <w:tc>
          <w:tcPr>
            <w:tcW w:w="1256" w:type="dxa"/>
            <w:tcBorders>
              <w:top w:val="single" w:sz="4" w:space="0" w:color="auto"/>
              <w:left w:val="nil"/>
              <w:bottom w:val="single" w:sz="4" w:space="0" w:color="auto"/>
              <w:right w:val="single" w:sz="4" w:space="0" w:color="auto"/>
            </w:tcBorders>
            <w:vAlign w:val="center"/>
          </w:tcPr>
          <w:p w14:paraId="6D6C9BC8"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5.000</w:t>
            </w:r>
          </w:p>
        </w:tc>
      </w:tr>
      <w:tr w:rsidR="009E4FE5" w14:paraId="54CD635B"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92BF3"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Uređenje šumskih i seoskih putova </w:t>
            </w:r>
          </w:p>
        </w:tc>
        <w:tc>
          <w:tcPr>
            <w:tcW w:w="1070" w:type="dxa"/>
            <w:tcBorders>
              <w:top w:val="single" w:sz="4" w:space="0" w:color="auto"/>
              <w:left w:val="nil"/>
              <w:bottom w:val="single" w:sz="4" w:space="0" w:color="auto"/>
              <w:right w:val="single" w:sz="4" w:space="0" w:color="auto"/>
            </w:tcBorders>
            <w:vAlign w:val="center"/>
          </w:tcPr>
          <w:p w14:paraId="1027D03D"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26C6829"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170</w:t>
            </w:r>
          </w:p>
        </w:tc>
        <w:tc>
          <w:tcPr>
            <w:tcW w:w="1269" w:type="dxa"/>
            <w:tcBorders>
              <w:top w:val="single" w:sz="4" w:space="0" w:color="auto"/>
              <w:left w:val="nil"/>
              <w:bottom w:val="single" w:sz="4" w:space="0" w:color="auto"/>
              <w:right w:val="single" w:sz="4" w:space="0" w:color="auto"/>
            </w:tcBorders>
            <w:shd w:val="clear" w:color="auto" w:fill="auto"/>
            <w:vAlign w:val="center"/>
          </w:tcPr>
          <w:p w14:paraId="73E4C8FB"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180</w:t>
            </w:r>
          </w:p>
        </w:tc>
        <w:tc>
          <w:tcPr>
            <w:tcW w:w="1269" w:type="dxa"/>
            <w:tcBorders>
              <w:top w:val="single" w:sz="4" w:space="0" w:color="auto"/>
              <w:left w:val="nil"/>
              <w:bottom w:val="single" w:sz="4" w:space="0" w:color="auto"/>
              <w:right w:val="single" w:sz="4" w:space="0" w:color="auto"/>
            </w:tcBorders>
            <w:vAlign w:val="center"/>
          </w:tcPr>
          <w:p w14:paraId="2AFF2817"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200</w:t>
            </w:r>
          </w:p>
        </w:tc>
        <w:tc>
          <w:tcPr>
            <w:tcW w:w="1256" w:type="dxa"/>
            <w:tcBorders>
              <w:top w:val="single" w:sz="4" w:space="0" w:color="auto"/>
              <w:left w:val="nil"/>
              <w:bottom w:val="single" w:sz="4" w:space="0" w:color="auto"/>
              <w:right w:val="single" w:sz="4" w:space="0" w:color="auto"/>
            </w:tcBorders>
            <w:vAlign w:val="center"/>
          </w:tcPr>
          <w:p w14:paraId="19B1CB35"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200</w:t>
            </w:r>
          </w:p>
        </w:tc>
      </w:tr>
      <w:tr w:rsidR="009E4FE5" w14:paraId="0D0E0056"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96F40"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Uređenje parkirališnih mjesta</w:t>
            </w:r>
          </w:p>
        </w:tc>
        <w:tc>
          <w:tcPr>
            <w:tcW w:w="1070" w:type="dxa"/>
            <w:tcBorders>
              <w:top w:val="single" w:sz="4" w:space="0" w:color="auto"/>
              <w:left w:val="nil"/>
              <w:bottom w:val="single" w:sz="4" w:space="0" w:color="auto"/>
              <w:right w:val="single" w:sz="4" w:space="0" w:color="auto"/>
            </w:tcBorders>
            <w:vAlign w:val="center"/>
          </w:tcPr>
          <w:p w14:paraId="75DDD83E"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ABDB53D"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1583</w:t>
            </w:r>
          </w:p>
        </w:tc>
        <w:tc>
          <w:tcPr>
            <w:tcW w:w="1269" w:type="dxa"/>
            <w:tcBorders>
              <w:top w:val="single" w:sz="4" w:space="0" w:color="auto"/>
              <w:left w:val="nil"/>
              <w:bottom w:val="single" w:sz="4" w:space="0" w:color="auto"/>
              <w:right w:val="single" w:sz="4" w:space="0" w:color="auto"/>
            </w:tcBorders>
            <w:shd w:val="clear" w:color="auto" w:fill="auto"/>
            <w:vAlign w:val="center"/>
          </w:tcPr>
          <w:p w14:paraId="3ADEC299"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1663</w:t>
            </w:r>
          </w:p>
        </w:tc>
        <w:tc>
          <w:tcPr>
            <w:tcW w:w="1269" w:type="dxa"/>
            <w:tcBorders>
              <w:top w:val="single" w:sz="4" w:space="0" w:color="auto"/>
              <w:left w:val="nil"/>
              <w:bottom w:val="single" w:sz="4" w:space="0" w:color="auto"/>
              <w:right w:val="single" w:sz="4" w:space="0" w:color="auto"/>
            </w:tcBorders>
            <w:vAlign w:val="center"/>
          </w:tcPr>
          <w:p w14:paraId="0EDC2E78"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1663</w:t>
            </w:r>
          </w:p>
        </w:tc>
        <w:tc>
          <w:tcPr>
            <w:tcW w:w="1256" w:type="dxa"/>
            <w:tcBorders>
              <w:top w:val="single" w:sz="4" w:space="0" w:color="auto"/>
              <w:left w:val="nil"/>
              <w:bottom w:val="single" w:sz="4" w:space="0" w:color="auto"/>
              <w:right w:val="single" w:sz="4" w:space="0" w:color="auto"/>
            </w:tcBorders>
            <w:vAlign w:val="center"/>
          </w:tcPr>
          <w:p w14:paraId="2FEF5EA1"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1663</w:t>
            </w:r>
          </w:p>
        </w:tc>
      </w:tr>
    </w:tbl>
    <w:p w14:paraId="6D2F9F68" w14:textId="77777777" w:rsidR="009E4FE5" w:rsidRDefault="009E4FE5" w:rsidP="009E4FE5">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A270105 - Održavanje javnih plaža i otoka</w:t>
      </w:r>
    </w:p>
    <w:tbl>
      <w:tblPr>
        <w:tblW w:w="8278" w:type="dxa"/>
        <w:tblInd w:w="93" w:type="dxa"/>
        <w:tblLook w:val="04A0" w:firstRow="1" w:lastRow="0" w:firstColumn="1" w:lastColumn="0" w:noHBand="0" w:noVBand="1"/>
      </w:tblPr>
      <w:tblGrid>
        <w:gridCol w:w="2081"/>
        <w:gridCol w:w="1070"/>
        <w:gridCol w:w="1333"/>
        <w:gridCol w:w="1269"/>
        <w:gridCol w:w="1269"/>
        <w:gridCol w:w="1256"/>
      </w:tblGrid>
      <w:tr w:rsidR="009E4FE5" w14:paraId="4944D5B9"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35383"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5A7B6CF"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7E1D0474"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0CD81"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2023.</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63188EF9"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4031E0BE"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69" w:type="dxa"/>
            <w:tcBorders>
              <w:top w:val="single" w:sz="4" w:space="0" w:color="auto"/>
              <w:left w:val="nil"/>
              <w:bottom w:val="single" w:sz="4" w:space="0" w:color="auto"/>
              <w:right w:val="single" w:sz="4" w:space="0" w:color="auto"/>
            </w:tcBorders>
            <w:vAlign w:val="center"/>
          </w:tcPr>
          <w:p w14:paraId="54879D48"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71A9BF33"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256" w:type="dxa"/>
            <w:tcBorders>
              <w:top w:val="single" w:sz="4" w:space="0" w:color="auto"/>
              <w:left w:val="nil"/>
              <w:bottom w:val="single" w:sz="4" w:space="0" w:color="auto"/>
              <w:right w:val="single" w:sz="4" w:space="0" w:color="auto"/>
            </w:tcBorders>
            <w:vAlign w:val="center"/>
          </w:tcPr>
          <w:p w14:paraId="181904E3"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12DD2799"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2026.</w:t>
            </w:r>
          </w:p>
        </w:tc>
      </w:tr>
      <w:tr w:rsidR="009E4FE5" w14:paraId="66355D74"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7FC6F"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Površina uređenih plaža i otoka </w:t>
            </w:r>
          </w:p>
        </w:tc>
        <w:tc>
          <w:tcPr>
            <w:tcW w:w="1070" w:type="dxa"/>
            <w:tcBorders>
              <w:top w:val="single" w:sz="4" w:space="0" w:color="auto"/>
              <w:left w:val="nil"/>
              <w:bottom w:val="single" w:sz="4" w:space="0" w:color="auto"/>
              <w:right w:val="single" w:sz="4" w:space="0" w:color="auto"/>
            </w:tcBorders>
            <w:vAlign w:val="center"/>
          </w:tcPr>
          <w:p w14:paraId="432C338C"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11C25A34"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38.000</w:t>
            </w:r>
          </w:p>
        </w:tc>
        <w:tc>
          <w:tcPr>
            <w:tcW w:w="1269" w:type="dxa"/>
            <w:tcBorders>
              <w:top w:val="single" w:sz="4" w:space="0" w:color="auto"/>
              <w:left w:val="nil"/>
              <w:bottom w:val="single" w:sz="4" w:space="0" w:color="auto"/>
              <w:right w:val="single" w:sz="4" w:space="0" w:color="auto"/>
            </w:tcBorders>
            <w:shd w:val="clear" w:color="auto" w:fill="auto"/>
            <w:vAlign w:val="center"/>
          </w:tcPr>
          <w:p w14:paraId="680B3649"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38.000</w:t>
            </w:r>
          </w:p>
        </w:tc>
        <w:tc>
          <w:tcPr>
            <w:tcW w:w="1269" w:type="dxa"/>
            <w:tcBorders>
              <w:top w:val="single" w:sz="4" w:space="0" w:color="auto"/>
              <w:left w:val="nil"/>
              <w:bottom w:val="single" w:sz="4" w:space="0" w:color="auto"/>
              <w:right w:val="single" w:sz="4" w:space="0" w:color="auto"/>
            </w:tcBorders>
            <w:vAlign w:val="center"/>
          </w:tcPr>
          <w:p w14:paraId="112E6D9B"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38.000</w:t>
            </w:r>
          </w:p>
        </w:tc>
        <w:tc>
          <w:tcPr>
            <w:tcW w:w="1256" w:type="dxa"/>
            <w:tcBorders>
              <w:top w:val="single" w:sz="4" w:space="0" w:color="auto"/>
              <w:left w:val="nil"/>
              <w:bottom w:val="single" w:sz="4" w:space="0" w:color="auto"/>
              <w:right w:val="single" w:sz="4" w:space="0" w:color="auto"/>
            </w:tcBorders>
            <w:vAlign w:val="center"/>
          </w:tcPr>
          <w:p w14:paraId="3D2F9A0B"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38.000</w:t>
            </w:r>
          </w:p>
        </w:tc>
      </w:tr>
    </w:tbl>
    <w:p w14:paraId="284F1398" w14:textId="77777777" w:rsidR="009E4FE5" w:rsidRDefault="009E4FE5" w:rsidP="009E4FE5">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A270106 - Održavanje javne rasvjete</w:t>
      </w:r>
    </w:p>
    <w:tbl>
      <w:tblPr>
        <w:tblW w:w="8278" w:type="dxa"/>
        <w:tblInd w:w="93" w:type="dxa"/>
        <w:tblLook w:val="04A0" w:firstRow="1" w:lastRow="0" w:firstColumn="1" w:lastColumn="0" w:noHBand="0" w:noVBand="1"/>
      </w:tblPr>
      <w:tblGrid>
        <w:gridCol w:w="2081"/>
        <w:gridCol w:w="1070"/>
        <w:gridCol w:w="1333"/>
        <w:gridCol w:w="1269"/>
        <w:gridCol w:w="1269"/>
        <w:gridCol w:w="1256"/>
      </w:tblGrid>
      <w:tr w:rsidR="009E4FE5" w14:paraId="46F1B1CA"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F69A2"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70746DA0"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3D9E840B"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C69A6"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2023.</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79ADBC00"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19123CC5"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69" w:type="dxa"/>
            <w:tcBorders>
              <w:top w:val="single" w:sz="4" w:space="0" w:color="auto"/>
              <w:left w:val="nil"/>
              <w:bottom w:val="single" w:sz="4" w:space="0" w:color="auto"/>
              <w:right w:val="single" w:sz="4" w:space="0" w:color="auto"/>
            </w:tcBorders>
            <w:vAlign w:val="center"/>
          </w:tcPr>
          <w:p w14:paraId="6BB21347"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299A7019"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256" w:type="dxa"/>
            <w:tcBorders>
              <w:top w:val="single" w:sz="4" w:space="0" w:color="auto"/>
              <w:left w:val="nil"/>
              <w:bottom w:val="single" w:sz="4" w:space="0" w:color="auto"/>
              <w:right w:val="single" w:sz="4" w:space="0" w:color="auto"/>
            </w:tcBorders>
            <w:vAlign w:val="center"/>
          </w:tcPr>
          <w:p w14:paraId="24CB38BD"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234C7358"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2026.</w:t>
            </w:r>
          </w:p>
        </w:tc>
      </w:tr>
      <w:tr w:rsidR="009E4FE5" w14:paraId="765C8938"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E5C6A"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Potrošnja el. energije godišnje</w:t>
            </w:r>
          </w:p>
        </w:tc>
        <w:tc>
          <w:tcPr>
            <w:tcW w:w="1070" w:type="dxa"/>
            <w:tcBorders>
              <w:top w:val="single" w:sz="4" w:space="0" w:color="auto"/>
              <w:left w:val="nil"/>
              <w:bottom w:val="single" w:sz="4" w:space="0" w:color="auto"/>
              <w:right w:val="single" w:sz="4" w:space="0" w:color="auto"/>
            </w:tcBorders>
            <w:vAlign w:val="center"/>
          </w:tcPr>
          <w:p w14:paraId="106C13AB"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kW/h</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1D3B53B3"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120.000</w:t>
            </w:r>
          </w:p>
        </w:tc>
        <w:tc>
          <w:tcPr>
            <w:tcW w:w="1269" w:type="dxa"/>
            <w:tcBorders>
              <w:top w:val="single" w:sz="4" w:space="0" w:color="auto"/>
              <w:left w:val="nil"/>
              <w:bottom w:val="single" w:sz="4" w:space="0" w:color="auto"/>
              <w:right w:val="single" w:sz="4" w:space="0" w:color="auto"/>
            </w:tcBorders>
            <w:shd w:val="clear" w:color="auto" w:fill="auto"/>
            <w:vAlign w:val="center"/>
          </w:tcPr>
          <w:p w14:paraId="0806C5EF"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125.000</w:t>
            </w:r>
          </w:p>
        </w:tc>
        <w:tc>
          <w:tcPr>
            <w:tcW w:w="1269" w:type="dxa"/>
            <w:tcBorders>
              <w:top w:val="single" w:sz="4" w:space="0" w:color="auto"/>
              <w:left w:val="nil"/>
              <w:bottom w:val="single" w:sz="4" w:space="0" w:color="auto"/>
              <w:right w:val="single" w:sz="4" w:space="0" w:color="auto"/>
            </w:tcBorders>
            <w:vAlign w:val="center"/>
          </w:tcPr>
          <w:p w14:paraId="06E41561"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130.000</w:t>
            </w:r>
          </w:p>
        </w:tc>
        <w:tc>
          <w:tcPr>
            <w:tcW w:w="1256" w:type="dxa"/>
            <w:tcBorders>
              <w:top w:val="single" w:sz="4" w:space="0" w:color="auto"/>
              <w:left w:val="nil"/>
              <w:bottom w:val="single" w:sz="4" w:space="0" w:color="auto"/>
              <w:right w:val="single" w:sz="4" w:space="0" w:color="auto"/>
            </w:tcBorders>
            <w:vAlign w:val="center"/>
          </w:tcPr>
          <w:p w14:paraId="7714DC83"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130.000</w:t>
            </w:r>
          </w:p>
        </w:tc>
      </w:tr>
      <w:tr w:rsidR="009E4FE5" w14:paraId="639D02F6"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91E75"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Učestalost obilaska javne rasvjete sa zamjenom dijelova</w:t>
            </w:r>
          </w:p>
        </w:tc>
        <w:tc>
          <w:tcPr>
            <w:tcW w:w="1070" w:type="dxa"/>
            <w:tcBorders>
              <w:top w:val="single" w:sz="4" w:space="0" w:color="auto"/>
              <w:left w:val="nil"/>
              <w:bottom w:val="single" w:sz="4" w:space="0" w:color="auto"/>
              <w:right w:val="single" w:sz="4" w:space="0" w:color="auto"/>
            </w:tcBorders>
            <w:vAlign w:val="center"/>
          </w:tcPr>
          <w:p w14:paraId="13E244C0"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A742FD9"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w:t>
            </w:r>
          </w:p>
        </w:tc>
        <w:tc>
          <w:tcPr>
            <w:tcW w:w="1269" w:type="dxa"/>
            <w:tcBorders>
              <w:top w:val="single" w:sz="4" w:space="0" w:color="auto"/>
              <w:left w:val="nil"/>
              <w:bottom w:val="single" w:sz="4" w:space="0" w:color="auto"/>
              <w:right w:val="single" w:sz="4" w:space="0" w:color="auto"/>
            </w:tcBorders>
            <w:shd w:val="clear" w:color="auto" w:fill="auto"/>
            <w:vAlign w:val="center"/>
          </w:tcPr>
          <w:p w14:paraId="065C7738"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69" w:type="dxa"/>
            <w:tcBorders>
              <w:top w:val="single" w:sz="4" w:space="0" w:color="auto"/>
              <w:left w:val="nil"/>
              <w:bottom w:val="single" w:sz="4" w:space="0" w:color="auto"/>
              <w:right w:val="single" w:sz="4" w:space="0" w:color="auto"/>
            </w:tcBorders>
            <w:vAlign w:val="center"/>
          </w:tcPr>
          <w:p w14:paraId="24565B97"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256" w:type="dxa"/>
            <w:tcBorders>
              <w:top w:val="single" w:sz="4" w:space="0" w:color="auto"/>
              <w:left w:val="nil"/>
              <w:bottom w:val="single" w:sz="4" w:space="0" w:color="auto"/>
              <w:right w:val="single" w:sz="4" w:space="0" w:color="auto"/>
            </w:tcBorders>
            <w:vAlign w:val="center"/>
          </w:tcPr>
          <w:p w14:paraId="200464D5"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w:t>
            </w:r>
          </w:p>
        </w:tc>
      </w:tr>
    </w:tbl>
    <w:p w14:paraId="1987916E" w14:textId="77777777" w:rsidR="009E4FE5" w:rsidRDefault="009E4FE5" w:rsidP="009E4FE5">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A270108 - Održavanje općinskih objekata</w:t>
      </w:r>
    </w:p>
    <w:tbl>
      <w:tblPr>
        <w:tblW w:w="8278" w:type="dxa"/>
        <w:tblInd w:w="93" w:type="dxa"/>
        <w:tblLook w:val="04A0" w:firstRow="1" w:lastRow="0" w:firstColumn="1" w:lastColumn="0" w:noHBand="0" w:noVBand="1"/>
      </w:tblPr>
      <w:tblGrid>
        <w:gridCol w:w="2081"/>
        <w:gridCol w:w="1070"/>
        <w:gridCol w:w="1333"/>
        <w:gridCol w:w="1269"/>
        <w:gridCol w:w="1269"/>
        <w:gridCol w:w="1256"/>
      </w:tblGrid>
      <w:tr w:rsidR="009E4FE5" w14:paraId="11EB355E"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2D852"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19916D7A"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7B2190D3"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DDA23"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2023.</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7B664D19"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1EA8B6DD"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69" w:type="dxa"/>
            <w:tcBorders>
              <w:top w:val="single" w:sz="4" w:space="0" w:color="auto"/>
              <w:left w:val="nil"/>
              <w:bottom w:val="single" w:sz="4" w:space="0" w:color="auto"/>
              <w:right w:val="single" w:sz="4" w:space="0" w:color="auto"/>
            </w:tcBorders>
            <w:vAlign w:val="center"/>
          </w:tcPr>
          <w:p w14:paraId="497BFCA6"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4984745"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256" w:type="dxa"/>
            <w:tcBorders>
              <w:top w:val="single" w:sz="4" w:space="0" w:color="auto"/>
              <w:left w:val="nil"/>
              <w:bottom w:val="single" w:sz="4" w:space="0" w:color="auto"/>
              <w:right w:val="single" w:sz="4" w:space="0" w:color="auto"/>
            </w:tcBorders>
            <w:vAlign w:val="center"/>
          </w:tcPr>
          <w:p w14:paraId="50F2E92C"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11E8254A"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2026.</w:t>
            </w:r>
          </w:p>
        </w:tc>
      </w:tr>
      <w:tr w:rsidR="009E4FE5" w14:paraId="5EA7661A"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B1472"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Objekti - investicijsko održavanje</w:t>
            </w:r>
          </w:p>
        </w:tc>
        <w:tc>
          <w:tcPr>
            <w:tcW w:w="1070" w:type="dxa"/>
            <w:tcBorders>
              <w:top w:val="single" w:sz="4" w:space="0" w:color="auto"/>
              <w:left w:val="nil"/>
              <w:bottom w:val="single" w:sz="4" w:space="0" w:color="auto"/>
              <w:right w:val="single" w:sz="4" w:space="0" w:color="auto"/>
            </w:tcBorders>
            <w:vAlign w:val="center"/>
          </w:tcPr>
          <w:p w14:paraId="31FBFCDB"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2B20342D"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w:t>
            </w:r>
          </w:p>
        </w:tc>
        <w:tc>
          <w:tcPr>
            <w:tcW w:w="1269" w:type="dxa"/>
            <w:tcBorders>
              <w:top w:val="single" w:sz="4" w:space="0" w:color="auto"/>
              <w:left w:val="nil"/>
              <w:bottom w:val="single" w:sz="4" w:space="0" w:color="auto"/>
              <w:right w:val="single" w:sz="4" w:space="0" w:color="auto"/>
            </w:tcBorders>
            <w:shd w:val="clear" w:color="auto" w:fill="auto"/>
            <w:vAlign w:val="center"/>
          </w:tcPr>
          <w:p w14:paraId="0D7E7B4A"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69" w:type="dxa"/>
            <w:tcBorders>
              <w:top w:val="single" w:sz="4" w:space="0" w:color="auto"/>
              <w:left w:val="nil"/>
              <w:bottom w:val="single" w:sz="4" w:space="0" w:color="auto"/>
              <w:right w:val="single" w:sz="4" w:space="0" w:color="auto"/>
            </w:tcBorders>
            <w:vAlign w:val="center"/>
          </w:tcPr>
          <w:p w14:paraId="484C90A9"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56" w:type="dxa"/>
            <w:tcBorders>
              <w:top w:val="single" w:sz="4" w:space="0" w:color="auto"/>
              <w:left w:val="nil"/>
              <w:bottom w:val="single" w:sz="4" w:space="0" w:color="auto"/>
              <w:right w:val="single" w:sz="4" w:space="0" w:color="auto"/>
            </w:tcBorders>
            <w:vAlign w:val="center"/>
          </w:tcPr>
          <w:p w14:paraId="3C5687E0"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r>
      <w:tr w:rsidR="009E4FE5" w14:paraId="2EC9EEBB" w14:textId="77777777" w:rsidTr="00C813E0">
        <w:trPr>
          <w:trHeight w:val="564"/>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4E975"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Objekti - tekuće održavanje</w:t>
            </w:r>
          </w:p>
        </w:tc>
        <w:tc>
          <w:tcPr>
            <w:tcW w:w="1070" w:type="dxa"/>
            <w:tcBorders>
              <w:top w:val="single" w:sz="4" w:space="0" w:color="auto"/>
              <w:left w:val="nil"/>
              <w:bottom w:val="single" w:sz="4" w:space="0" w:color="auto"/>
              <w:right w:val="single" w:sz="4" w:space="0" w:color="auto"/>
            </w:tcBorders>
            <w:vAlign w:val="center"/>
          </w:tcPr>
          <w:p w14:paraId="727D0A90"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420B2714"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269" w:type="dxa"/>
            <w:tcBorders>
              <w:top w:val="single" w:sz="4" w:space="0" w:color="auto"/>
              <w:left w:val="nil"/>
              <w:bottom w:val="single" w:sz="4" w:space="0" w:color="auto"/>
              <w:right w:val="single" w:sz="4" w:space="0" w:color="auto"/>
            </w:tcBorders>
            <w:shd w:val="clear" w:color="auto" w:fill="auto"/>
            <w:vAlign w:val="center"/>
          </w:tcPr>
          <w:p w14:paraId="40E71257"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269" w:type="dxa"/>
            <w:tcBorders>
              <w:top w:val="single" w:sz="4" w:space="0" w:color="auto"/>
              <w:left w:val="nil"/>
              <w:bottom w:val="single" w:sz="4" w:space="0" w:color="auto"/>
              <w:right w:val="single" w:sz="4" w:space="0" w:color="auto"/>
            </w:tcBorders>
            <w:vAlign w:val="center"/>
          </w:tcPr>
          <w:p w14:paraId="7BB778E8"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256" w:type="dxa"/>
            <w:tcBorders>
              <w:top w:val="single" w:sz="4" w:space="0" w:color="auto"/>
              <w:left w:val="nil"/>
              <w:bottom w:val="single" w:sz="4" w:space="0" w:color="auto"/>
              <w:right w:val="single" w:sz="4" w:space="0" w:color="auto"/>
            </w:tcBorders>
            <w:vAlign w:val="center"/>
          </w:tcPr>
          <w:p w14:paraId="48A64C4D" w14:textId="77777777" w:rsidR="009E4FE5" w:rsidRDefault="009E4FE5" w:rsidP="00C813E0">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r>
    </w:tbl>
    <w:p w14:paraId="13D83DB9" w14:textId="77777777" w:rsidR="009E4FE5" w:rsidRDefault="009E4FE5" w:rsidP="009E4FE5">
      <w:pPr>
        <w:widowControl/>
        <w:suppressAutoHyphens w:val="0"/>
        <w:spacing w:before="0" w:after="200" w:line="276" w:lineRule="auto"/>
        <w:ind w:firstLine="0"/>
        <w:jc w:val="left"/>
        <w:rPr>
          <w:rFonts w:cs="Arial"/>
        </w:rPr>
      </w:pPr>
    </w:p>
    <w:p w14:paraId="1D9DF9DC" w14:textId="77777777" w:rsidR="009844E7" w:rsidRDefault="009844E7" w:rsidP="009844E7">
      <w:pPr>
        <w:spacing w:line="360" w:lineRule="auto"/>
        <w:rPr>
          <w:rFonts w:cs="Arial"/>
          <w:b/>
          <w:bCs/>
        </w:rPr>
      </w:pPr>
      <w:r>
        <w:rPr>
          <w:rFonts w:cs="Arial"/>
        </w:rPr>
        <w:t xml:space="preserve">NAZIV PROGRAMA : </w:t>
      </w:r>
      <w:r>
        <w:rPr>
          <w:rFonts w:cs="Arial"/>
          <w:b/>
          <w:bCs/>
        </w:rPr>
        <w:t>2801</w:t>
      </w:r>
      <w:r>
        <w:rPr>
          <w:rFonts w:cs="Arial"/>
        </w:rPr>
        <w:t xml:space="preserve"> </w:t>
      </w:r>
      <w:r>
        <w:rPr>
          <w:rFonts w:cs="Arial"/>
          <w:b/>
          <w:bCs/>
        </w:rPr>
        <w:t>Zbrinjavanje otpada</w:t>
      </w:r>
    </w:p>
    <w:p w14:paraId="50872D0F" w14:textId="77777777" w:rsidR="009844E7" w:rsidRDefault="009844E7" w:rsidP="009844E7">
      <w:pPr>
        <w:spacing w:line="243" w:lineRule="exact"/>
        <w:rPr>
          <w:rFonts w:cs="Arial"/>
          <w:bCs/>
        </w:rPr>
      </w:pPr>
      <w:r>
        <w:rPr>
          <w:rFonts w:cs="Arial"/>
          <w:bCs/>
        </w:rPr>
        <w:t xml:space="preserve">OPIS PROGRAMA: </w:t>
      </w:r>
    </w:p>
    <w:p w14:paraId="6CD884DE" w14:textId="77777777" w:rsidR="009844E7" w:rsidRDefault="009844E7" w:rsidP="009844E7">
      <w:pPr>
        <w:rPr>
          <w:lang w:val="en-GB"/>
        </w:rPr>
      </w:pPr>
      <w:r>
        <w:t xml:space="preserve"> </w:t>
      </w:r>
      <w:proofErr w:type="spellStart"/>
      <w:r>
        <w:rPr>
          <w:lang w:val="en-GB"/>
        </w:rPr>
        <w:t>Programom</w:t>
      </w:r>
      <w:proofErr w:type="spellEnd"/>
      <w:r>
        <w:rPr>
          <w:lang w:val="en-GB"/>
        </w:rPr>
        <w:t xml:space="preserve"> </w:t>
      </w:r>
      <w:proofErr w:type="spellStart"/>
      <w:r>
        <w:rPr>
          <w:lang w:val="en-GB"/>
        </w:rPr>
        <w:t>zbrinjavanja</w:t>
      </w:r>
      <w:proofErr w:type="spellEnd"/>
      <w:r>
        <w:rPr>
          <w:lang w:val="en-GB"/>
        </w:rPr>
        <w:t xml:space="preserve"> </w:t>
      </w:r>
      <w:proofErr w:type="spellStart"/>
      <w:r>
        <w:rPr>
          <w:lang w:val="en-GB"/>
        </w:rPr>
        <w:t>otpada</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nastavak</w:t>
      </w:r>
      <w:proofErr w:type="spellEnd"/>
      <w:r>
        <w:rPr>
          <w:lang w:val="en-GB"/>
        </w:rPr>
        <w:t xml:space="preserve"> </w:t>
      </w:r>
      <w:proofErr w:type="spellStart"/>
      <w:r>
        <w:rPr>
          <w:lang w:val="en-GB"/>
        </w:rPr>
        <w:t>redovnog</w:t>
      </w:r>
      <w:proofErr w:type="spellEnd"/>
      <w:r>
        <w:rPr>
          <w:lang w:val="en-GB"/>
        </w:rPr>
        <w:t xml:space="preserve"> </w:t>
      </w:r>
      <w:proofErr w:type="spellStart"/>
      <w:r>
        <w:rPr>
          <w:lang w:val="en-GB"/>
        </w:rPr>
        <w:t>sufinanciranja</w:t>
      </w:r>
      <w:proofErr w:type="spellEnd"/>
      <w:r>
        <w:rPr>
          <w:lang w:val="en-GB"/>
        </w:rPr>
        <w:t xml:space="preserve"> </w:t>
      </w:r>
      <w:proofErr w:type="spellStart"/>
      <w:r>
        <w:rPr>
          <w:lang w:val="en-GB"/>
        </w:rPr>
        <w:t>izgradnje</w:t>
      </w:r>
      <w:proofErr w:type="spellEnd"/>
      <w:r>
        <w:rPr>
          <w:lang w:val="en-GB"/>
        </w:rPr>
        <w:t xml:space="preserve"> </w:t>
      </w:r>
      <w:proofErr w:type="spellStart"/>
      <w:r>
        <w:rPr>
          <w:lang w:val="en-GB"/>
        </w:rPr>
        <w:t>Županijskog</w:t>
      </w:r>
      <w:proofErr w:type="spellEnd"/>
      <w:r>
        <w:rPr>
          <w:lang w:val="en-GB"/>
        </w:rPr>
        <w:t xml:space="preserve"> centra za </w:t>
      </w:r>
      <w:proofErr w:type="spellStart"/>
      <w:r>
        <w:rPr>
          <w:lang w:val="en-GB"/>
        </w:rPr>
        <w:t>gospodarenje</w:t>
      </w:r>
      <w:proofErr w:type="spellEnd"/>
      <w:r>
        <w:rPr>
          <w:lang w:val="en-GB"/>
        </w:rPr>
        <w:t xml:space="preserve"> </w:t>
      </w:r>
      <w:proofErr w:type="spellStart"/>
      <w:r>
        <w:rPr>
          <w:lang w:val="en-GB"/>
        </w:rPr>
        <w:t>otpadom</w:t>
      </w:r>
      <w:proofErr w:type="spellEnd"/>
      <w:r>
        <w:rPr>
          <w:lang w:val="en-GB"/>
        </w:rPr>
        <w:t xml:space="preserve"> “</w:t>
      </w:r>
      <w:proofErr w:type="spellStart"/>
      <w:r>
        <w:rPr>
          <w:lang w:val="en-GB"/>
        </w:rPr>
        <w:t>Kaštijun</w:t>
      </w:r>
      <w:proofErr w:type="spellEnd"/>
      <w:r>
        <w:rPr>
          <w:lang w:val="en-GB"/>
        </w:rPr>
        <w:t xml:space="preserve">” </w:t>
      </w:r>
      <w:proofErr w:type="spellStart"/>
      <w:r>
        <w:rPr>
          <w:lang w:val="en-GB"/>
        </w:rPr>
        <w:t>odnosno</w:t>
      </w:r>
      <w:proofErr w:type="spellEnd"/>
      <w:r>
        <w:rPr>
          <w:lang w:val="en-GB"/>
        </w:rPr>
        <w:t xml:space="preserve"> </w:t>
      </w:r>
      <w:proofErr w:type="spellStart"/>
      <w:r>
        <w:rPr>
          <w:lang w:val="en-GB"/>
        </w:rPr>
        <w:t>uplata</w:t>
      </w:r>
      <w:proofErr w:type="spellEnd"/>
      <w:r>
        <w:rPr>
          <w:lang w:val="en-GB"/>
        </w:rPr>
        <w:t xml:space="preserve"> u </w:t>
      </w:r>
      <w:proofErr w:type="spellStart"/>
      <w:r>
        <w:rPr>
          <w:lang w:val="en-GB"/>
        </w:rPr>
        <w:t>proračun</w:t>
      </w:r>
      <w:proofErr w:type="spellEnd"/>
      <w:r>
        <w:rPr>
          <w:lang w:val="en-GB"/>
        </w:rPr>
        <w:t xml:space="preserve"> </w:t>
      </w:r>
      <w:proofErr w:type="spellStart"/>
      <w:r>
        <w:rPr>
          <w:lang w:val="en-GB"/>
        </w:rPr>
        <w:t>Istarske</w:t>
      </w:r>
      <w:proofErr w:type="spellEnd"/>
      <w:r>
        <w:rPr>
          <w:lang w:val="en-GB"/>
        </w:rPr>
        <w:t xml:space="preserve"> </w:t>
      </w:r>
      <w:proofErr w:type="spellStart"/>
      <w:r>
        <w:rPr>
          <w:lang w:val="en-GB"/>
        </w:rPr>
        <w:t>županije</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ime</w:t>
      </w:r>
      <w:proofErr w:type="spellEnd"/>
      <w:r>
        <w:rPr>
          <w:lang w:val="en-GB"/>
        </w:rPr>
        <w:t xml:space="preserve"> </w:t>
      </w:r>
      <w:proofErr w:type="spellStart"/>
      <w:r>
        <w:rPr>
          <w:lang w:val="en-GB"/>
        </w:rPr>
        <w:t>otplate</w:t>
      </w:r>
      <w:proofErr w:type="spellEnd"/>
      <w:r>
        <w:rPr>
          <w:lang w:val="en-GB"/>
        </w:rPr>
        <w:t xml:space="preserve"> </w:t>
      </w:r>
      <w:proofErr w:type="spellStart"/>
      <w:r>
        <w:rPr>
          <w:lang w:val="en-GB"/>
        </w:rPr>
        <w:t>pripadajućeg</w:t>
      </w:r>
      <w:proofErr w:type="spellEnd"/>
      <w:r>
        <w:rPr>
          <w:lang w:val="en-GB"/>
        </w:rPr>
        <w:t xml:space="preserve"> </w:t>
      </w:r>
      <w:proofErr w:type="spellStart"/>
      <w:r>
        <w:rPr>
          <w:lang w:val="en-GB"/>
        </w:rPr>
        <w:t>udjela</w:t>
      </w:r>
      <w:proofErr w:type="spellEnd"/>
      <w:r>
        <w:rPr>
          <w:lang w:val="en-GB"/>
        </w:rPr>
        <w:t xml:space="preserve"> za </w:t>
      </w:r>
      <w:proofErr w:type="spellStart"/>
      <w:r>
        <w:rPr>
          <w:lang w:val="en-GB"/>
        </w:rPr>
        <w:t>povrat</w:t>
      </w:r>
      <w:proofErr w:type="spellEnd"/>
      <w:r>
        <w:rPr>
          <w:lang w:val="en-GB"/>
        </w:rPr>
        <w:t xml:space="preserve"> </w:t>
      </w:r>
      <w:proofErr w:type="spellStart"/>
      <w:r>
        <w:rPr>
          <w:lang w:val="en-GB"/>
        </w:rPr>
        <w:t>kredita</w:t>
      </w:r>
      <w:proofErr w:type="spellEnd"/>
      <w:r>
        <w:rPr>
          <w:lang w:val="en-GB"/>
        </w:rPr>
        <w:t xml:space="preserve"> </w:t>
      </w:r>
      <w:proofErr w:type="spellStart"/>
      <w:r>
        <w:rPr>
          <w:lang w:val="en-GB"/>
        </w:rPr>
        <w:t>Europskoj</w:t>
      </w:r>
      <w:proofErr w:type="spellEnd"/>
      <w:r>
        <w:rPr>
          <w:lang w:val="en-GB"/>
        </w:rPr>
        <w:t xml:space="preserve"> </w:t>
      </w:r>
      <w:proofErr w:type="spellStart"/>
      <w:r>
        <w:rPr>
          <w:lang w:val="en-GB"/>
        </w:rPr>
        <w:t>investicijskoj</w:t>
      </w:r>
      <w:proofErr w:type="spellEnd"/>
      <w:r>
        <w:rPr>
          <w:lang w:val="en-GB"/>
        </w:rPr>
        <w:t xml:space="preserve"> </w:t>
      </w:r>
      <w:proofErr w:type="spellStart"/>
      <w:r>
        <w:rPr>
          <w:lang w:val="en-GB"/>
        </w:rPr>
        <w:t>banci</w:t>
      </w:r>
      <w:proofErr w:type="spellEnd"/>
      <w:r>
        <w:rPr>
          <w:lang w:val="en-GB"/>
        </w:rPr>
        <w:t xml:space="preserve"> koji je </w:t>
      </w:r>
      <w:proofErr w:type="spellStart"/>
      <w:r>
        <w:rPr>
          <w:lang w:val="en-GB"/>
        </w:rPr>
        <w:t>podignula</w:t>
      </w:r>
      <w:proofErr w:type="spellEnd"/>
      <w:r>
        <w:rPr>
          <w:lang w:val="en-GB"/>
        </w:rPr>
        <w:t xml:space="preserve"> </w:t>
      </w:r>
      <w:proofErr w:type="spellStart"/>
      <w:r>
        <w:rPr>
          <w:lang w:val="en-GB"/>
        </w:rPr>
        <w:t>Istarska</w:t>
      </w:r>
      <w:proofErr w:type="spellEnd"/>
      <w:r>
        <w:rPr>
          <w:lang w:val="en-GB"/>
        </w:rPr>
        <w:t xml:space="preserve"> </w:t>
      </w:r>
      <w:proofErr w:type="spellStart"/>
      <w:r>
        <w:rPr>
          <w:lang w:val="en-GB"/>
        </w:rPr>
        <w:t>županija</w:t>
      </w:r>
      <w:proofErr w:type="spellEnd"/>
      <w:r>
        <w:rPr>
          <w:lang w:val="en-GB"/>
        </w:rPr>
        <w:t xml:space="preserve"> u </w:t>
      </w:r>
      <w:proofErr w:type="spellStart"/>
      <w:r>
        <w:rPr>
          <w:lang w:val="en-GB"/>
        </w:rPr>
        <w:t>svrhu</w:t>
      </w:r>
      <w:proofErr w:type="spellEnd"/>
      <w:r>
        <w:rPr>
          <w:lang w:val="en-GB"/>
        </w:rPr>
        <w:t xml:space="preserve"> </w:t>
      </w:r>
      <w:proofErr w:type="spellStart"/>
      <w:r>
        <w:rPr>
          <w:lang w:val="en-GB"/>
        </w:rPr>
        <w:t>izgradnje</w:t>
      </w:r>
      <w:proofErr w:type="spellEnd"/>
      <w:r>
        <w:rPr>
          <w:lang w:val="en-GB"/>
        </w:rPr>
        <w:t xml:space="preserve"> </w:t>
      </w:r>
      <w:proofErr w:type="spellStart"/>
      <w:r>
        <w:rPr>
          <w:lang w:val="en-GB"/>
        </w:rPr>
        <w:t>Županijskog</w:t>
      </w:r>
      <w:proofErr w:type="spellEnd"/>
      <w:r>
        <w:rPr>
          <w:lang w:val="en-GB"/>
        </w:rPr>
        <w:t xml:space="preserve"> centra “</w:t>
      </w:r>
      <w:proofErr w:type="spellStart"/>
      <w:r>
        <w:rPr>
          <w:lang w:val="en-GB"/>
        </w:rPr>
        <w:t>Kaštijun</w:t>
      </w:r>
      <w:proofErr w:type="spellEnd"/>
      <w:r>
        <w:rPr>
          <w:lang w:val="en-GB"/>
        </w:rPr>
        <w:t>”.</w:t>
      </w:r>
    </w:p>
    <w:p w14:paraId="496E327B" w14:textId="77777777" w:rsidR="009844E7" w:rsidRDefault="009844E7" w:rsidP="009844E7">
      <w:pPr>
        <w:rPr>
          <w:lang w:val="en-GB"/>
        </w:rPr>
      </w:pPr>
      <w:proofErr w:type="spellStart"/>
      <w:r>
        <w:rPr>
          <w:lang w:val="en-GB"/>
        </w:rPr>
        <w:t>Sakupljanjem</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odvozom</w:t>
      </w:r>
      <w:proofErr w:type="spellEnd"/>
      <w:r>
        <w:rPr>
          <w:lang w:val="en-GB"/>
        </w:rPr>
        <w:t xml:space="preserve"> </w:t>
      </w:r>
      <w:proofErr w:type="spellStart"/>
      <w:r>
        <w:rPr>
          <w:lang w:val="en-GB"/>
        </w:rPr>
        <w:t>otpada</w:t>
      </w:r>
      <w:proofErr w:type="spellEnd"/>
      <w:r>
        <w:rPr>
          <w:lang w:val="en-GB"/>
        </w:rPr>
        <w:t xml:space="preserve"> s </w:t>
      </w:r>
      <w:proofErr w:type="spellStart"/>
      <w:r>
        <w:rPr>
          <w:lang w:val="en-GB"/>
        </w:rPr>
        <w:t>područja</w:t>
      </w:r>
      <w:proofErr w:type="spellEnd"/>
      <w:r>
        <w:rPr>
          <w:lang w:val="en-GB"/>
        </w:rPr>
        <w:t xml:space="preserve"> Općine Vrsar-Orsera </w:t>
      </w:r>
      <w:proofErr w:type="spellStart"/>
      <w:r>
        <w:rPr>
          <w:lang w:val="en-GB"/>
        </w:rPr>
        <w:t>bavi</w:t>
      </w:r>
      <w:proofErr w:type="spellEnd"/>
      <w:r>
        <w:rPr>
          <w:lang w:val="en-GB"/>
        </w:rPr>
        <w:t xml:space="preserve"> se </w:t>
      </w:r>
      <w:proofErr w:type="spellStart"/>
      <w:r>
        <w:rPr>
          <w:lang w:val="en-GB"/>
        </w:rPr>
        <w:t>javno</w:t>
      </w:r>
      <w:proofErr w:type="spellEnd"/>
      <w:r>
        <w:rPr>
          <w:lang w:val="en-GB"/>
        </w:rPr>
        <w:t xml:space="preserve"> </w:t>
      </w:r>
      <w:proofErr w:type="spellStart"/>
      <w:r>
        <w:rPr>
          <w:lang w:val="en-GB"/>
        </w:rPr>
        <w:t>trgovačko</w:t>
      </w:r>
      <w:proofErr w:type="spellEnd"/>
      <w:r>
        <w:rPr>
          <w:lang w:val="en-GB"/>
        </w:rPr>
        <w:t xml:space="preserve"> </w:t>
      </w:r>
      <w:proofErr w:type="spellStart"/>
      <w:r>
        <w:rPr>
          <w:lang w:val="en-GB"/>
        </w:rPr>
        <w:t>društvo</w:t>
      </w:r>
      <w:proofErr w:type="spellEnd"/>
      <w:r>
        <w:rPr>
          <w:lang w:val="en-GB"/>
        </w:rPr>
        <w:t xml:space="preserve"> </w:t>
      </w:r>
      <w:proofErr w:type="spellStart"/>
      <w:r>
        <w:rPr>
          <w:lang w:val="en-GB"/>
        </w:rPr>
        <w:t>Usluga</w:t>
      </w:r>
      <w:proofErr w:type="spellEnd"/>
      <w:r>
        <w:rPr>
          <w:lang w:val="en-GB"/>
        </w:rPr>
        <w:t xml:space="preserve"> Poreč d.o.o. u </w:t>
      </w:r>
      <w:proofErr w:type="spellStart"/>
      <w:r>
        <w:rPr>
          <w:lang w:val="en-GB"/>
        </w:rPr>
        <w:t>kojem</w:t>
      </w:r>
      <w:proofErr w:type="spellEnd"/>
      <w:r>
        <w:rPr>
          <w:lang w:val="en-GB"/>
        </w:rPr>
        <w:t xml:space="preserve"> Općina Vrsar-Orsera </w:t>
      </w:r>
      <w:proofErr w:type="spellStart"/>
      <w:r>
        <w:rPr>
          <w:lang w:val="en-GB"/>
        </w:rPr>
        <w:t>ima</w:t>
      </w:r>
      <w:proofErr w:type="spellEnd"/>
      <w:r>
        <w:rPr>
          <w:lang w:val="en-GB"/>
        </w:rPr>
        <w:t xml:space="preserve"> </w:t>
      </w:r>
      <w:proofErr w:type="spellStart"/>
      <w:r>
        <w:rPr>
          <w:lang w:val="en-GB"/>
        </w:rPr>
        <w:t>udio</w:t>
      </w:r>
      <w:proofErr w:type="spellEnd"/>
      <w:r>
        <w:rPr>
          <w:lang w:val="en-GB"/>
        </w:rPr>
        <w:t xml:space="preserve"> od 9,71% </w:t>
      </w:r>
      <w:proofErr w:type="spellStart"/>
      <w:r>
        <w:rPr>
          <w:lang w:val="en-GB"/>
        </w:rPr>
        <w:t>temeljnog</w:t>
      </w:r>
      <w:proofErr w:type="spellEnd"/>
      <w:r>
        <w:rPr>
          <w:lang w:val="en-GB"/>
        </w:rPr>
        <w:t xml:space="preserve"> </w:t>
      </w:r>
      <w:proofErr w:type="spellStart"/>
      <w:r>
        <w:rPr>
          <w:lang w:val="en-GB"/>
        </w:rPr>
        <w:t>kapitala</w:t>
      </w:r>
      <w:proofErr w:type="spellEnd"/>
      <w:r>
        <w:rPr>
          <w:lang w:val="en-GB"/>
        </w:rPr>
        <w:t xml:space="preserve"> </w:t>
      </w:r>
      <w:proofErr w:type="spellStart"/>
      <w:r>
        <w:rPr>
          <w:lang w:val="en-GB"/>
        </w:rPr>
        <w:t>društva</w:t>
      </w:r>
      <w:proofErr w:type="spellEnd"/>
      <w:r>
        <w:rPr>
          <w:lang w:val="en-GB"/>
        </w:rPr>
        <w:t xml:space="preserve">.  </w:t>
      </w:r>
    </w:p>
    <w:p w14:paraId="23938003" w14:textId="77777777" w:rsidR="009844E7" w:rsidRDefault="009844E7" w:rsidP="009844E7">
      <w:pPr>
        <w:spacing w:line="243" w:lineRule="exact"/>
        <w:rPr>
          <w:rFonts w:cs="Arial"/>
          <w:bCs/>
        </w:rPr>
      </w:pPr>
    </w:p>
    <w:p w14:paraId="6CA2B912" w14:textId="77777777" w:rsidR="009844E7" w:rsidRDefault="009844E7" w:rsidP="009844E7">
      <w:pPr>
        <w:spacing w:line="243" w:lineRule="exact"/>
        <w:rPr>
          <w:rFonts w:cs="Arial"/>
          <w:bCs/>
        </w:rPr>
      </w:pPr>
      <w:r>
        <w:rPr>
          <w:rFonts w:cs="Arial"/>
          <w:bCs/>
        </w:rPr>
        <w:t>ZAKONSKE I DRUGE OSNOVE:</w:t>
      </w:r>
    </w:p>
    <w:p w14:paraId="39A2DA68" w14:textId="77777777" w:rsidR="009844E7" w:rsidRDefault="009844E7" w:rsidP="009844E7">
      <w:pPr>
        <w:pStyle w:val="Odlomakpopisa"/>
        <w:numPr>
          <w:ilvl w:val="0"/>
          <w:numId w:val="6"/>
        </w:numPr>
        <w:ind w:left="714" w:hanging="357"/>
        <w:rPr>
          <w:szCs w:val="24"/>
        </w:rPr>
      </w:pPr>
      <w:r>
        <w:rPr>
          <w:rFonts w:cs="Arial"/>
          <w:bCs/>
        </w:rPr>
        <w:t xml:space="preserve">Zakon o lokalnoj i područnoj (regionalnoj) samoupravi (NN, br. </w:t>
      </w:r>
      <w:hyperlink r:id="rId199" w:tooltip="Zakon o lokalnoj i područnoj (regionalnoj) samoupravi" w:history="1">
        <w:r>
          <w:rPr>
            <w:rStyle w:val="Hiperveza"/>
            <w:shd w:val="clear" w:color="auto" w:fill="FFFFFF"/>
          </w:rPr>
          <w:t>33/2001</w:t>
        </w:r>
      </w:hyperlink>
      <w:r>
        <w:rPr>
          <w:szCs w:val="24"/>
          <w:shd w:val="clear" w:color="auto" w:fill="FFFFFF"/>
        </w:rPr>
        <w:t>, </w:t>
      </w:r>
      <w:hyperlink r:id="rId200" w:tooltip="Vjerodostojno tumačenje članka 31. stavka 1., članka 46. stavka 1. i 2., članka 53. stavka 4. i članka 90. stavka 1. Zakona o lokalnoj i područnoj (regionalnoj) samoupravi (" w:history="1">
        <w:r>
          <w:rPr>
            <w:rStyle w:val="Hiperveza"/>
            <w:shd w:val="clear" w:color="auto" w:fill="FFFFFF"/>
          </w:rPr>
          <w:t>60/2001</w:t>
        </w:r>
      </w:hyperlink>
      <w:r>
        <w:rPr>
          <w:szCs w:val="24"/>
          <w:shd w:val="clear" w:color="auto" w:fill="FFFFFF"/>
        </w:rPr>
        <w:t xml:space="preserve">, </w:t>
      </w:r>
      <w:hyperlink r:id="rId201" w:tooltip="Zakon o izmjenama i dopunama Zakona o lokalnoj i područnoj (regionalnoj) samoupravi" w:history="1">
        <w:r>
          <w:rPr>
            <w:rStyle w:val="Hiperveza"/>
            <w:shd w:val="clear" w:color="auto" w:fill="FFFFFF"/>
          </w:rPr>
          <w:t>129/2005</w:t>
        </w:r>
      </w:hyperlink>
      <w:r>
        <w:rPr>
          <w:szCs w:val="24"/>
          <w:shd w:val="clear" w:color="auto" w:fill="FFFFFF"/>
        </w:rPr>
        <w:t xml:space="preserve">, </w:t>
      </w:r>
      <w:hyperlink r:id="rId202" w:tooltip="Zakon o izmjenama i dopunama Zakona o lokalnoj i područnoj (regionalnoj) samoupravi" w:history="1">
        <w:r>
          <w:rPr>
            <w:rStyle w:val="Hiperveza"/>
            <w:shd w:val="clear" w:color="auto" w:fill="FFFFFF"/>
          </w:rPr>
          <w:t>109/2007</w:t>
        </w:r>
      </w:hyperlink>
      <w:r>
        <w:rPr>
          <w:szCs w:val="24"/>
          <w:shd w:val="clear" w:color="auto" w:fill="FFFFFF"/>
        </w:rPr>
        <w:t xml:space="preserve">, </w:t>
      </w:r>
      <w:hyperlink r:id="rId203" w:tooltip="Zakon o izmjenama i dopunama Zakona o lokalnoj i područnoj (regionalnoj) samoupravi" w:history="1">
        <w:r>
          <w:rPr>
            <w:rStyle w:val="Hiperveza"/>
            <w:shd w:val="clear" w:color="auto" w:fill="FFFFFF"/>
          </w:rPr>
          <w:t>125/2008</w:t>
        </w:r>
      </w:hyperlink>
      <w:r>
        <w:rPr>
          <w:szCs w:val="24"/>
          <w:shd w:val="clear" w:color="auto" w:fill="FFFFFF"/>
        </w:rPr>
        <w:t xml:space="preserve">, </w:t>
      </w:r>
      <w:hyperlink r:id="rId204" w:tooltip="Zakon o izmjeni Zakona o izmjenama i dopunama Zakona o lokalnoj i područjoj (regionalnoj) samoupravi (&quot;Narodne novine&quot;, br. 125/08.)" w:history="1">
        <w:r>
          <w:rPr>
            <w:rStyle w:val="Hiperveza"/>
            <w:shd w:val="clear" w:color="auto" w:fill="FFFFFF"/>
          </w:rPr>
          <w:t>36/2009</w:t>
        </w:r>
      </w:hyperlink>
      <w:r>
        <w:rPr>
          <w:szCs w:val="24"/>
          <w:shd w:val="clear" w:color="auto" w:fill="FFFFFF"/>
        </w:rPr>
        <w:t xml:space="preserve">, </w:t>
      </w:r>
      <w:hyperlink r:id="rId205" w:tooltip="Zakon o izmjeni Zakona o lokalnoj i područnoj (regionalnoj) samoupravi" w:history="1">
        <w:r>
          <w:rPr>
            <w:rStyle w:val="Hiperveza"/>
            <w:shd w:val="clear" w:color="auto" w:fill="FFFFFF"/>
          </w:rPr>
          <w:t>150/2011</w:t>
        </w:r>
      </w:hyperlink>
      <w:r>
        <w:rPr>
          <w:szCs w:val="24"/>
          <w:shd w:val="clear" w:color="auto" w:fill="FFFFFF"/>
        </w:rPr>
        <w:t xml:space="preserve">, </w:t>
      </w:r>
      <w:hyperlink r:id="rId206" w:tooltip="Zakon o izmjenama i dopunama Zakona o lokalnoj i područnoj (regionalnoj) samooupravi" w:history="1">
        <w:r>
          <w:rPr>
            <w:rStyle w:val="Hiperveza"/>
            <w:shd w:val="clear" w:color="auto" w:fill="FFFFFF"/>
          </w:rPr>
          <w:t>144/2012</w:t>
        </w:r>
      </w:hyperlink>
      <w:r>
        <w:rPr>
          <w:szCs w:val="24"/>
        </w:rPr>
        <w:t xml:space="preserve">, 19/2013, 137/2015, </w:t>
      </w:r>
      <w:hyperlink r:id="rId207" w:tooltip="Zakon o izmjenama i dopunama Zakona o lokalnoj i područnoj (regionalnoj) samoupravi" w:history="1">
        <w:r>
          <w:rPr>
            <w:rStyle w:val="Hiperveza"/>
            <w:shd w:val="clear" w:color="auto" w:fill="FFFFFF"/>
          </w:rPr>
          <w:t>123/2017</w:t>
        </w:r>
      </w:hyperlink>
      <w:r>
        <w:rPr>
          <w:szCs w:val="24"/>
          <w:shd w:val="clear" w:color="auto" w:fill="FFFFFF"/>
        </w:rPr>
        <w:t xml:space="preserve">, </w:t>
      </w:r>
      <w:hyperlink r:id="rId208" w:tooltip="Zakon o izmjenama i dopunama Zakona o lokalnoj i područnoj (regionalnoj) samoupravi" w:history="1">
        <w:r>
          <w:rPr>
            <w:rStyle w:val="Hiperveza"/>
            <w:shd w:val="clear" w:color="auto" w:fill="FFFFFF"/>
          </w:rPr>
          <w:t>98/2019</w:t>
        </w:r>
      </w:hyperlink>
      <w:r>
        <w:rPr>
          <w:szCs w:val="24"/>
          <w:shd w:val="clear" w:color="auto" w:fill="FFFFFF"/>
        </w:rPr>
        <w:t xml:space="preserve">, </w:t>
      </w:r>
      <w:hyperlink r:id="rId209" w:tooltip="Zakon o izmjenama i dopunama Zakona o lokalnoj i područnoj (regionalnoj) samoupravi" w:history="1">
        <w:r>
          <w:rPr>
            <w:rStyle w:val="Hiperveza"/>
            <w:shd w:val="clear" w:color="auto" w:fill="FFFFFF"/>
          </w:rPr>
          <w:t>144/2020</w:t>
        </w:r>
      </w:hyperlink>
      <w:r>
        <w:rPr>
          <w:szCs w:val="24"/>
        </w:rPr>
        <w:t>)</w:t>
      </w:r>
    </w:p>
    <w:p w14:paraId="37A18CCB" w14:textId="77777777" w:rsidR="009844E7" w:rsidRDefault="009844E7" w:rsidP="009844E7">
      <w:pPr>
        <w:pStyle w:val="Odlomakpopisa"/>
        <w:numPr>
          <w:ilvl w:val="0"/>
          <w:numId w:val="6"/>
        </w:numPr>
        <w:ind w:left="714" w:hanging="357"/>
        <w:rPr>
          <w:rFonts w:cs="Times New Roman"/>
        </w:rPr>
      </w:pPr>
      <w:r>
        <w:rPr>
          <w:rFonts w:cs="Arial"/>
          <w:bCs/>
        </w:rPr>
        <w:t>Statut</w:t>
      </w:r>
      <w:r>
        <w:rPr>
          <w:szCs w:val="24"/>
        </w:rPr>
        <w:t xml:space="preserve"> Općine Vrsar-Orsera (SNOVO, br. 2/21)</w:t>
      </w:r>
    </w:p>
    <w:p w14:paraId="4BA30663" w14:textId="77777777" w:rsidR="009844E7" w:rsidRDefault="009844E7" w:rsidP="009844E7">
      <w:pPr>
        <w:pStyle w:val="Odlomakpopisa"/>
        <w:numPr>
          <w:ilvl w:val="0"/>
          <w:numId w:val="6"/>
        </w:numPr>
        <w:ind w:left="714" w:hanging="357"/>
        <w:rPr>
          <w:rFonts w:cs="Times New Roman"/>
        </w:rPr>
      </w:pPr>
      <w:r>
        <w:rPr>
          <w:rFonts w:cs="Times New Roman"/>
        </w:rPr>
        <w:t>Zakon o gospodarenju otpadom, (NN, br. 84/21)</w:t>
      </w:r>
    </w:p>
    <w:p w14:paraId="4838D81C" w14:textId="77777777" w:rsidR="009844E7" w:rsidRDefault="009844E7" w:rsidP="009844E7">
      <w:pPr>
        <w:pStyle w:val="Odlomakpopisa"/>
        <w:numPr>
          <w:ilvl w:val="0"/>
          <w:numId w:val="6"/>
        </w:numPr>
        <w:ind w:left="714" w:hanging="357"/>
        <w:rPr>
          <w:rFonts w:cs="Times New Roman"/>
        </w:rPr>
      </w:pPr>
      <w:r>
        <w:rPr>
          <w:rFonts w:cs="Times New Roman"/>
        </w:rPr>
        <w:t>Odluka o mjerama za sprječavanje nepropisnog odbacivanja otpada i mjerama za uklanjanje odbačenog otpada u okoliš na području Općine Vrsar-Orsera  (SNOVO, br. 2/18)</w:t>
      </w:r>
    </w:p>
    <w:p w14:paraId="47C78356" w14:textId="77777777" w:rsidR="009844E7" w:rsidRDefault="009844E7" w:rsidP="009844E7">
      <w:pPr>
        <w:pStyle w:val="Odlomakpopisa"/>
        <w:numPr>
          <w:ilvl w:val="0"/>
          <w:numId w:val="6"/>
        </w:numPr>
        <w:ind w:left="714" w:hanging="357"/>
        <w:rPr>
          <w:rFonts w:cs="Times New Roman"/>
        </w:rPr>
      </w:pPr>
      <w:r>
        <w:rPr>
          <w:rFonts w:cs="Times New Roman"/>
        </w:rPr>
        <w:t>Odluka o načinu pružanja javne usluge  sakupljanja komunalnog otpada na   području Općine Vrsar-Orsera  (SNOVO, br. 2/22)</w:t>
      </w:r>
    </w:p>
    <w:p w14:paraId="4C0659ED" w14:textId="77777777" w:rsidR="009844E7" w:rsidRDefault="009844E7" w:rsidP="009844E7">
      <w:pPr>
        <w:pStyle w:val="Odlomakpopisa"/>
        <w:numPr>
          <w:ilvl w:val="0"/>
          <w:numId w:val="6"/>
        </w:numPr>
        <w:ind w:left="714" w:hanging="357"/>
        <w:rPr>
          <w:rFonts w:cs="Times New Roman"/>
        </w:rPr>
      </w:pPr>
      <w:r>
        <w:rPr>
          <w:rFonts w:cs="Times New Roman"/>
        </w:rPr>
        <w:t>Sporazum o zajedničkom sufinanciranju izgradnje Županijskog centra za gospodarenje otpadom „</w:t>
      </w:r>
      <w:proofErr w:type="spellStart"/>
      <w:r>
        <w:rPr>
          <w:rFonts w:cs="Times New Roman"/>
        </w:rPr>
        <w:t>Kaštijun</w:t>
      </w:r>
      <w:proofErr w:type="spellEnd"/>
      <w:r>
        <w:rPr>
          <w:rFonts w:cs="Times New Roman"/>
        </w:rPr>
        <w:t>“, Klasa:351-01/11-01/9, Urbroj:2163/1-02/1-11-3 od 12.12.2011.</w:t>
      </w:r>
    </w:p>
    <w:p w14:paraId="2AB4B137" w14:textId="77777777" w:rsidR="009844E7" w:rsidRDefault="009844E7" w:rsidP="009844E7">
      <w:pPr>
        <w:pStyle w:val="Odlomakpopisa"/>
        <w:numPr>
          <w:ilvl w:val="0"/>
          <w:numId w:val="6"/>
        </w:numPr>
        <w:ind w:left="714" w:hanging="357"/>
        <w:rPr>
          <w:rFonts w:cs="Times New Roman"/>
        </w:rPr>
      </w:pPr>
      <w:r>
        <w:rPr>
          <w:rFonts w:cs="Times New Roman"/>
        </w:rPr>
        <w:t xml:space="preserve">Ugovor o načinu i uvjetima povrata sredstava u proračunu Istarske županije za izgradnju ŽCGO </w:t>
      </w:r>
      <w:proofErr w:type="spellStart"/>
      <w:r>
        <w:rPr>
          <w:rFonts w:cs="Times New Roman"/>
        </w:rPr>
        <w:t>Kaštijun</w:t>
      </w:r>
      <w:proofErr w:type="spellEnd"/>
      <w:r>
        <w:rPr>
          <w:rFonts w:cs="Times New Roman"/>
        </w:rPr>
        <w:t xml:space="preserve"> Klasa 363-01/16-01/121, </w:t>
      </w:r>
      <w:proofErr w:type="spellStart"/>
      <w:r>
        <w:rPr>
          <w:rFonts w:cs="Times New Roman"/>
        </w:rPr>
        <w:t>Urbroj</w:t>
      </w:r>
      <w:proofErr w:type="spellEnd"/>
      <w:r>
        <w:rPr>
          <w:rFonts w:cs="Times New Roman"/>
        </w:rPr>
        <w:t xml:space="preserve"> 2167/02-03-01-03-31-17-7 od 23.03.2017.</w:t>
      </w:r>
    </w:p>
    <w:p w14:paraId="70FF55D5" w14:textId="77777777" w:rsidR="009844E7" w:rsidRDefault="009844E7" w:rsidP="009844E7">
      <w:pPr>
        <w:spacing w:line="354" w:lineRule="exact"/>
      </w:pPr>
    </w:p>
    <w:p w14:paraId="0E8CB7D4" w14:textId="77777777" w:rsidR="009844E7" w:rsidRDefault="009844E7" w:rsidP="009844E7">
      <w:pPr>
        <w:spacing w:line="354" w:lineRule="exact"/>
      </w:pPr>
      <w:r>
        <w:t>OBRAZLOŽENJE AKTIVNOSTI/PROJEKTA:</w:t>
      </w:r>
    </w:p>
    <w:p w14:paraId="477505C6" w14:textId="77777777" w:rsidR="009844E7" w:rsidRDefault="009844E7" w:rsidP="009844E7">
      <w:r>
        <w:t>Izmjenama nisu planirane promjene u ovom programu.</w:t>
      </w:r>
    </w:p>
    <w:p w14:paraId="6F6B5AE3" w14:textId="77777777" w:rsidR="009844E7" w:rsidRDefault="009844E7" w:rsidP="009844E7">
      <w:pPr>
        <w:spacing w:before="240" w:line="259" w:lineRule="auto"/>
        <w:rPr>
          <w:rFonts w:cs="Arial"/>
          <w:b/>
        </w:rPr>
      </w:pPr>
      <w:r>
        <w:rPr>
          <w:rFonts w:cs="Arial"/>
          <w:b/>
        </w:rPr>
        <w:t>Kapitalni projekt: K280301 Sufinanciranje izgradnje ŽCGO „</w:t>
      </w:r>
      <w:proofErr w:type="spellStart"/>
      <w:r>
        <w:rPr>
          <w:rFonts w:cs="Arial"/>
          <w:b/>
        </w:rPr>
        <w:t>Kaštijun</w:t>
      </w:r>
      <w:proofErr w:type="spellEnd"/>
      <w:r>
        <w:rPr>
          <w:rFonts w:cs="Arial"/>
          <w:b/>
        </w:rPr>
        <w:t>“</w:t>
      </w:r>
    </w:p>
    <w:p w14:paraId="048AAE21" w14:textId="77777777" w:rsidR="009844E7" w:rsidRDefault="009844E7" w:rsidP="009844E7">
      <w:r>
        <w:t>Sporazumom o zajedničkom sufinanciranju izgradnje Županijskog centra za gospodarenje otpadom „</w:t>
      </w:r>
      <w:proofErr w:type="spellStart"/>
      <w:r>
        <w:t>Kaštijun</w:t>
      </w:r>
      <w:proofErr w:type="spellEnd"/>
      <w:r>
        <w:t xml:space="preserve">“ i potom Ugovorom o načinu i uvjetima povrata sredstava u proračun Istarske županije Općina Vrsar-Orsera se, zajedno s ostalim jedinicama lokalne samouprave u Istri, obavezala participirati u izgradnji Županijskog centra </w:t>
      </w:r>
      <w:proofErr w:type="spellStart"/>
      <w:r>
        <w:t>Kaštijun</w:t>
      </w:r>
      <w:proofErr w:type="spellEnd"/>
      <w:r>
        <w:t xml:space="preserve"> u svrhu unapređenja načina gospodarenja otpadom i zaštite okoliša. Općina Vrsar-Orsera  se  ugovorno obavezala sufinancirati otplatu namjenskog kredita, koji je kod Europske investicijske banke </w:t>
      </w:r>
      <w:r>
        <w:lastRenderedPageBreak/>
        <w:t xml:space="preserve">podignula Istarska županija, s iznosom od 184.552,42 </w:t>
      </w:r>
      <w:proofErr w:type="spellStart"/>
      <w:r>
        <w:t>eur</w:t>
      </w:r>
      <w:proofErr w:type="spellEnd"/>
      <w:r>
        <w:t xml:space="preserve"> i rokom otplate do 2036. godine.</w:t>
      </w:r>
    </w:p>
    <w:p w14:paraId="5746DE9C" w14:textId="77777777" w:rsidR="009844E7" w:rsidRDefault="009844E7" w:rsidP="009844E7">
      <w:r>
        <w:t>Kriterij udjela u sufinanciranju je bila prosječna količina prikupljenog otpada s područja Općine tijekom 2015. i 2016. godine prema podacima Usluge Poreč d.o.o.</w:t>
      </w:r>
    </w:p>
    <w:p w14:paraId="54D6F078" w14:textId="77777777" w:rsidR="009844E7" w:rsidRDefault="009844E7" w:rsidP="009844E7"/>
    <w:p w14:paraId="54D417B7" w14:textId="77777777" w:rsidR="009844E7" w:rsidRDefault="009844E7" w:rsidP="009844E7">
      <w:pPr>
        <w:spacing w:line="354" w:lineRule="exact"/>
      </w:pPr>
      <w:r>
        <w:t xml:space="preserve">CILJEVI USPJEŠNOSTI  </w:t>
      </w:r>
    </w:p>
    <w:p w14:paraId="679EA570" w14:textId="77777777" w:rsidR="009844E7" w:rsidRDefault="009844E7" w:rsidP="009844E7">
      <w:pPr>
        <w:widowControl/>
        <w:suppressAutoHyphens w:val="0"/>
        <w:spacing w:before="0" w:after="0" w:line="354" w:lineRule="exact"/>
        <w:ind w:firstLine="0"/>
        <w:jc w:val="left"/>
      </w:pPr>
      <w:r>
        <w:t>(Iz Provedbenog programa Općine Vrsar – Orsera za razdoblje 2021.-2025.)</w:t>
      </w:r>
    </w:p>
    <w:p w14:paraId="4C3DB159" w14:textId="77777777" w:rsidR="009844E7" w:rsidRDefault="009844E7" w:rsidP="009844E7">
      <w:pPr>
        <w:widowControl/>
        <w:suppressAutoHyphens w:val="0"/>
        <w:spacing w:before="0" w:after="0" w:line="354" w:lineRule="exact"/>
        <w:ind w:firstLine="0"/>
        <w:jc w:val="left"/>
      </w:pPr>
      <w:r>
        <w:t>Strateški cilj Općine: Zaštita prostora i razvoj infrastrukture prilagođen ekološkoj i                                        energetskoj održivosti</w:t>
      </w:r>
    </w:p>
    <w:p w14:paraId="75C9803D" w14:textId="77777777" w:rsidR="009844E7" w:rsidRDefault="009844E7" w:rsidP="009844E7">
      <w:pPr>
        <w:widowControl/>
        <w:suppressAutoHyphens w:val="0"/>
        <w:spacing w:before="0" w:after="0" w:line="354" w:lineRule="exact"/>
        <w:ind w:firstLine="0"/>
        <w:jc w:val="left"/>
      </w:pPr>
      <w:r>
        <w:t>Posebni cilj: Unapređenje zaštite okoliša putem razvoja sustava gospodarenja otpadom</w:t>
      </w:r>
    </w:p>
    <w:p w14:paraId="4E49AD5A" w14:textId="77777777" w:rsidR="009844E7" w:rsidRDefault="009844E7" w:rsidP="009844E7">
      <w:pPr>
        <w:widowControl/>
        <w:suppressAutoHyphens w:val="0"/>
        <w:spacing w:before="0" w:after="240"/>
        <w:ind w:firstLine="0"/>
        <w:jc w:val="left"/>
      </w:pPr>
      <w:r>
        <w:t>Mjera: Zaštita i unapređenje prirodnog okoliša</w:t>
      </w:r>
    </w:p>
    <w:tbl>
      <w:tblPr>
        <w:tblW w:w="8620" w:type="dxa"/>
        <w:tblInd w:w="93" w:type="dxa"/>
        <w:tblLook w:val="04A0" w:firstRow="1" w:lastRow="0" w:firstColumn="1" w:lastColumn="0" w:noHBand="0" w:noVBand="1"/>
      </w:tblPr>
      <w:tblGrid>
        <w:gridCol w:w="3701"/>
        <w:gridCol w:w="1163"/>
        <w:gridCol w:w="1376"/>
        <w:gridCol w:w="1190"/>
        <w:gridCol w:w="1190"/>
      </w:tblGrid>
      <w:tr w:rsidR="009844E7" w14:paraId="7BC68562" w14:textId="77777777" w:rsidTr="007E2649">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C4602" w14:textId="77777777" w:rsidR="009844E7" w:rsidRDefault="009844E7" w:rsidP="007E2649">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14:paraId="4F66C5A5"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Proračun</w:t>
            </w:r>
          </w:p>
          <w:p w14:paraId="34B91BCA" w14:textId="77777777" w:rsidR="009844E7" w:rsidRDefault="009844E7" w:rsidP="007E2649">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kern w:val="0"/>
                <w:lang w:eastAsia="hr-HR" w:bidi="ar-SA"/>
              </w:rPr>
              <w:t>2023.</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14:paraId="3C6BEDD9"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Plan</w:t>
            </w:r>
          </w:p>
          <w:p w14:paraId="13907307" w14:textId="77777777" w:rsidR="009844E7" w:rsidRDefault="009844E7" w:rsidP="007E2649">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kern w:val="0"/>
                <w:lang w:eastAsia="hr-HR" w:bidi="ar-SA"/>
              </w:rPr>
              <w:t>2024.</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7999B2D" w14:textId="77777777" w:rsidR="009844E7" w:rsidRDefault="009844E7" w:rsidP="007E2649">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kern w:val="0"/>
                <w:lang w:eastAsia="hr-HR" w:bidi="ar-SA"/>
              </w:rPr>
              <w:t>Projekcija 2025.</w:t>
            </w:r>
          </w:p>
        </w:tc>
        <w:tc>
          <w:tcPr>
            <w:tcW w:w="1190" w:type="dxa"/>
            <w:tcBorders>
              <w:top w:val="single" w:sz="4" w:space="0" w:color="auto"/>
              <w:left w:val="nil"/>
              <w:bottom w:val="single" w:sz="4" w:space="0" w:color="auto"/>
              <w:right w:val="single" w:sz="4" w:space="0" w:color="auto"/>
            </w:tcBorders>
            <w:vAlign w:val="center"/>
          </w:tcPr>
          <w:p w14:paraId="4AE2D9B3" w14:textId="77777777" w:rsidR="009844E7" w:rsidRDefault="009844E7" w:rsidP="007E2649">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kern w:val="0"/>
                <w:lang w:eastAsia="hr-HR" w:bidi="ar-SA"/>
              </w:rPr>
              <w:t>Projekcija 2026.</w:t>
            </w:r>
          </w:p>
        </w:tc>
      </w:tr>
      <w:tr w:rsidR="009844E7" w14:paraId="26EE85FB" w14:textId="77777777" w:rsidTr="007E2649">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14:paraId="09F80D3F" w14:textId="77777777" w:rsidR="009844E7" w:rsidRDefault="009844E7" w:rsidP="007E2649">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K280301 Sufinanciranje izgradnje ŽCGO „</w:t>
            </w:r>
            <w:proofErr w:type="spellStart"/>
            <w:r>
              <w:rPr>
                <w:rFonts w:eastAsia="Times New Roman" w:cs="Times New Roman"/>
                <w:color w:val="000000"/>
                <w:kern w:val="0"/>
                <w:lang w:eastAsia="hr-HR" w:bidi="ar-SA"/>
              </w:rPr>
              <w:t>Kaštijun</w:t>
            </w:r>
            <w:proofErr w:type="spellEnd"/>
            <w:r>
              <w:rPr>
                <w:rFonts w:eastAsia="Times New Roman" w:cs="Times New Roman"/>
                <w:color w:val="000000"/>
                <w:kern w:val="0"/>
                <w:lang w:eastAsia="hr-HR" w:bidi="ar-SA"/>
              </w:rPr>
              <w:t>“</w:t>
            </w:r>
          </w:p>
        </w:tc>
        <w:tc>
          <w:tcPr>
            <w:tcW w:w="1163" w:type="dxa"/>
            <w:tcBorders>
              <w:top w:val="nil"/>
              <w:left w:val="nil"/>
              <w:bottom w:val="single" w:sz="4" w:space="0" w:color="auto"/>
              <w:right w:val="single" w:sz="4" w:space="0" w:color="auto"/>
            </w:tcBorders>
            <w:shd w:val="clear" w:color="auto" w:fill="auto"/>
            <w:noWrap/>
          </w:tcPr>
          <w:p w14:paraId="0C20DB1E" w14:textId="77777777" w:rsidR="009844E7" w:rsidRDefault="009844E7" w:rsidP="007E2649">
            <w:pPr>
              <w:widowControl/>
              <w:suppressAutoHyphens w:val="0"/>
              <w:spacing w:before="0" w:after="0"/>
              <w:ind w:firstLine="0"/>
              <w:jc w:val="center"/>
              <w:rPr>
                <w:rFonts w:eastAsia="Times New Roman" w:cs="Times New Roman"/>
                <w:color w:val="000000"/>
                <w:kern w:val="0"/>
                <w:lang w:eastAsia="hr-HR" w:bidi="ar-SA"/>
              </w:rPr>
            </w:pPr>
          </w:p>
          <w:p w14:paraId="6382CE56" w14:textId="77777777" w:rsidR="009844E7" w:rsidRDefault="009844E7" w:rsidP="007E2649">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9.230,00</w:t>
            </w:r>
          </w:p>
        </w:tc>
        <w:tc>
          <w:tcPr>
            <w:tcW w:w="1376" w:type="dxa"/>
            <w:tcBorders>
              <w:top w:val="nil"/>
              <w:left w:val="nil"/>
              <w:bottom w:val="single" w:sz="4" w:space="0" w:color="auto"/>
              <w:right w:val="single" w:sz="4" w:space="0" w:color="auto"/>
            </w:tcBorders>
            <w:shd w:val="clear" w:color="auto" w:fill="auto"/>
            <w:noWrap/>
          </w:tcPr>
          <w:p w14:paraId="2C329B2D" w14:textId="77777777" w:rsidR="009844E7" w:rsidRDefault="009844E7" w:rsidP="007E2649">
            <w:pPr>
              <w:widowControl/>
              <w:suppressAutoHyphens w:val="0"/>
              <w:spacing w:before="0" w:after="0"/>
              <w:ind w:firstLine="0"/>
              <w:jc w:val="center"/>
              <w:rPr>
                <w:rFonts w:eastAsia="Times New Roman" w:cs="Times New Roman"/>
                <w:color w:val="000000"/>
                <w:kern w:val="0"/>
                <w:lang w:eastAsia="hr-HR" w:bidi="ar-SA"/>
              </w:rPr>
            </w:pPr>
          </w:p>
          <w:p w14:paraId="2C77D056" w14:textId="77777777" w:rsidR="009844E7" w:rsidRDefault="009844E7" w:rsidP="007E2649">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9.230,00</w:t>
            </w:r>
          </w:p>
        </w:tc>
        <w:tc>
          <w:tcPr>
            <w:tcW w:w="1190" w:type="dxa"/>
            <w:tcBorders>
              <w:top w:val="nil"/>
              <w:left w:val="nil"/>
              <w:bottom w:val="single" w:sz="4" w:space="0" w:color="auto"/>
              <w:right w:val="single" w:sz="4" w:space="0" w:color="auto"/>
            </w:tcBorders>
            <w:shd w:val="clear" w:color="auto" w:fill="auto"/>
            <w:noWrap/>
          </w:tcPr>
          <w:p w14:paraId="0B80358F" w14:textId="77777777" w:rsidR="009844E7" w:rsidRDefault="009844E7" w:rsidP="007E2649">
            <w:pPr>
              <w:widowControl/>
              <w:suppressAutoHyphens w:val="0"/>
              <w:spacing w:before="0" w:after="0"/>
              <w:ind w:firstLine="0"/>
              <w:jc w:val="center"/>
              <w:rPr>
                <w:rFonts w:eastAsia="Times New Roman" w:cs="Times New Roman"/>
                <w:color w:val="000000"/>
                <w:kern w:val="0"/>
                <w:lang w:eastAsia="hr-HR" w:bidi="ar-SA"/>
              </w:rPr>
            </w:pPr>
          </w:p>
          <w:p w14:paraId="509358E9" w14:textId="77777777" w:rsidR="009844E7" w:rsidRDefault="009844E7" w:rsidP="007E2649">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9.230,00</w:t>
            </w:r>
          </w:p>
        </w:tc>
        <w:tc>
          <w:tcPr>
            <w:tcW w:w="1190" w:type="dxa"/>
            <w:tcBorders>
              <w:top w:val="nil"/>
              <w:left w:val="nil"/>
              <w:bottom w:val="single" w:sz="4" w:space="0" w:color="auto"/>
              <w:right w:val="single" w:sz="4" w:space="0" w:color="auto"/>
            </w:tcBorders>
          </w:tcPr>
          <w:p w14:paraId="3FC6B1B2" w14:textId="77777777" w:rsidR="009844E7" w:rsidRDefault="009844E7" w:rsidP="007E2649">
            <w:pPr>
              <w:widowControl/>
              <w:suppressAutoHyphens w:val="0"/>
              <w:spacing w:before="0" w:after="0"/>
              <w:ind w:firstLine="0"/>
              <w:jc w:val="center"/>
              <w:rPr>
                <w:rFonts w:eastAsia="Times New Roman" w:cs="Times New Roman"/>
                <w:color w:val="000000"/>
                <w:kern w:val="0"/>
                <w:lang w:eastAsia="hr-HR" w:bidi="ar-SA"/>
              </w:rPr>
            </w:pPr>
          </w:p>
          <w:p w14:paraId="449BC557" w14:textId="77777777" w:rsidR="009844E7" w:rsidRDefault="009844E7" w:rsidP="007E2649">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9.230,00</w:t>
            </w:r>
          </w:p>
        </w:tc>
      </w:tr>
      <w:tr w:rsidR="009844E7" w14:paraId="0FEAAB86" w14:textId="77777777" w:rsidTr="007E2649">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2796ACD3" w14:textId="77777777" w:rsidR="009844E7" w:rsidRDefault="009844E7" w:rsidP="007E2649">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program:</w:t>
            </w:r>
          </w:p>
        </w:tc>
        <w:tc>
          <w:tcPr>
            <w:tcW w:w="1163" w:type="dxa"/>
            <w:tcBorders>
              <w:top w:val="nil"/>
              <w:left w:val="nil"/>
              <w:bottom w:val="single" w:sz="4" w:space="0" w:color="auto"/>
              <w:right w:val="single" w:sz="4" w:space="0" w:color="auto"/>
            </w:tcBorders>
            <w:shd w:val="clear" w:color="auto" w:fill="auto"/>
            <w:noWrap/>
            <w:vAlign w:val="bottom"/>
          </w:tcPr>
          <w:p w14:paraId="5A70EECC" w14:textId="77777777" w:rsidR="009844E7" w:rsidRDefault="009844E7" w:rsidP="007E2649">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9.230,00</w:t>
            </w:r>
          </w:p>
        </w:tc>
        <w:tc>
          <w:tcPr>
            <w:tcW w:w="1376" w:type="dxa"/>
            <w:tcBorders>
              <w:top w:val="nil"/>
              <w:left w:val="nil"/>
              <w:bottom w:val="single" w:sz="4" w:space="0" w:color="auto"/>
              <w:right w:val="single" w:sz="4" w:space="0" w:color="auto"/>
            </w:tcBorders>
            <w:shd w:val="clear" w:color="auto" w:fill="auto"/>
            <w:noWrap/>
            <w:vAlign w:val="bottom"/>
          </w:tcPr>
          <w:p w14:paraId="3985E146" w14:textId="77777777" w:rsidR="009844E7" w:rsidRDefault="009844E7" w:rsidP="007E2649">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9.230,00</w:t>
            </w:r>
          </w:p>
        </w:tc>
        <w:tc>
          <w:tcPr>
            <w:tcW w:w="1190" w:type="dxa"/>
            <w:tcBorders>
              <w:top w:val="nil"/>
              <w:left w:val="nil"/>
              <w:bottom w:val="single" w:sz="4" w:space="0" w:color="auto"/>
              <w:right w:val="single" w:sz="4" w:space="0" w:color="auto"/>
            </w:tcBorders>
            <w:shd w:val="clear" w:color="auto" w:fill="auto"/>
            <w:noWrap/>
            <w:vAlign w:val="bottom"/>
          </w:tcPr>
          <w:p w14:paraId="60201A1D" w14:textId="77777777" w:rsidR="009844E7" w:rsidRDefault="009844E7" w:rsidP="007E2649">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9.230,00</w:t>
            </w:r>
          </w:p>
        </w:tc>
        <w:tc>
          <w:tcPr>
            <w:tcW w:w="1190" w:type="dxa"/>
            <w:tcBorders>
              <w:top w:val="nil"/>
              <w:left w:val="nil"/>
              <w:bottom w:val="single" w:sz="4" w:space="0" w:color="auto"/>
              <w:right w:val="single" w:sz="4" w:space="0" w:color="auto"/>
            </w:tcBorders>
            <w:vAlign w:val="bottom"/>
          </w:tcPr>
          <w:p w14:paraId="4A96A2A7" w14:textId="77777777" w:rsidR="009844E7" w:rsidRDefault="009844E7" w:rsidP="007E2649">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9.230,00</w:t>
            </w:r>
          </w:p>
        </w:tc>
      </w:tr>
    </w:tbl>
    <w:p w14:paraId="38C2F8C4" w14:textId="77777777" w:rsidR="009844E7" w:rsidRDefault="009844E7" w:rsidP="009844E7">
      <w:pPr>
        <w:spacing w:before="240"/>
        <w:rPr>
          <w:b/>
        </w:rPr>
      </w:pPr>
      <w:r>
        <w:rPr>
          <w:bCs/>
        </w:rPr>
        <w:t>Pokazatelji rezultata:</w:t>
      </w:r>
    </w:p>
    <w:p w14:paraId="2ACE3CD0" w14:textId="77777777" w:rsidR="009844E7" w:rsidRDefault="009844E7" w:rsidP="009844E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K280301 Sufinanciranje izgradnje ŽCGO „</w:t>
      </w:r>
      <w:proofErr w:type="spellStart"/>
      <w:r>
        <w:rPr>
          <w:rFonts w:eastAsia="Times New Roman" w:cs="Times New Roman"/>
          <w:bCs/>
          <w:kern w:val="0"/>
          <w:szCs w:val="20"/>
          <w:lang w:eastAsia="hr-HR" w:bidi="ar-SA"/>
        </w:rPr>
        <w:t>Kaštijun</w:t>
      </w:r>
      <w:proofErr w:type="spellEnd"/>
      <w:r>
        <w:rPr>
          <w:rFonts w:eastAsia="Times New Roman" w:cs="Times New Roman"/>
          <w:bCs/>
          <w:kern w:val="0"/>
          <w:szCs w:val="20"/>
          <w:lang w:eastAsia="hr-HR" w:bidi="ar-SA"/>
        </w:rPr>
        <w:t>“</w:t>
      </w:r>
    </w:p>
    <w:tbl>
      <w:tblPr>
        <w:tblW w:w="8661" w:type="dxa"/>
        <w:tblInd w:w="93" w:type="dxa"/>
        <w:tblLook w:val="04A0" w:firstRow="1" w:lastRow="0" w:firstColumn="1" w:lastColumn="0" w:noHBand="0" w:noVBand="1"/>
      </w:tblPr>
      <w:tblGrid>
        <w:gridCol w:w="2567"/>
        <w:gridCol w:w="1070"/>
        <w:gridCol w:w="1256"/>
        <w:gridCol w:w="1256"/>
        <w:gridCol w:w="1256"/>
        <w:gridCol w:w="1256"/>
      </w:tblGrid>
      <w:tr w:rsidR="009844E7" w14:paraId="6436675A" w14:textId="77777777" w:rsidTr="007E2649">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FC796"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23989F09"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3119D212"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CC00D"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2023.</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06807F74"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0AA6389F"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14:paraId="25D6D712"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E05A6EE"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256" w:type="dxa"/>
            <w:tcBorders>
              <w:top w:val="single" w:sz="4" w:space="0" w:color="auto"/>
              <w:left w:val="nil"/>
              <w:bottom w:val="single" w:sz="4" w:space="0" w:color="auto"/>
              <w:right w:val="single" w:sz="4" w:space="0" w:color="auto"/>
            </w:tcBorders>
            <w:vAlign w:val="center"/>
          </w:tcPr>
          <w:p w14:paraId="79E1C6AF"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659019B0"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2026.</w:t>
            </w:r>
          </w:p>
        </w:tc>
      </w:tr>
      <w:tr w:rsidR="009844E7" w14:paraId="43499B82" w14:textId="77777777" w:rsidTr="007E2649">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7CF8C"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Uplate u proračun IŽ prema otplatnom planu</w:t>
            </w:r>
          </w:p>
        </w:tc>
        <w:tc>
          <w:tcPr>
            <w:tcW w:w="1070" w:type="dxa"/>
            <w:tcBorders>
              <w:top w:val="single" w:sz="4" w:space="0" w:color="auto"/>
              <w:left w:val="nil"/>
              <w:bottom w:val="single" w:sz="4" w:space="0" w:color="auto"/>
              <w:right w:val="single" w:sz="4" w:space="0" w:color="auto"/>
            </w:tcBorders>
            <w:vAlign w:val="center"/>
          </w:tcPr>
          <w:p w14:paraId="1051FE43"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493FFFF"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c>
          <w:tcPr>
            <w:tcW w:w="1256" w:type="dxa"/>
            <w:tcBorders>
              <w:top w:val="single" w:sz="4" w:space="0" w:color="auto"/>
              <w:left w:val="nil"/>
              <w:bottom w:val="single" w:sz="4" w:space="0" w:color="auto"/>
              <w:right w:val="single" w:sz="4" w:space="0" w:color="auto"/>
            </w:tcBorders>
            <w:shd w:val="clear" w:color="auto" w:fill="auto"/>
            <w:vAlign w:val="center"/>
          </w:tcPr>
          <w:p w14:paraId="2CD0A132"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c>
          <w:tcPr>
            <w:tcW w:w="1256" w:type="dxa"/>
            <w:tcBorders>
              <w:top w:val="single" w:sz="4" w:space="0" w:color="auto"/>
              <w:left w:val="nil"/>
              <w:bottom w:val="single" w:sz="4" w:space="0" w:color="auto"/>
              <w:right w:val="single" w:sz="4" w:space="0" w:color="auto"/>
            </w:tcBorders>
            <w:vAlign w:val="center"/>
          </w:tcPr>
          <w:p w14:paraId="5AC4C08C"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c>
          <w:tcPr>
            <w:tcW w:w="1256" w:type="dxa"/>
            <w:tcBorders>
              <w:top w:val="single" w:sz="4" w:space="0" w:color="auto"/>
              <w:left w:val="nil"/>
              <w:bottom w:val="single" w:sz="4" w:space="0" w:color="auto"/>
              <w:right w:val="single" w:sz="4" w:space="0" w:color="auto"/>
            </w:tcBorders>
            <w:vAlign w:val="center"/>
          </w:tcPr>
          <w:p w14:paraId="491B9C57"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r>
    </w:tbl>
    <w:p w14:paraId="79DFA543" w14:textId="77777777" w:rsidR="009844E7" w:rsidRDefault="009844E7" w:rsidP="009844E7">
      <w:pPr>
        <w:rPr>
          <w:highlight w:val="cyan"/>
          <w:lang w:eastAsia="en-US" w:bidi="ar-SA"/>
        </w:rPr>
      </w:pPr>
    </w:p>
    <w:p w14:paraId="13D3EFC8" w14:textId="77777777" w:rsidR="009844E7" w:rsidRDefault="009844E7" w:rsidP="009844E7">
      <w:pPr>
        <w:spacing w:before="480" w:line="360" w:lineRule="auto"/>
        <w:rPr>
          <w:rFonts w:cs="Arial"/>
          <w:b/>
        </w:rPr>
      </w:pPr>
      <w:r>
        <w:rPr>
          <w:rFonts w:cs="Arial"/>
        </w:rPr>
        <w:t xml:space="preserve">NAZIV PROGRAMA : </w:t>
      </w:r>
      <w:r>
        <w:rPr>
          <w:rFonts w:cs="Arial"/>
          <w:b/>
          <w:bCs/>
        </w:rPr>
        <w:t>2803</w:t>
      </w:r>
      <w:r>
        <w:rPr>
          <w:rFonts w:cs="Arial"/>
        </w:rPr>
        <w:t xml:space="preserve"> </w:t>
      </w:r>
      <w:r>
        <w:rPr>
          <w:rFonts w:cs="Arial"/>
          <w:b/>
        </w:rPr>
        <w:t>Gradnja objekata i uređaja komunalne infrastrukture</w:t>
      </w:r>
    </w:p>
    <w:p w14:paraId="44A2899F" w14:textId="77777777" w:rsidR="009844E7" w:rsidRDefault="009844E7" w:rsidP="009844E7">
      <w:pPr>
        <w:spacing w:line="243" w:lineRule="exact"/>
        <w:rPr>
          <w:rFonts w:cs="Arial"/>
          <w:bCs/>
        </w:rPr>
      </w:pPr>
      <w:r>
        <w:rPr>
          <w:rFonts w:cs="Arial"/>
          <w:bCs/>
        </w:rPr>
        <w:t xml:space="preserve">OPIS PROGRAMA: </w:t>
      </w:r>
    </w:p>
    <w:p w14:paraId="2A867AEB" w14:textId="77777777" w:rsidR="009844E7" w:rsidRDefault="009844E7" w:rsidP="009844E7">
      <w:r>
        <w:rPr>
          <w:rFonts w:cs="Times New Roman"/>
        </w:rPr>
        <w:t>Programom</w:t>
      </w:r>
      <w:r>
        <w:t xml:space="preserve"> </w:t>
      </w:r>
      <w:r>
        <w:rPr>
          <w:rFonts w:cs="Arial"/>
          <w:bCs/>
        </w:rPr>
        <w:t>Gradnja objekata i uređaja komunalne infrastrukture</w:t>
      </w:r>
      <w:r>
        <w:t xml:space="preserve"> utvrđuju se opisi i opsezi poslova potrebnih za građenje objekata i uređaja komunalne infrastrukture koji su od javnog interesa, omogućujući pritom ostvarivanje i zaštitu pojedinačnih interesa na način koji nije u suprotnosti i na štetu javnog interesa.</w:t>
      </w:r>
    </w:p>
    <w:p w14:paraId="04266144" w14:textId="77777777" w:rsidR="009844E7" w:rsidRDefault="009844E7" w:rsidP="009844E7">
      <w:r>
        <w:rPr>
          <w:rFonts w:cs="Times New Roman"/>
        </w:rPr>
        <w:t>Sredstva</w:t>
      </w:r>
      <w:r>
        <w:t xml:space="preserve"> potrebna za građenje objekata i uređaja komunalne infrastrukture osiguravaju se iz sredstava komunalnog doprinosa, prihoda po posebnim ugovorima, prihoda od prodaje ili zamjene nefin. imovine i naknade šteta proračuna Općine Vrsar-Orsera .</w:t>
      </w:r>
    </w:p>
    <w:p w14:paraId="4F6E23A7" w14:textId="77777777" w:rsidR="009844E7" w:rsidRDefault="009844E7" w:rsidP="009844E7">
      <w:r>
        <w:rPr>
          <w:rFonts w:cs="Times New Roman"/>
        </w:rPr>
        <w:t>Komunalni</w:t>
      </w:r>
      <w:r>
        <w:t xml:space="preserve"> doprinos je novčano javno davanje koje se plaća za korištenje komunalne infrastrukture na području cijele jedinice lokalne samouprave i položajne pogodnosti građevinskog zemljišta u naselju prilikom građenja ili ozakonjenja građevine.</w:t>
      </w:r>
    </w:p>
    <w:p w14:paraId="4F5A8F1D" w14:textId="77777777" w:rsidR="009844E7" w:rsidRDefault="009844E7" w:rsidP="009844E7">
      <w:r>
        <w:rPr>
          <w:rFonts w:cs="Times New Roman"/>
        </w:rPr>
        <w:t>Sredstvima</w:t>
      </w:r>
      <w:r>
        <w:t xml:space="preserve"> komunalnog doprinosa financira se izgradnja nerazvrstanih cesta, javnih površina na kojima nije dopušten promet motornih vozila, javnih zelenih površina, građevina, uređaja i predmeta javne namjene, građevina javne odvodnje oborinskih voda, javne rasvjete i groblja.</w:t>
      </w:r>
    </w:p>
    <w:p w14:paraId="60313662" w14:textId="77777777" w:rsidR="009844E7" w:rsidRDefault="009844E7" w:rsidP="009844E7">
      <w:pPr>
        <w:rPr>
          <w:rFonts w:cs="Arial"/>
          <w:bCs/>
        </w:rPr>
      </w:pPr>
      <w:r>
        <w:rPr>
          <w:rFonts w:cs="Times New Roman"/>
        </w:rPr>
        <w:lastRenderedPageBreak/>
        <w:t>Program</w:t>
      </w:r>
      <w:r>
        <w:t xml:space="preserve"> </w:t>
      </w:r>
      <w:r>
        <w:rPr>
          <w:rFonts w:cs="Arial"/>
          <w:bCs/>
        </w:rPr>
        <w:t>Gradnja objekata i uređaja komunalne infrastrukture</w:t>
      </w:r>
      <w:r>
        <w:rPr>
          <w:rFonts w:cs="Arial"/>
          <w:b/>
        </w:rPr>
        <w:t xml:space="preserve"> </w:t>
      </w:r>
      <w:r>
        <w:rPr>
          <w:rFonts w:cs="Arial"/>
          <w:bCs/>
        </w:rPr>
        <w:t>u 2024. godini obuhvaćaju sljedeće aktivnosti:</w:t>
      </w:r>
    </w:p>
    <w:p w14:paraId="5B002830" w14:textId="77777777" w:rsidR="009844E7" w:rsidRDefault="009844E7" w:rsidP="009844E7">
      <w:pPr>
        <w:spacing w:before="60" w:after="60"/>
        <w:rPr>
          <w:rFonts w:cs="Arial"/>
          <w:bCs/>
        </w:rPr>
      </w:pPr>
      <w:r>
        <w:rPr>
          <w:rFonts w:cs="Arial"/>
          <w:bCs/>
        </w:rPr>
        <w:t>K280301  Prometna infrastruktura naselja Vrsar</w:t>
      </w:r>
    </w:p>
    <w:p w14:paraId="3012AA6E" w14:textId="77777777" w:rsidR="009844E7" w:rsidRDefault="009844E7" w:rsidP="009844E7">
      <w:pPr>
        <w:spacing w:before="60" w:after="60"/>
        <w:rPr>
          <w:rFonts w:cs="Arial"/>
          <w:bCs/>
        </w:rPr>
      </w:pPr>
      <w:r>
        <w:rPr>
          <w:rFonts w:cs="Arial"/>
          <w:bCs/>
        </w:rPr>
        <w:t>K280302  Prometna infrastruktura ostalih naselja</w:t>
      </w:r>
    </w:p>
    <w:p w14:paraId="57211481" w14:textId="77777777" w:rsidR="009844E7" w:rsidRDefault="009844E7" w:rsidP="009844E7">
      <w:pPr>
        <w:spacing w:before="60" w:after="60"/>
        <w:rPr>
          <w:rFonts w:cs="Arial"/>
          <w:bCs/>
        </w:rPr>
      </w:pPr>
      <w:r>
        <w:rPr>
          <w:rFonts w:cs="Arial"/>
          <w:bCs/>
        </w:rPr>
        <w:t>K280303  Javna rasvjeta</w:t>
      </w:r>
    </w:p>
    <w:p w14:paraId="2B1C6AD6" w14:textId="77777777" w:rsidR="009844E7" w:rsidRDefault="009844E7" w:rsidP="009844E7">
      <w:pPr>
        <w:spacing w:before="60" w:after="60"/>
        <w:rPr>
          <w:rFonts w:cs="Arial"/>
          <w:bCs/>
        </w:rPr>
      </w:pPr>
      <w:r w:rsidRPr="000B2879">
        <w:rPr>
          <w:rFonts w:cs="Arial"/>
          <w:bCs/>
        </w:rPr>
        <w:t>K280201</w:t>
      </w:r>
      <w:r w:rsidRPr="0002146F">
        <w:rPr>
          <w:rFonts w:cs="Arial"/>
          <w:bCs/>
        </w:rPr>
        <w:t xml:space="preserve"> </w:t>
      </w:r>
      <w:r>
        <w:rPr>
          <w:rFonts w:cs="Arial"/>
          <w:bCs/>
        </w:rPr>
        <w:t xml:space="preserve"> </w:t>
      </w:r>
      <w:r w:rsidRPr="00A566AA">
        <w:rPr>
          <w:rFonts w:cs="Arial"/>
          <w:bCs/>
        </w:rPr>
        <w:t>Uređenje igrališta</w:t>
      </w:r>
    </w:p>
    <w:p w14:paraId="7C3B62A3" w14:textId="77777777" w:rsidR="009844E7" w:rsidRDefault="009844E7" w:rsidP="009844E7">
      <w:pPr>
        <w:spacing w:before="60" w:after="60"/>
        <w:rPr>
          <w:rFonts w:cs="Arial"/>
          <w:bCs/>
        </w:rPr>
      </w:pPr>
      <w:r w:rsidRPr="00603EC4">
        <w:rPr>
          <w:rFonts w:cs="Arial"/>
          <w:bCs/>
        </w:rPr>
        <w:t>K281201</w:t>
      </w:r>
      <w:r>
        <w:rPr>
          <w:rFonts w:cs="Arial"/>
          <w:bCs/>
        </w:rPr>
        <w:t xml:space="preserve">  </w:t>
      </w:r>
      <w:r w:rsidRPr="00603EC4">
        <w:rPr>
          <w:rFonts w:cs="Arial"/>
          <w:bCs/>
        </w:rPr>
        <w:t>Proširenje groblja u Vrsaru</w:t>
      </w:r>
      <w:r>
        <w:rPr>
          <w:rFonts w:cs="Arial"/>
          <w:bCs/>
        </w:rPr>
        <w:t xml:space="preserve"> </w:t>
      </w:r>
    </w:p>
    <w:p w14:paraId="0D4411B0" w14:textId="77777777" w:rsidR="009844E7" w:rsidRDefault="009844E7" w:rsidP="009844E7">
      <w:pPr>
        <w:spacing w:line="243" w:lineRule="exact"/>
        <w:rPr>
          <w:rFonts w:cs="Arial"/>
          <w:bCs/>
        </w:rPr>
      </w:pPr>
    </w:p>
    <w:p w14:paraId="076733D4" w14:textId="77777777" w:rsidR="009844E7" w:rsidRDefault="009844E7" w:rsidP="009844E7">
      <w:pPr>
        <w:spacing w:line="243" w:lineRule="exact"/>
        <w:rPr>
          <w:rFonts w:cs="Arial"/>
          <w:bCs/>
        </w:rPr>
      </w:pPr>
      <w:r>
        <w:rPr>
          <w:rFonts w:cs="Arial"/>
          <w:bCs/>
        </w:rPr>
        <w:t>ZAKONSKE I DRUGE OSNOVE:</w:t>
      </w:r>
    </w:p>
    <w:p w14:paraId="1D3C09E9" w14:textId="77777777" w:rsidR="009844E7" w:rsidRDefault="009844E7" w:rsidP="009844E7">
      <w:pPr>
        <w:pStyle w:val="Odlomakpopisa"/>
        <w:numPr>
          <w:ilvl w:val="0"/>
          <w:numId w:val="6"/>
        </w:numPr>
        <w:ind w:left="714" w:hanging="357"/>
        <w:rPr>
          <w:szCs w:val="24"/>
        </w:rPr>
      </w:pPr>
      <w:r>
        <w:rPr>
          <w:rFonts w:cs="Arial"/>
          <w:bCs/>
        </w:rPr>
        <w:t xml:space="preserve">Zakon o lokalnoj i područnoj (regionalnoj) samoupravi (NN, br. </w:t>
      </w:r>
      <w:hyperlink r:id="rId210" w:tooltip="Zakon o lokalnoj i područnoj (regionalnoj) samoupravi" w:history="1">
        <w:r>
          <w:rPr>
            <w:rStyle w:val="Hiperveza"/>
            <w:shd w:val="clear" w:color="auto" w:fill="FFFFFF"/>
          </w:rPr>
          <w:t>33/2001</w:t>
        </w:r>
      </w:hyperlink>
      <w:r>
        <w:rPr>
          <w:szCs w:val="24"/>
          <w:shd w:val="clear" w:color="auto" w:fill="FFFFFF"/>
        </w:rPr>
        <w:t>, </w:t>
      </w:r>
      <w:hyperlink r:id="rId211" w:tooltip="Vjerodostojno tumačenje članka 31. stavka 1., članka 46. stavka 1. i 2., članka 53. stavka 4. i članka 90. stavka 1. Zakona o lokalnoj i područnoj (regionalnoj) samoupravi (" w:history="1">
        <w:r>
          <w:rPr>
            <w:rStyle w:val="Hiperveza"/>
            <w:shd w:val="clear" w:color="auto" w:fill="FFFFFF"/>
          </w:rPr>
          <w:t>60/2001</w:t>
        </w:r>
      </w:hyperlink>
      <w:r>
        <w:rPr>
          <w:szCs w:val="24"/>
          <w:shd w:val="clear" w:color="auto" w:fill="FFFFFF"/>
        </w:rPr>
        <w:t xml:space="preserve">, </w:t>
      </w:r>
      <w:hyperlink r:id="rId212" w:tooltip="Zakon o izmjenama i dopunama Zakona o lokalnoj i područnoj (regionalnoj) samoupravi" w:history="1">
        <w:r>
          <w:rPr>
            <w:rStyle w:val="Hiperveza"/>
            <w:shd w:val="clear" w:color="auto" w:fill="FFFFFF"/>
          </w:rPr>
          <w:t>129/2005</w:t>
        </w:r>
      </w:hyperlink>
      <w:r>
        <w:rPr>
          <w:szCs w:val="24"/>
          <w:shd w:val="clear" w:color="auto" w:fill="FFFFFF"/>
        </w:rPr>
        <w:t xml:space="preserve">, </w:t>
      </w:r>
      <w:hyperlink r:id="rId213" w:tooltip="Zakon o izmjenama i dopunama Zakona o lokalnoj i područnoj (regionalnoj) samoupravi" w:history="1">
        <w:r>
          <w:rPr>
            <w:rStyle w:val="Hiperveza"/>
            <w:shd w:val="clear" w:color="auto" w:fill="FFFFFF"/>
          </w:rPr>
          <w:t>109/2007</w:t>
        </w:r>
      </w:hyperlink>
      <w:r>
        <w:rPr>
          <w:szCs w:val="24"/>
          <w:shd w:val="clear" w:color="auto" w:fill="FFFFFF"/>
        </w:rPr>
        <w:t xml:space="preserve">, </w:t>
      </w:r>
      <w:hyperlink r:id="rId214" w:tooltip="Zakon o izmjenama i dopunama Zakona o lokalnoj i područnoj (regionalnoj) samoupravi" w:history="1">
        <w:r>
          <w:rPr>
            <w:rStyle w:val="Hiperveza"/>
            <w:shd w:val="clear" w:color="auto" w:fill="FFFFFF"/>
          </w:rPr>
          <w:t>125/2008</w:t>
        </w:r>
      </w:hyperlink>
      <w:r>
        <w:rPr>
          <w:szCs w:val="24"/>
          <w:shd w:val="clear" w:color="auto" w:fill="FFFFFF"/>
        </w:rPr>
        <w:t xml:space="preserve">, </w:t>
      </w:r>
      <w:hyperlink r:id="rId215" w:tooltip="Zakon o izmjeni Zakona o izmjenama i dopunama Zakona o lokalnoj i područjoj (regionalnoj) samoupravi (&quot;Narodne novine&quot;, br. 125/08.)" w:history="1">
        <w:r>
          <w:rPr>
            <w:rStyle w:val="Hiperveza"/>
            <w:shd w:val="clear" w:color="auto" w:fill="FFFFFF"/>
          </w:rPr>
          <w:t>36/2009</w:t>
        </w:r>
      </w:hyperlink>
      <w:r>
        <w:rPr>
          <w:szCs w:val="24"/>
          <w:shd w:val="clear" w:color="auto" w:fill="FFFFFF"/>
        </w:rPr>
        <w:t xml:space="preserve">, </w:t>
      </w:r>
      <w:hyperlink r:id="rId216" w:tooltip="Zakon o izmjeni Zakona o lokalnoj i područnoj (regionalnoj) samoupravi" w:history="1">
        <w:r>
          <w:rPr>
            <w:rStyle w:val="Hiperveza"/>
            <w:shd w:val="clear" w:color="auto" w:fill="FFFFFF"/>
          </w:rPr>
          <w:t>150/2011</w:t>
        </w:r>
      </w:hyperlink>
      <w:r>
        <w:rPr>
          <w:szCs w:val="24"/>
          <w:shd w:val="clear" w:color="auto" w:fill="FFFFFF"/>
        </w:rPr>
        <w:t xml:space="preserve">, </w:t>
      </w:r>
      <w:hyperlink r:id="rId217" w:tooltip="Zakon o izmjenama i dopunama Zakona o lokalnoj i područnoj (regionalnoj) samooupravi" w:history="1">
        <w:r>
          <w:rPr>
            <w:rStyle w:val="Hiperveza"/>
            <w:shd w:val="clear" w:color="auto" w:fill="FFFFFF"/>
          </w:rPr>
          <w:t>144/2012</w:t>
        </w:r>
      </w:hyperlink>
      <w:r>
        <w:rPr>
          <w:szCs w:val="24"/>
        </w:rPr>
        <w:t xml:space="preserve">, 19/2013, 137/2015, </w:t>
      </w:r>
      <w:hyperlink r:id="rId218" w:tooltip="Zakon o izmjenama i dopunama Zakona o lokalnoj i područnoj (regionalnoj) samoupravi" w:history="1">
        <w:r>
          <w:rPr>
            <w:rStyle w:val="Hiperveza"/>
            <w:shd w:val="clear" w:color="auto" w:fill="FFFFFF"/>
          </w:rPr>
          <w:t>123/2017</w:t>
        </w:r>
      </w:hyperlink>
      <w:r>
        <w:rPr>
          <w:szCs w:val="24"/>
          <w:shd w:val="clear" w:color="auto" w:fill="FFFFFF"/>
        </w:rPr>
        <w:t xml:space="preserve">, </w:t>
      </w:r>
      <w:hyperlink r:id="rId219" w:tooltip="Zakon o izmjenama i dopunama Zakona o lokalnoj i područnoj (regionalnoj) samoupravi" w:history="1">
        <w:r>
          <w:rPr>
            <w:rStyle w:val="Hiperveza"/>
            <w:shd w:val="clear" w:color="auto" w:fill="FFFFFF"/>
          </w:rPr>
          <w:t>98/2019</w:t>
        </w:r>
      </w:hyperlink>
      <w:r>
        <w:rPr>
          <w:szCs w:val="24"/>
          <w:shd w:val="clear" w:color="auto" w:fill="FFFFFF"/>
        </w:rPr>
        <w:t xml:space="preserve">, </w:t>
      </w:r>
      <w:hyperlink r:id="rId220" w:tooltip="Zakon o izmjenama i dopunama Zakona o lokalnoj i područnoj (regionalnoj) samoupravi" w:history="1">
        <w:r>
          <w:rPr>
            <w:rStyle w:val="Hiperveza"/>
            <w:shd w:val="clear" w:color="auto" w:fill="FFFFFF"/>
          </w:rPr>
          <w:t>144/2020</w:t>
        </w:r>
      </w:hyperlink>
      <w:r>
        <w:rPr>
          <w:szCs w:val="24"/>
        </w:rPr>
        <w:t>)</w:t>
      </w:r>
    </w:p>
    <w:p w14:paraId="2354E479" w14:textId="77777777" w:rsidR="009844E7" w:rsidRDefault="009844E7" w:rsidP="009844E7">
      <w:pPr>
        <w:pStyle w:val="Odlomakpopisa"/>
        <w:numPr>
          <w:ilvl w:val="0"/>
          <w:numId w:val="6"/>
        </w:numPr>
        <w:ind w:left="714" w:hanging="357"/>
        <w:rPr>
          <w:szCs w:val="24"/>
        </w:rPr>
      </w:pPr>
      <w:r>
        <w:rPr>
          <w:rFonts w:cs="Arial"/>
          <w:bCs/>
        </w:rPr>
        <w:t>Zakon</w:t>
      </w:r>
      <w:r>
        <w:rPr>
          <w:szCs w:val="24"/>
        </w:rPr>
        <w:t xml:space="preserve"> o prostornom uređenju (NN, br. 153/13, 65/17, 114/18, 39/19, 98/19)</w:t>
      </w:r>
    </w:p>
    <w:p w14:paraId="0ACDAB9C" w14:textId="77777777" w:rsidR="009844E7" w:rsidRDefault="009844E7" w:rsidP="009844E7">
      <w:pPr>
        <w:pStyle w:val="Odlomakpopisa"/>
        <w:numPr>
          <w:ilvl w:val="0"/>
          <w:numId w:val="6"/>
        </w:numPr>
        <w:ind w:left="714" w:hanging="357"/>
        <w:rPr>
          <w:szCs w:val="24"/>
        </w:rPr>
      </w:pPr>
      <w:r>
        <w:rPr>
          <w:rFonts w:cs="Arial"/>
          <w:bCs/>
        </w:rPr>
        <w:t>Zakon</w:t>
      </w:r>
      <w:r>
        <w:rPr>
          <w:szCs w:val="24"/>
        </w:rPr>
        <w:t xml:space="preserve"> o gradnji (NN, </w:t>
      </w:r>
      <w:proofErr w:type="spellStart"/>
      <w:r>
        <w:rPr>
          <w:szCs w:val="24"/>
        </w:rPr>
        <w:t>br</w:t>
      </w:r>
      <w:proofErr w:type="spellEnd"/>
      <w:r>
        <w:rPr>
          <w:szCs w:val="24"/>
        </w:rPr>
        <w:t xml:space="preserve"> 153/13, 20/17, 39/19, 125/19)</w:t>
      </w:r>
    </w:p>
    <w:p w14:paraId="0F3D3540" w14:textId="77777777" w:rsidR="009844E7" w:rsidRDefault="009844E7" w:rsidP="009844E7">
      <w:pPr>
        <w:pStyle w:val="Odlomakpopisa"/>
        <w:numPr>
          <w:ilvl w:val="0"/>
          <w:numId w:val="6"/>
        </w:numPr>
        <w:ind w:left="714" w:hanging="357"/>
        <w:rPr>
          <w:szCs w:val="24"/>
        </w:rPr>
      </w:pPr>
      <w:r>
        <w:rPr>
          <w:rFonts w:cs="Arial"/>
          <w:bCs/>
        </w:rPr>
        <w:t>Pravilnik</w:t>
      </w:r>
      <w:r>
        <w:rPr>
          <w:szCs w:val="24"/>
        </w:rPr>
        <w:t xml:space="preserve"> o jednostavnim i drugim građevinama i radovima (NN, br. 112/17, 34/18, 36/19, 98/19 i 31/20)</w:t>
      </w:r>
    </w:p>
    <w:p w14:paraId="3A3086DB" w14:textId="77777777" w:rsidR="009844E7" w:rsidRDefault="009844E7" w:rsidP="009844E7">
      <w:pPr>
        <w:pStyle w:val="Odlomakpopisa"/>
        <w:numPr>
          <w:ilvl w:val="0"/>
          <w:numId w:val="6"/>
        </w:numPr>
        <w:ind w:left="714" w:hanging="357"/>
        <w:rPr>
          <w:szCs w:val="24"/>
        </w:rPr>
      </w:pPr>
      <w:r>
        <w:rPr>
          <w:rFonts w:cs="Arial"/>
          <w:bCs/>
        </w:rPr>
        <w:t>Statut</w:t>
      </w:r>
      <w:r>
        <w:rPr>
          <w:szCs w:val="24"/>
        </w:rPr>
        <w:t xml:space="preserve"> Općine Vrsar-Orsera (SNOVO, br. 2/21)</w:t>
      </w:r>
    </w:p>
    <w:p w14:paraId="72B258A5" w14:textId="77777777" w:rsidR="009844E7" w:rsidRDefault="009844E7" w:rsidP="009844E7">
      <w:pPr>
        <w:pStyle w:val="Odlomakpopisa"/>
        <w:numPr>
          <w:ilvl w:val="0"/>
          <w:numId w:val="6"/>
        </w:numPr>
        <w:ind w:left="714" w:hanging="357"/>
        <w:rPr>
          <w:szCs w:val="24"/>
        </w:rPr>
      </w:pPr>
      <w:r>
        <w:rPr>
          <w:rFonts w:cs="Arial"/>
          <w:bCs/>
        </w:rPr>
        <w:t>Zakon</w:t>
      </w:r>
      <w:r>
        <w:rPr>
          <w:szCs w:val="24"/>
        </w:rPr>
        <w:t xml:space="preserve"> o komunalnom gospodarstvu  (NN, broj 68/18, 110/18 i 32/20)</w:t>
      </w:r>
    </w:p>
    <w:p w14:paraId="3EFFB105" w14:textId="77777777" w:rsidR="009844E7" w:rsidRDefault="009844E7" w:rsidP="009844E7">
      <w:pPr>
        <w:pStyle w:val="Odlomakpopisa"/>
        <w:numPr>
          <w:ilvl w:val="0"/>
          <w:numId w:val="6"/>
        </w:numPr>
        <w:ind w:left="714" w:hanging="357"/>
        <w:rPr>
          <w:szCs w:val="24"/>
        </w:rPr>
      </w:pPr>
      <w:r>
        <w:rPr>
          <w:rFonts w:cs="Arial"/>
          <w:bCs/>
        </w:rPr>
        <w:t>Odluka</w:t>
      </w:r>
      <w:r>
        <w:rPr>
          <w:szCs w:val="24"/>
        </w:rPr>
        <w:t xml:space="preserve"> o komunalnom doprinosu (SNOV, br.  2/19, 9/20 i 10/22)</w:t>
      </w:r>
    </w:p>
    <w:p w14:paraId="7236E90D" w14:textId="77777777" w:rsidR="009844E7" w:rsidRDefault="009844E7" w:rsidP="009844E7">
      <w:pPr>
        <w:spacing w:line="354" w:lineRule="exact"/>
      </w:pPr>
    </w:p>
    <w:p w14:paraId="3F978891" w14:textId="77777777" w:rsidR="009844E7" w:rsidRDefault="009844E7" w:rsidP="009844E7">
      <w:pPr>
        <w:spacing w:line="354" w:lineRule="exact"/>
      </w:pPr>
      <w:r>
        <w:t>OBRAZLOŽENJE AKTIVNOSTI/PROJEKTA:</w:t>
      </w:r>
    </w:p>
    <w:p w14:paraId="335EEB6F" w14:textId="77777777" w:rsidR="009844E7" w:rsidRDefault="009844E7" w:rsidP="009844E7">
      <w:pPr>
        <w:spacing w:before="240" w:line="259" w:lineRule="auto"/>
        <w:rPr>
          <w:b/>
          <w:bCs/>
        </w:rPr>
      </w:pPr>
      <w:r>
        <w:rPr>
          <w:b/>
          <w:bCs/>
        </w:rPr>
        <w:t>Kapitalni projekt: K280301  Prometna infrastruktura naselja Vrsar</w:t>
      </w:r>
    </w:p>
    <w:p w14:paraId="5B7AC31C" w14:textId="77777777" w:rsidR="009844E7" w:rsidRDefault="009844E7" w:rsidP="009844E7">
      <w:r>
        <w:rPr>
          <w:rFonts w:cs="Times New Roman"/>
        </w:rPr>
        <w:t>Potrebna</w:t>
      </w:r>
      <w:r>
        <w:t xml:space="preserve"> sredstva za izgradnju prometne infrastrukture naselja Vrsar u 2024. godini  se planiraju u visini  311.250,00</w:t>
      </w:r>
      <w:r>
        <w:rPr>
          <w:b/>
          <w:bCs/>
        </w:rPr>
        <w:t xml:space="preserve">  </w:t>
      </w:r>
      <w:r>
        <w:t>eura.</w:t>
      </w:r>
    </w:p>
    <w:p w14:paraId="0F9BF572" w14:textId="77777777" w:rsidR="009844E7" w:rsidRDefault="009844E7" w:rsidP="009844E7">
      <w:r>
        <w:t>Aktivnost kapitalnog projekta izgradnje prometne infrastrukture naselja Vrsar podrazumijeva:</w:t>
      </w:r>
    </w:p>
    <w:p w14:paraId="6D23DBF2" w14:textId="77777777" w:rsidR="009844E7" w:rsidRDefault="009844E7" w:rsidP="009844E7">
      <w:pPr>
        <w:widowControl/>
        <w:numPr>
          <w:ilvl w:val="0"/>
          <w:numId w:val="3"/>
        </w:numPr>
        <w:suppressAutoHyphens w:val="0"/>
        <w:spacing w:after="0"/>
        <w:ind w:left="714" w:hanging="357"/>
      </w:pPr>
      <w:r>
        <w:t xml:space="preserve">nastavak izrade projektne dokumentacije za izgradnju biciklističkih i pješačkih staza na području Općine Vrsar-Orsera sukladno Studiji razvoja biciklističke infrastrukture. Planirana vrijednost projektne dokumentacije iznosi 14.000,00 eura  </w:t>
      </w:r>
      <w:r w:rsidRPr="00CF27A8">
        <w:t>Općina Vrsar-Orsera postala je prepoznatljivo odredište za mnoge bicikliste i ostale sportaše – bilo rekreativce ili profesionalce. Kroz daljnja ulaganja u izgradnju biciklističkih i pješačkih staza na području Općine, nastoji se poticati zdrav način života, razvoj sportskog turizma, te ne manje značajno ekološka osviještenost žitelja i posjetitelja.</w:t>
      </w:r>
    </w:p>
    <w:p w14:paraId="13B9C256" w14:textId="77777777" w:rsidR="009844E7" w:rsidRDefault="009844E7" w:rsidP="009844E7">
      <w:pPr>
        <w:widowControl/>
        <w:numPr>
          <w:ilvl w:val="0"/>
          <w:numId w:val="3"/>
        </w:numPr>
        <w:suppressAutoHyphens w:val="0"/>
        <w:spacing w:after="0"/>
        <w:ind w:left="714" w:hanging="357"/>
      </w:pPr>
      <w:r>
        <w:t>izrada projektne dokumentacije za izgradnju biciklističko - pješačke staze na potezu od Kapetanove stancije do raskrižja s ŽC571, radi ishođenja lokacijske dozvole kako bi se reguliralo vlasničko pitanje potrebnog zemljišta za izgradnju staze. Planirana vrijednost projektne dokumentacije, uključujući geodetske usluge iznosi 14.000,00 eura.</w:t>
      </w:r>
    </w:p>
    <w:p w14:paraId="5861149D" w14:textId="77777777" w:rsidR="009844E7" w:rsidRDefault="009844E7" w:rsidP="009844E7">
      <w:pPr>
        <w:widowControl/>
        <w:numPr>
          <w:ilvl w:val="0"/>
          <w:numId w:val="3"/>
        </w:numPr>
        <w:suppressAutoHyphens w:val="0"/>
        <w:spacing w:after="0"/>
        <w:ind w:left="714" w:hanging="357"/>
      </w:pPr>
      <w:r>
        <w:t xml:space="preserve">izgradnju pješačko-biciklističke staze na spoju ul. </w:t>
      </w:r>
      <w:proofErr w:type="spellStart"/>
      <w:r>
        <w:t>Brostolade</w:t>
      </w:r>
      <w:proofErr w:type="spellEnd"/>
      <w:r>
        <w:t xml:space="preserve"> uz županijsku cestu prema raskrižju s D75 (do „betonskog“ igrališta), uključujući i nadzor izgradnje staze. Planirana vrijednost radova je 60.000,00 eura</w:t>
      </w:r>
    </w:p>
    <w:p w14:paraId="1F60ADCB" w14:textId="77777777" w:rsidR="009844E7" w:rsidRPr="00354516" w:rsidRDefault="009844E7" w:rsidP="009844E7">
      <w:pPr>
        <w:widowControl/>
        <w:numPr>
          <w:ilvl w:val="0"/>
          <w:numId w:val="3"/>
        </w:numPr>
        <w:suppressAutoHyphens w:val="0"/>
      </w:pPr>
      <w:r w:rsidRPr="00354516">
        <w:lastRenderedPageBreak/>
        <w:t xml:space="preserve">izgradnja pješačko-biciklističke staze na spoju ul. </w:t>
      </w:r>
      <w:proofErr w:type="spellStart"/>
      <w:r w:rsidRPr="00354516">
        <w:t>Brostolade</w:t>
      </w:r>
      <w:proofErr w:type="spellEnd"/>
      <w:r w:rsidRPr="00354516">
        <w:t xml:space="preserve"> uz županijsku cestu prema recepciji NP </w:t>
      </w:r>
      <w:proofErr w:type="spellStart"/>
      <w:r w:rsidRPr="00354516">
        <w:t>Koversada</w:t>
      </w:r>
      <w:proofErr w:type="spellEnd"/>
      <w:r w:rsidRPr="00354516">
        <w:t>, uključujući i nadzor izgradnje staze. Planirana vrijednost radova je 85.000,00 eura</w:t>
      </w:r>
    </w:p>
    <w:p w14:paraId="5AF807A8" w14:textId="77777777" w:rsidR="009844E7" w:rsidRDefault="009844E7" w:rsidP="009844E7">
      <w:pPr>
        <w:widowControl/>
        <w:numPr>
          <w:ilvl w:val="0"/>
          <w:numId w:val="3"/>
        </w:numPr>
        <w:suppressAutoHyphens w:val="0"/>
        <w:spacing w:after="0"/>
        <w:ind w:left="714" w:hanging="357"/>
      </w:pPr>
      <w:r>
        <w:t xml:space="preserve">izrada glavnog projekta i izgradnja 1. faze parkirališta s otprilike 80 parkirnih mjesta za potrebe stanovnika ul. </w:t>
      </w:r>
      <w:proofErr w:type="spellStart"/>
      <w:r>
        <w:t>Brostolade</w:t>
      </w:r>
      <w:proofErr w:type="spellEnd"/>
      <w:r>
        <w:t xml:space="preserve"> u Vrsaru. Planirana vrijednost izgradnje 1. faze  s prethodnom izradom glavnog projekta iznosi 110.000,00 eura.</w:t>
      </w:r>
      <w:r>
        <w:rPr>
          <w:rFonts w:cs="Times New Roman"/>
        </w:rPr>
        <w:t xml:space="preserve"> </w:t>
      </w:r>
    </w:p>
    <w:p w14:paraId="784A99BC" w14:textId="77777777" w:rsidR="009844E7" w:rsidRDefault="009844E7" w:rsidP="009844E7">
      <w:pPr>
        <w:widowControl/>
        <w:suppressAutoHyphens w:val="0"/>
        <w:spacing w:before="0"/>
        <w:ind w:left="720" w:firstLine="0"/>
      </w:pPr>
      <w:r>
        <w:rPr>
          <w:rFonts w:cs="Times New Roman"/>
        </w:rPr>
        <w:t>I</w:t>
      </w:r>
      <w:r>
        <w:t xml:space="preserve">zgradnjom novog parkirališta u ulici </w:t>
      </w:r>
      <w:proofErr w:type="spellStart"/>
      <w:r>
        <w:t>Brostolade</w:t>
      </w:r>
      <w:proofErr w:type="spellEnd"/>
      <w:r>
        <w:t xml:space="preserve"> u Vrsaru nastoji se ublažiti problem nedovoljnog broja parkirnih mjesta, prvenstveno nastalog zbog bespravne gradnje gotovo svih zgrada u ulici, a koje su se sukladno Zakonu o ozakonjenju nezakonito izgrađenih zgrada sada ozakonile.</w:t>
      </w:r>
    </w:p>
    <w:p w14:paraId="60F8BC1A" w14:textId="77777777" w:rsidR="009844E7" w:rsidRDefault="009844E7" w:rsidP="009844E7">
      <w:pPr>
        <w:widowControl/>
        <w:numPr>
          <w:ilvl w:val="0"/>
          <w:numId w:val="3"/>
        </w:numPr>
        <w:suppressAutoHyphens w:val="0"/>
        <w:spacing w:after="0"/>
        <w:ind w:left="714" w:hanging="357"/>
      </w:pPr>
      <w:r>
        <w:t>izrada glavnog/izvedbenog projekta proširenja parkirališta za otprilike 70 parkirnih mjesta za potrebe parkiranja prilikom dolaska na groblje  u Vrsaru. Planirana vrijednost izrade glavnog/izvedbenog projekta iznosi 6.250,00 eura.</w:t>
      </w:r>
      <w:r>
        <w:rPr>
          <w:rFonts w:cs="Times New Roman"/>
        </w:rPr>
        <w:t xml:space="preserve"> </w:t>
      </w:r>
    </w:p>
    <w:p w14:paraId="4155268F" w14:textId="77777777" w:rsidR="009844E7" w:rsidRDefault="009844E7" w:rsidP="009844E7">
      <w:pPr>
        <w:widowControl/>
        <w:suppressAutoHyphens w:val="0"/>
        <w:spacing w:before="0"/>
        <w:ind w:left="720" w:firstLine="0"/>
      </w:pPr>
      <w:r>
        <w:t>Povećanjem parkirnih mjesta postojećeg parkirališta uz groblje u Vrsaru nastoji se ublažiti problem parkiranja uz državnu cestu D75 prilikom pogrebnih obreda ili u trenutcima kada se tradicionalno obilaze posljednja počivališta najmilijih.</w:t>
      </w:r>
    </w:p>
    <w:p w14:paraId="7AB5121D" w14:textId="77777777" w:rsidR="009844E7" w:rsidRDefault="009844E7" w:rsidP="009844E7">
      <w:pPr>
        <w:widowControl/>
        <w:numPr>
          <w:ilvl w:val="0"/>
          <w:numId w:val="3"/>
        </w:numPr>
        <w:suppressAutoHyphens w:val="0"/>
        <w:spacing w:after="0"/>
        <w:ind w:left="714" w:hanging="357"/>
      </w:pPr>
      <w:r>
        <w:t xml:space="preserve">izradu glavnog projekta za izgradnju kružne prometnice Obala maršala Tita- SRZ </w:t>
      </w:r>
      <w:proofErr w:type="spellStart"/>
      <w:r>
        <w:t>Montraker</w:t>
      </w:r>
      <w:proofErr w:type="spellEnd"/>
      <w:r>
        <w:t>, sukladno UPU „Vrsar“. Planirana vrijednost glavnog projekta iznosi 11.000,00 eura</w:t>
      </w:r>
      <w:r>
        <w:rPr>
          <w:rFonts w:cs="Times New Roman"/>
        </w:rPr>
        <w:t xml:space="preserve"> </w:t>
      </w:r>
    </w:p>
    <w:p w14:paraId="0F84DE65" w14:textId="77777777" w:rsidR="009844E7" w:rsidRDefault="009844E7" w:rsidP="009844E7">
      <w:pPr>
        <w:widowControl/>
        <w:suppressAutoHyphens w:val="0"/>
        <w:spacing w:before="0"/>
        <w:ind w:left="720" w:firstLine="0"/>
        <w:rPr>
          <w:shd w:val="clear" w:color="auto" w:fill="FFFFFF"/>
        </w:rPr>
      </w:pPr>
      <w:r>
        <w:rPr>
          <w:rFonts w:cs="Times New Roman"/>
        </w:rPr>
        <w:t>Projektom</w:t>
      </w:r>
      <w:r>
        <w:rPr>
          <w:shd w:val="clear" w:color="auto" w:fill="FFFFFF"/>
        </w:rPr>
        <w:t xml:space="preserve"> za izgradnju kružne prometnice Obala m. Tita – SRZ </w:t>
      </w:r>
      <w:proofErr w:type="spellStart"/>
      <w:r>
        <w:rPr>
          <w:shd w:val="clear" w:color="auto" w:fill="FFFFFF"/>
        </w:rPr>
        <w:t>Montraker</w:t>
      </w:r>
      <w:proofErr w:type="spellEnd"/>
      <w:r>
        <w:rPr>
          <w:shd w:val="clear" w:color="auto" w:fill="FFFFFF"/>
        </w:rPr>
        <w:t xml:space="preserve"> nastoji se ukinuti dvosmjerni promet ulicom R. Končara, kako bi se smanjenjem prometnog opterećenja na tom dijelu ulice mogao izgraditi nogostup, te povećala sigurnost pješaka u prometu.</w:t>
      </w:r>
    </w:p>
    <w:p w14:paraId="775485E8" w14:textId="77777777" w:rsidR="009844E7" w:rsidRDefault="009844E7" w:rsidP="009844E7">
      <w:pPr>
        <w:widowControl/>
        <w:numPr>
          <w:ilvl w:val="0"/>
          <w:numId w:val="3"/>
        </w:numPr>
        <w:suppressAutoHyphens w:val="0"/>
        <w:spacing w:after="0"/>
        <w:ind w:left="714" w:hanging="357"/>
      </w:pPr>
      <w:r>
        <w:t>izradu projektne dokumentacije – glavni projekt za izgradnju sabirnog kanala odvodnje oborinskih voda jugozapadnog dijela naselja Vrsar - potez od sportske dvorane „</w:t>
      </w:r>
      <w:proofErr w:type="spellStart"/>
      <w:r>
        <w:t>Saline</w:t>
      </w:r>
      <w:proofErr w:type="spellEnd"/>
      <w:r>
        <w:t>“ prema parkiralištu „</w:t>
      </w:r>
      <w:proofErr w:type="spellStart"/>
      <w:r>
        <w:t>Saline</w:t>
      </w:r>
      <w:proofErr w:type="spellEnd"/>
      <w:r>
        <w:t xml:space="preserve">“. Planirana vrijednost projektne dokumentacije iznosi 11.000,00 eura. </w:t>
      </w:r>
    </w:p>
    <w:p w14:paraId="00A1FE7C" w14:textId="77777777" w:rsidR="009844E7" w:rsidRDefault="009844E7" w:rsidP="009844E7">
      <w:pPr>
        <w:widowControl/>
        <w:suppressAutoHyphens w:val="0"/>
        <w:spacing w:before="0"/>
        <w:ind w:left="720" w:firstLine="0"/>
      </w:pPr>
      <w:r>
        <w:t>Izgradnjom sabirnog kanala odvodnje oborinskih voda jugozapadnog dijela naselja Vrsar na potezu od sportske dvorane „</w:t>
      </w:r>
      <w:proofErr w:type="spellStart"/>
      <w:r>
        <w:t>Saline</w:t>
      </w:r>
      <w:proofErr w:type="spellEnd"/>
      <w:r>
        <w:t>“ prema parkiralištu „</w:t>
      </w:r>
      <w:proofErr w:type="spellStart"/>
      <w:r>
        <w:t>Saline</w:t>
      </w:r>
      <w:proofErr w:type="spellEnd"/>
      <w:r>
        <w:t>“ na minimum će se svesti mogućnost prodora oborinske vode u sportsku dvoranu, kao i plavljenje susjednih čestica.</w:t>
      </w:r>
    </w:p>
    <w:p w14:paraId="61AC8F6C" w14:textId="77777777" w:rsidR="009844E7" w:rsidRDefault="009844E7" w:rsidP="009844E7">
      <w:pPr>
        <w:spacing w:before="240" w:line="259" w:lineRule="auto"/>
        <w:rPr>
          <w:b/>
          <w:bCs/>
        </w:rPr>
      </w:pPr>
      <w:r>
        <w:rPr>
          <w:b/>
          <w:bCs/>
        </w:rPr>
        <w:t>Kapitalni projekt: K280302  Prometna infrastruktura ostalih naselja</w:t>
      </w:r>
    </w:p>
    <w:p w14:paraId="3406FACD" w14:textId="40C3AD1F" w:rsidR="009844E7" w:rsidRDefault="009844E7" w:rsidP="009844E7">
      <w:r>
        <w:rPr>
          <w:rFonts w:cs="Times New Roman"/>
        </w:rPr>
        <w:t>Potrebna</w:t>
      </w:r>
      <w:r>
        <w:t xml:space="preserve"> sredstva za izgradnju prometne infrastrukture ostalih naselja u 2024. godini  planiraju se u visini  72.000,00</w:t>
      </w:r>
      <w:r>
        <w:rPr>
          <w:b/>
          <w:bCs/>
        </w:rPr>
        <w:t xml:space="preserve">  </w:t>
      </w:r>
      <w:r>
        <w:t>eura.</w:t>
      </w:r>
    </w:p>
    <w:p w14:paraId="0AD0643E" w14:textId="77777777" w:rsidR="009844E7" w:rsidRDefault="009844E7" w:rsidP="009844E7">
      <w:r>
        <w:t>Aktivnost kapitalnog projekta izgradnje prometne infrastrukture ostalih naselja  podrazumijeva:</w:t>
      </w:r>
    </w:p>
    <w:p w14:paraId="77A242DC" w14:textId="77777777" w:rsidR="009844E7" w:rsidRDefault="009844E7" w:rsidP="009844E7">
      <w:pPr>
        <w:widowControl/>
        <w:numPr>
          <w:ilvl w:val="0"/>
          <w:numId w:val="3"/>
        </w:numPr>
        <w:suppressAutoHyphens w:val="0"/>
        <w:spacing w:before="0" w:after="0"/>
        <w:ind w:left="714" w:hanging="357"/>
      </w:pPr>
      <w:r>
        <w:t xml:space="preserve">izradu idejnog i glavnog projekta, zajedno s potrebnim geodetskim uslugama za izgradnju nove prometnice u sklopu poticajne stanogradnje u </w:t>
      </w:r>
      <w:proofErr w:type="spellStart"/>
      <w:r>
        <w:t>Flengima</w:t>
      </w:r>
      <w:proofErr w:type="spellEnd"/>
      <w:r>
        <w:t xml:space="preserve">, sukladno UPU naselja </w:t>
      </w:r>
      <w:proofErr w:type="spellStart"/>
      <w:r>
        <w:t>Flengi</w:t>
      </w:r>
      <w:proofErr w:type="spellEnd"/>
      <w:r>
        <w:t>. Planirana vrijednost izrade projektne dokumentacije i geodetskih usluga je 30.000,00 eura.</w:t>
      </w:r>
      <w:r w:rsidRPr="001435E3">
        <w:t xml:space="preserve"> </w:t>
      </w:r>
    </w:p>
    <w:p w14:paraId="26EBF5CC" w14:textId="77777777" w:rsidR="009844E7" w:rsidRDefault="009844E7" w:rsidP="009844E7">
      <w:pPr>
        <w:widowControl/>
        <w:suppressAutoHyphens w:val="0"/>
        <w:spacing w:before="0" w:after="0"/>
        <w:ind w:left="714" w:firstLine="0"/>
      </w:pPr>
      <w:r w:rsidRPr="0021398A">
        <w:t xml:space="preserve">Projektne aktivnosti radi izgradnje prometnice u djelu naselja </w:t>
      </w:r>
      <w:proofErr w:type="spellStart"/>
      <w:r w:rsidRPr="0021398A">
        <w:t>Flengi</w:t>
      </w:r>
      <w:proofErr w:type="spellEnd"/>
      <w:r w:rsidRPr="0021398A">
        <w:t xml:space="preserve"> preduvjet su za buduću poticajnu stanogradnju, čime se  nastoji mladim obiteljima na području Općine omogućiti izgradnju vlastitog „krova nad glavom“ pod povoljnijim uvjetima.</w:t>
      </w:r>
    </w:p>
    <w:p w14:paraId="454160F6" w14:textId="77777777" w:rsidR="009844E7" w:rsidRDefault="009844E7" w:rsidP="009844E7">
      <w:pPr>
        <w:widowControl/>
        <w:numPr>
          <w:ilvl w:val="0"/>
          <w:numId w:val="3"/>
        </w:numPr>
        <w:suppressAutoHyphens w:val="0"/>
        <w:spacing w:after="0"/>
        <w:ind w:left="714" w:hanging="357"/>
      </w:pPr>
      <w:r>
        <w:t xml:space="preserve">Izrada idejnog i glavnog projekta, zajedno s potrebnim geodetskim uslugama za rekonstrukciju nerazvrstane ceste na potezu od Gradine (raskrižje s D75) do sela Bralići. </w:t>
      </w:r>
      <w:r>
        <w:lastRenderedPageBreak/>
        <w:t>Planirana vrijednost izrade projektne dokumentacije i geodetskih usluga je 42.000,00 eura.</w:t>
      </w:r>
      <w:r w:rsidRPr="001435E3">
        <w:t xml:space="preserve"> </w:t>
      </w:r>
      <w:r>
        <w:t xml:space="preserve"> </w:t>
      </w:r>
    </w:p>
    <w:p w14:paraId="78318CA3" w14:textId="77777777" w:rsidR="009844E7" w:rsidRDefault="009844E7" w:rsidP="009844E7">
      <w:pPr>
        <w:widowControl/>
        <w:suppressAutoHyphens w:val="0"/>
        <w:spacing w:before="0" w:after="0"/>
        <w:ind w:left="714" w:firstLine="0"/>
      </w:pPr>
      <w:r>
        <w:t>Rekonstrukcija</w:t>
      </w:r>
      <w:r w:rsidRPr="0021398A">
        <w:t xml:space="preserve"> </w:t>
      </w:r>
      <w:r>
        <w:t>nerazvrstane ceste planira se u potpunosti na način da se osigura sigurno i kvalitetno prometovanje navedenom dionicom, te se stoga ista planira na dijelovima proširiti u skladu s prometnim standardima</w:t>
      </w:r>
      <w:r w:rsidRPr="0021398A">
        <w:t>.</w:t>
      </w:r>
      <w:r>
        <w:t xml:space="preserve"> Iz navedenog razloga planira se ishoditi lokacijsku dozvolu radi reguliranja vlasništva u koridoru same ceste.</w:t>
      </w:r>
    </w:p>
    <w:p w14:paraId="1FED502A" w14:textId="77777777" w:rsidR="009844E7" w:rsidRDefault="009844E7" w:rsidP="009844E7">
      <w:r>
        <w:t>Izmjenama nisu planirane promjene u ovoj aktivnosti.</w:t>
      </w:r>
    </w:p>
    <w:p w14:paraId="6E2913FA" w14:textId="77777777" w:rsidR="009844E7" w:rsidRDefault="009844E7" w:rsidP="009844E7">
      <w:pPr>
        <w:widowControl/>
        <w:suppressAutoHyphens w:val="0"/>
        <w:ind w:left="714" w:firstLine="0"/>
        <w:rPr>
          <w:rFonts w:cs="Times New Roman"/>
        </w:rPr>
      </w:pPr>
      <w:r>
        <w:rPr>
          <w:b/>
          <w:bCs/>
        </w:rPr>
        <w:t>Kapitalni projekt: K280303  Javna rasvjeta</w:t>
      </w:r>
      <w:r w:rsidRPr="00A33BA5">
        <w:rPr>
          <w:rFonts w:cs="Times New Roman"/>
        </w:rPr>
        <w:t xml:space="preserve"> </w:t>
      </w:r>
    </w:p>
    <w:p w14:paraId="38F04AEB" w14:textId="77777777" w:rsidR="009844E7" w:rsidRPr="00A33BA5" w:rsidRDefault="009844E7" w:rsidP="009844E7">
      <w:r w:rsidRPr="00A33BA5">
        <w:t>Općina Vrsar-Orsera je u proteklom razdoblju modernizirala cjelokupnu mrežu javne rasvjete na svom području, zamjenom starih žarulja novim ekološkim LED svjetiljkama koje su efikasnije i troše manje električne energije, te se po istom principu nadopunjuje javna rasvjeta na onim lokacijama na kojima se zbog loše osvijetljenosti ukazala potreba</w:t>
      </w:r>
    </w:p>
    <w:p w14:paraId="7576DED4" w14:textId="77777777" w:rsidR="009844E7" w:rsidRDefault="009844E7" w:rsidP="009844E7">
      <w:r>
        <w:t>Potrebna sredstva za izgradnju javne rasvjete u 2024. godini se planiraju u visini 100.500,00</w:t>
      </w:r>
      <w:r>
        <w:rPr>
          <w:b/>
          <w:bCs/>
        </w:rPr>
        <w:t xml:space="preserve">  </w:t>
      </w:r>
      <w:r>
        <w:t>eura.</w:t>
      </w:r>
    </w:p>
    <w:p w14:paraId="6C4F5377" w14:textId="77777777" w:rsidR="009844E7" w:rsidRDefault="009844E7" w:rsidP="009844E7">
      <w:r>
        <w:t>Aktivnost kapitalnog projekta izgradnje javne rasvjete podrazumijeva:</w:t>
      </w:r>
    </w:p>
    <w:p w14:paraId="3A41DE2A" w14:textId="77777777" w:rsidR="009844E7" w:rsidRDefault="009844E7" w:rsidP="009844E7">
      <w:pPr>
        <w:widowControl/>
        <w:numPr>
          <w:ilvl w:val="0"/>
          <w:numId w:val="3"/>
        </w:numPr>
        <w:suppressAutoHyphens w:val="0"/>
        <w:spacing w:after="0"/>
        <w:ind w:left="714" w:hanging="357"/>
      </w:pPr>
      <w:r>
        <w:t xml:space="preserve">nadopuna, odnosno završetak izgradnje javne rasvjete od raskrižja ŽC5071 i nerazvrstane ceste do Kapetanove stancije i izgradnja dijela javne rasvjete na nogometnom igralištu u Vrsaru. </w:t>
      </w:r>
    </w:p>
    <w:p w14:paraId="0BF4B452" w14:textId="77777777" w:rsidR="009844E7" w:rsidRDefault="009844E7" w:rsidP="009844E7">
      <w:pPr>
        <w:widowControl/>
        <w:suppressAutoHyphens w:val="0"/>
        <w:spacing w:before="0" w:after="0"/>
        <w:ind w:left="714" w:firstLine="0"/>
      </w:pPr>
      <w:r>
        <w:t>Planirana vrijednost radova iznosi 82.500,00 eura</w:t>
      </w:r>
    </w:p>
    <w:p w14:paraId="45B67712" w14:textId="77777777" w:rsidR="009844E7" w:rsidRDefault="009844E7" w:rsidP="009844E7">
      <w:pPr>
        <w:widowControl/>
        <w:numPr>
          <w:ilvl w:val="0"/>
          <w:numId w:val="3"/>
        </w:numPr>
        <w:suppressAutoHyphens w:val="0"/>
        <w:spacing w:after="0"/>
        <w:ind w:left="714" w:hanging="357"/>
      </w:pPr>
      <w:r>
        <w:t xml:space="preserve">proširenje  javne rasvjete na području ostalih naselja Općine Vrsar-Orsera – nadopuna  postojeće JR ugradnjom novih rasvjetnih tijela na više mjesta – </w:t>
      </w:r>
      <w:proofErr w:type="spellStart"/>
      <w:r>
        <w:t>Begi</w:t>
      </w:r>
      <w:proofErr w:type="spellEnd"/>
      <w:r>
        <w:t xml:space="preserve"> i Bralići. </w:t>
      </w:r>
    </w:p>
    <w:p w14:paraId="0402B9BF" w14:textId="77777777" w:rsidR="009844E7" w:rsidRDefault="009844E7" w:rsidP="009844E7">
      <w:pPr>
        <w:widowControl/>
        <w:suppressAutoHyphens w:val="0"/>
        <w:spacing w:before="0" w:after="0"/>
        <w:ind w:left="714" w:firstLine="0"/>
      </w:pPr>
      <w:r>
        <w:t>Planirana vrijednost radova iznosi 18.000,00 eura</w:t>
      </w:r>
    </w:p>
    <w:p w14:paraId="779C7D72" w14:textId="77777777" w:rsidR="009844E7" w:rsidRDefault="009844E7" w:rsidP="009844E7">
      <w:pPr>
        <w:spacing w:before="240" w:line="259" w:lineRule="auto"/>
        <w:rPr>
          <w:b/>
          <w:bCs/>
        </w:rPr>
      </w:pPr>
      <w:r>
        <w:rPr>
          <w:b/>
          <w:bCs/>
        </w:rPr>
        <w:t xml:space="preserve">Kapitalni projekt: </w:t>
      </w:r>
      <w:r w:rsidRPr="004410A9">
        <w:rPr>
          <w:b/>
          <w:bCs/>
        </w:rPr>
        <w:t>K280201</w:t>
      </w:r>
      <w:r>
        <w:rPr>
          <w:b/>
          <w:bCs/>
        </w:rPr>
        <w:t xml:space="preserve">  </w:t>
      </w:r>
      <w:r w:rsidRPr="0093259A">
        <w:rPr>
          <w:b/>
          <w:bCs/>
        </w:rPr>
        <w:t>Uređenje igrališta</w:t>
      </w:r>
    </w:p>
    <w:p w14:paraId="49856CEF" w14:textId="77777777" w:rsidR="009844E7" w:rsidRDefault="009844E7" w:rsidP="009844E7">
      <w:r>
        <w:t>Potrebna sredstva za izgradnju dječjeg igrališta u 2024. godini se planiraju u visini 255.000,00</w:t>
      </w:r>
      <w:r>
        <w:rPr>
          <w:b/>
          <w:bCs/>
        </w:rPr>
        <w:t xml:space="preserve">  </w:t>
      </w:r>
      <w:r>
        <w:t>eura.</w:t>
      </w:r>
    </w:p>
    <w:p w14:paraId="1EB0E3AB" w14:textId="77777777" w:rsidR="009844E7" w:rsidRDefault="009844E7" w:rsidP="009844E7">
      <w:r>
        <w:t>Aktivnost kapitalnog projekta izgradnje dječjeg igrališta podrazumijeva:</w:t>
      </w:r>
    </w:p>
    <w:p w14:paraId="031ADE9B" w14:textId="77777777" w:rsidR="009844E7" w:rsidRDefault="009844E7" w:rsidP="009844E7">
      <w:pPr>
        <w:widowControl/>
        <w:numPr>
          <w:ilvl w:val="0"/>
          <w:numId w:val="3"/>
        </w:numPr>
        <w:suppressAutoHyphens w:val="0"/>
        <w:spacing w:after="0"/>
        <w:ind w:left="714" w:hanging="357"/>
      </w:pPr>
      <w:r>
        <w:t xml:space="preserve">izgradnju tematskog dječjeg igrališta na području između pomoćnog nogometnog igrališta i ŽC 5071. </w:t>
      </w:r>
    </w:p>
    <w:p w14:paraId="38DA9EBA" w14:textId="77777777" w:rsidR="009844E7" w:rsidRDefault="009844E7" w:rsidP="009844E7">
      <w:pPr>
        <w:widowControl/>
        <w:suppressAutoHyphens w:val="0"/>
        <w:spacing w:before="0" w:after="0"/>
        <w:ind w:left="714" w:firstLine="0"/>
      </w:pPr>
      <w:r>
        <w:t>Planirana vrijednost radova, uključujući svu projektnu dokumentaciju (glavni projekt) i geodetske usluge iznosi 255.000,00 eura.</w:t>
      </w:r>
    </w:p>
    <w:p w14:paraId="360804D0" w14:textId="77777777" w:rsidR="009844E7" w:rsidRDefault="009844E7" w:rsidP="009844E7">
      <w:pPr>
        <w:widowControl/>
        <w:suppressAutoHyphens w:val="0"/>
        <w:spacing w:before="0" w:after="0"/>
        <w:ind w:left="714" w:firstLine="0"/>
      </w:pPr>
      <w:r>
        <w:t xml:space="preserve">Općina Vrsar-Orsera godinama ulaže u aktivnosti vezanim uz slobodno vrijeme svih građana, a posebno naših najmlađih, te tako, uz financijsku podršku </w:t>
      </w:r>
      <w:proofErr w:type="spellStart"/>
      <w:r>
        <w:t>LAGURa</w:t>
      </w:r>
      <w:proofErr w:type="spellEnd"/>
      <w:r>
        <w:t xml:space="preserve"> „Istarski </w:t>
      </w:r>
      <w:proofErr w:type="spellStart"/>
      <w:r>
        <w:t>švoj</w:t>
      </w:r>
      <w:proofErr w:type="spellEnd"/>
      <w:r>
        <w:t>“, kojega smo član, planira izgraditi dječje igralište na temu mora na navedenoj lokaciji.</w:t>
      </w:r>
    </w:p>
    <w:p w14:paraId="6CAD75BA" w14:textId="77777777" w:rsidR="009844E7" w:rsidRDefault="009844E7" w:rsidP="009844E7">
      <w:pPr>
        <w:spacing w:before="240" w:line="259" w:lineRule="auto"/>
        <w:rPr>
          <w:b/>
          <w:bCs/>
        </w:rPr>
      </w:pPr>
      <w:r>
        <w:rPr>
          <w:b/>
          <w:bCs/>
        </w:rPr>
        <w:t xml:space="preserve">Kapitalni projekt: </w:t>
      </w:r>
      <w:r w:rsidRPr="00AB200E">
        <w:rPr>
          <w:b/>
          <w:bCs/>
        </w:rPr>
        <w:t>K281201</w:t>
      </w:r>
      <w:r>
        <w:rPr>
          <w:b/>
          <w:bCs/>
        </w:rPr>
        <w:t xml:space="preserve">  </w:t>
      </w:r>
      <w:r w:rsidRPr="00EB6353">
        <w:rPr>
          <w:b/>
          <w:bCs/>
        </w:rPr>
        <w:t>Proširenje groblja u Vrsaru</w:t>
      </w:r>
    </w:p>
    <w:p w14:paraId="558A5C6D" w14:textId="77777777" w:rsidR="009844E7" w:rsidRDefault="009844E7" w:rsidP="009844E7">
      <w:r>
        <w:t>Potrebna sredstva za izradu Glavnog i Izvedbenog projekta proširenja groblja u Vrsaru u 2024. godini se planiraju u visini 15.950,00</w:t>
      </w:r>
      <w:r>
        <w:rPr>
          <w:b/>
          <w:bCs/>
        </w:rPr>
        <w:t xml:space="preserve">  </w:t>
      </w:r>
      <w:r>
        <w:t>eura.</w:t>
      </w:r>
    </w:p>
    <w:p w14:paraId="3808A52E" w14:textId="77777777" w:rsidR="009844E7" w:rsidRDefault="009844E7" w:rsidP="009844E7">
      <w:r>
        <w:t>Aktivnost kapitalnog projekta proširenja groblja u Vrsaru podrazumijeva:</w:t>
      </w:r>
    </w:p>
    <w:p w14:paraId="3EB5988C" w14:textId="77777777" w:rsidR="009844E7" w:rsidRDefault="009844E7" w:rsidP="009844E7">
      <w:pPr>
        <w:widowControl/>
        <w:numPr>
          <w:ilvl w:val="0"/>
          <w:numId w:val="3"/>
        </w:numPr>
        <w:suppressAutoHyphens w:val="0"/>
        <w:spacing w:before="0" w:after="0"/>
        <w:ind w:left="714" w:hanging="357"/>
      </w:pPr>
      <w:r>
        <w:t>povećanje površine za klasični ukop (približno 260 jednostrukih i dvostrukih ukopnih jama)</w:t>
      </w:r>
    </w:p>
    <w:p w14:paraId="57AA0D99" w14:textId="77777777" w:rsidR="009844E7" w:rsidRDefault="009844E7" w:rsidP="009844E7">
      <w:pPr>
        <w:widowControl/>
        <w:numPr>
          <w:ilvl w:val="0"/>
          <w:numId w:val="3"/>
        </w:numPr>
        <w:suppressAutoHyphens w:val="0"/>
        <w:spacing w:before="0" w:after="0"/>
        <w:ind w:left="714" w:hanging="357"/>
      </w:pPr>
      <w:r>
        <w:t>izradu 20-tak obiteljskih grobnica</w:t>
      </w:r>
    </w:p>
    <w:p w14:paraId="31D87F26" w14:textId="77777777" w:rsidR="009844E7" w:rsidRDefault="009844E7" w:rsidP="009844E7">
      <w:pPr>
        <w:widowControl/>
        <w:numPr>
          <w:ilvl w:val="0"/>
          <w:numId w:val="3"/>
        </w:numPr>
        <w:suppressAutoHyphens w:val="0"/>
        <w:spacing w:before="0" w:after="0"/>
        <w:ind w:left="714" w:hanging="357"/>
      </w:pPr>
      <w:r>
        <w:t>izradu kosturnice</w:t>
      </w:r>
    </w:p>
    <w:p w14:paraId="5992A31B" w14:textId="77777777" w:rsidR="009844E7" w:rsidRDefault="009844E7" w:rsidP="009844E7">
      <w:pPr>
        <w:widowControl/>
        <w:numPr>
          <w:ilvl w:val="0"/>
          <w:numId w:val="3"/>
        </w:numPr>
        <w:suppressAutoHyphens w:val="0"/>
        <w:spacing w:before="0" w:after="0"/>
        <w:ind w:left="714" w:hanging="357"/>
      </w:pPr>
      <w:r>
        <w:lastRenderedPageBreak/>
        <w:t>uređenje dijela groblja sa kazetama za polaganje urni</w:t>
      </w:r>
    </w:p>
    <w:p w14:paraId="69881587" w14:textId="77777777" w:rsidR="009844E7" w:rsidRDefault="009844E7" w:rsidP="009844E7">
      <w:pPr>
        <w:widowControl/>
        <w:suppressAutoHyphens w:val="0"/>
        <w:spacing w:before="0" w:after="0"/>
        <w:ind w:left="714" w:firstLine="0"/>
      </w:pPr>
    </w:p>
    <w:p w14:paraId="24AECA44" w14:textId="77777777" w:rsidR="009844E7" w:rsidRDefault="009844E7" w:rsidP="009844E7">
      <w:pPr>
        <w:widowControl/>
        <w:suppressAutoHyphens w:val="0"/>
        <w:spacing w:before="0" w:after="0"/>
        <w:ind w:left="714" w:firstLine="0"/>
      </w:pPr>
      <w:r>
        <w:t>Planirana vrijednost izrade Glavnog i Izvedbenog projekta proširenja groblja u Vrsaru  iznosi 15.950,00</w:t>
      </w:r>
      <w:r>
        <w:rPr>
          <w:b/>
          <w:bCs/>
        </w:rPr>
        <w:t xml:space="preserve">  </w:t>
      </w:r>
      <w:r>
        <w:t>eura.</w:t>
      </w:r>
    </w:p>
    <w:p w14:paraId="60924D98" w14:textId="77777777" w:rsidR="009844E7" w:rsidRDefault="009844E7" w:rsidP="009844E7">
      <w:pPr>
        <w:widowControl/>
        <w:suppressAutoHyphens w:val="0"/>
        <w:spacing w:before="0" w:after="0"/>
        <w:ind w:left="714" w:firstLine="0"/>
      </w:pPr>
      <w:r>
        <w:t>Općina Vrsar-Orsera zbog nedostatka ukopnih mjesta na postojećem groblju u Vrsaru namjerava, njegovim proširenjem, povećati kapacitet. Povećanje ukopnih mjesta bi se u najvećoj mjeri odnosilo na povećanje površine za klasičan ukop (jednostruke i dvostruke ukopne jame), nadalje dio bi se proširenja odnosio i na izradu obiteljskih grobnica, ali i izradu kazeta za polaganje urni. Osim svega navedenoga, predviđa se i izgradnja kosturnice koja treba zadovoljiti kapacitet novih grobnih polja.</w:t>
      </w:r>
    </w:p>
    <w:p w14:paraId="67B7B794" w14:textId="77777777" w:rsidR="009844E7" w:rsidRPr="00412F9F" w:rsidRDefault="009844E7" w:rsidP="009844E7">
      <w:pPr>
        <w:spacing w:line="354" w:lineRule="exact"/>
        <w:rPr>
          <w:b/>
          <w:bCs/>
        </w:rPr>
      </w:pPr>
      <w:r w:rsidRPr="00412F9F">
        <w:rPr>
          <w:b/>
          <w:bCs/>
        </w:rPr>
        <w:t xml:space="preserve">CILJEVI USPJEŠNOSTI  </w:t>
      </w:r>
    </w:p>
    <w:p w14:paraId="0E0A902C" w14:textId="77777777" w:rsidR="009844E7" w:rsidRDefault="009844E7" w:rsidP="009844E7">
      <w:pPr>
        <w:widowControl/>
        <w:suppressAutoHyphens w:val="0"/>
        <w:spacing w:before="0" w:after="0" w:line="354" w:lineRule="exact"/>
        <w:ind w:firstLine="0"/>
        <w:jc w:val="left"/>
      </w:pPr>
      <w:r>
        <w:t>(Iz Provedbenog programa Općine Vrsar – Orsera za razdoblje 2021.-2025.)</w:t>
      </w:r>
    </w:p>
    <w:p w14:paraId="46498E93" w14:textId="77777777" w:rsidR="009844E7" w:rsidRDefault="009844E7" w:rsidP="009844E7">
      <w:pPr>
        <w:widowControl/>
        <w:suppressAutoHyphens w:val="0"/>
        <w:spacing w:before="0" w:after="0" w:line="354" w:lineRule="exact"/>
        <w:ind w:firstLine="0"/>
        <w:jc w:val="left"/>
      </w:pPr>
      <w:r>
        <w:t>Strateški cilj Općine: Zaštita prostora i razvoj infrastrukture prilagođen ekološkoj i                                        energetskoj održivosti</w:t>
      </w:r>
    </w:p>
    <w:p w14:paraId="0EEF65C9" w14:textId="77777777" w:rsidR="009844E7" w:rsidRDefault="009844E7" w:rsidP="009844E7">
      <w:pPr>
        <w:widowControl/>
        <w:suppressAutoHyphens w:val="0"/>
        <w:spacing w:before="0" w:after="0" w:line="354" w:lineRule="exact"/>
        <w:ind w:firstLine="0"/>
        <w:jc w:val="left"/>
      </w:pPr>
      <w:r>
        <w:t>Posebni cilj: Razvoj sigurne i ekološki prihvatljive prometne i ostale komunalne                         infrastrukture</w:t>
      </w:r>
    </w:p>
    <w:p w14:paraId="11209555" w14:textId="77777777" w:rsidR="009844E7" w:rsidRDefault="009844E7" w:rsidP="009844E7">
      <w:pPr>
        <w:widowControl/>
        <w:suppressAutoHyphens w:val="0"/>
        <w:spacing w:before="0" w:after="240"/>
        <w:ind w:firstLine="0"/>
        <w:jc w:val="left"/>
      </w:pPr>
      <w:r>
        <w:t>Mjera: Komunalno gospodarstvo - izgradnja</w:t>
      </w:r>
    </w:p>
    <w:tbl>
      <w:tblPr>
        <w:tblW w:w="7676" w:type="dxa"/>
        <w:tblInd w:w="93" w:type="dxa"/>
        <w:tblLook w:val="04A0" w:firstRow="1" w:lastRow="0" w:firstColumn="1" w:lastColumn="0" w:noHBand="0" w:noVBand="1"/>
      </w:tblPr>
      <w:tblGrid>
        <w:gridCol w:w="2312"/>
        <w:gridCol w:w="1296"/>
        <w:gridCol w:w="1296"/>
        <w:gridCol w:w="1296"/>
        <w:gridCol w:w="1476"/>
      </w:tblGrid>
      <w:tr w:rsidR="009844E7" w14:paraId="5287FD45" w14:textId="77777777" w:rsidTr="007E2649">
        <w:trPr>
          <w:trHeight w:val="564"/>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D9208"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Naziv aktivnosti</w:t>
            </w:r>
          </w:p>
        </w:tc>
        <w:tc>
          <w:tcPr>
            <w:tcW w:w="1296" w:type="dxa"/>
            <w:tcBorders>
              <w:top w:val="single" w:sz="4" w:space="0" w:color="auto"/>
              <w:left w:val="nil"/>
              <w:bottom w:val="single" w:sz="4" w:space="0" w:color="auto"/>
              <w:right w:val="single" w:sz="4" w:space="0" w:color="auto"/>
            </w:tcBorders>
            <w:vAlign w:val="center"/>
          </w:tcPr>
          <w:p w14:paraId="65A80091"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Proračun</w:t>
            </w:r>
          </w:p>
          <w:p w14:paraId="792A9556"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FFC33"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Plan</w:t>
            </w:r>
          </w:p>
          <w:p w14:paraId="076B2964"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51F945B"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2025.</w:t>
            </w:r>
          </w:p>
        </w:tc>
        <w:tc>
          <w:tcPr>
            <w:tcW w:w="1476" w:type="dxa"/>
            <w:tcBorders>
              <w:top w:val="single" w:sz="4" w:space="0" w:color="auto"/>
              <w:left w:val="nil"/>
              <w:bottom w:val="single" w:sz="4" w:space="0" w:color="auto"/>
              <w:right w:val="single" w:sz="4" w:space="0" w:color="auto"/>
            </w:tcBorders>
            <w:vAlign w:val="center"/>
          </w:tcPr>
          <w:p w14:paraId="178B3549"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Projekcija 2026.</w:t>
            </w:r>
          </w:p>
        </w:tc>
      </w:tr>
      <w:tr w:rsidR="009844E7" w14:paraId="17E8A711" w14:textId="77777777" w:rsidTr="007E2649">
        <w:trPr>
          <w:trHeight w:val="282"/>
        </w:trPr>
        <w:tc>
          <w:tcPr>
            <w:tcW w:w="2312" w:type="dxa"/>
            <w:tcBorders>
              <w:top w:val="single" w:sz="4" w:space="0" w:color="auto"/>
              <w:left w:val="single" w:sz="4" w:space="0" w:color="auto"/>
              <w:bottom w:val="single" w:sz="4" w:space="0" w:color="auto"/>
              <w:right w:val="single" w:sz="4" w:space="0" w:color="auto"/>
            </w:tcBorders>
            <w:shd w:val="clear" w:color="auto" w:fill="auto"/>
            <w:noWrap/>
          </w:tcPr>
          <w:p w14:paraId="460C3268" w14:textId="77777777" w:rsidR="009844E7" w:rsidRDefault="009844E7" w:rsidP="007E2649">
            <w:pPr>
              <w:widowControl/>
              <w:suppressAutoHyphens w:val="0"/>
              <w:spacing w:before="0" w:after="0"/>
              <w:ind w:firstLine="0"/>
              <w:jc w:val="left"/>
              <w:rPr>
                <w:rFonts w:eastAsia="Times New Roman" w:cs="Times New Roman"/>
                <w:kern w:val="0"/>
                <w:lang w:eastAsia="hr-HR" w:bidi="ar-SA"/>
              </w:rPr>
            </w:pPr>
            <w:r>
              <w:rPr>
                <w:rFonts w:eastAsia="Times New Roman" w:cs="Times New Roman"/>
                <w:kern w:val="0"/>
                <w:lang w:eastAsia="hr-HR" w:bidi="ar-SA"/>
              </w:rPr>
              <w:t>K280301 - prometna infrastruktura naselja Vrsar</w:t>
            </w:r>
          </w:p>
        </w:tc>
        <w:tc>
          <w:tcPr>
            <w:tcW w:w="1296" w:type="dxa"/>
            <w:tcBorders>
              <w:top w:val="single" w:sz="4" w:space="0" w:color="auto"/>
              <w:left w:val="nil"/>
              <w:bottom w:val="single" w:sz="4" w:space="0" w:color="auto"/>
              <w:right w:val="single" w:sz="4" w:space="0" w:color="auto"/>
            </w:tcBorders>
          </w:tcPr>
          <w:p w14:paraId="5CF6A0A9"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185.713,00</w:t>
            </w:r>
          </w:p>
        </w:tc>
        <w:tc>
          <w:tcPr>
            <w:tcW w:w="1296" w:type="dxa"/>
            <w:tcBorders>
              <w:top w:val="nil"/>
              <w:left w:val="single" w:sz="4" w:space="0" w:color="auto"/>
              <w:bottom w:val="single" w:sz="4" w:space="0" w:color="auto"/>
              <w:right w:val="single" w:sz="4" w:space="0" w:color="auto"/>
            </w:tcBorders>
            <w:shd w:val="clear" w:color="auto" w:fill="auto"/>
            <w:noWrap/>
          </w:tcPr>
          <w:p w14:paraId="7C7E6E46"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311.250,00</w:t>
            </w:r>
          </w:p>
        </w:tc>
        <w:tc>
          <w:tcPr>
            <w:tcW w:w="1296" w:type="dxa"/>
            <w:tcBorders>
              <w:top w:val="nil"/>
              <w:left w:val="nil"/>
              <w:bottom w:val="single" w:sz="4" w:space="0" w:color="auto"/>
              <w:right w:val="single" w:sz="4" w:space="0" w:color="auto"/>
            </w:tcBorders>
            <w:shd w:val="clear" w:color="auto" w:fill="auto"/>
            <w:noWrap/>
          </w:tcPr>
          <w:p w14:paraId="19596F70" w14:textId="77777777" w:rsidR="009844E7" w:rsidRPr="00A9316B" w:rsidRDefault="009844E7" w:rsidP="007E2649">
            <w:pPr>
              <w:widowControl/>
              <w:suppressAutoHyphens w:val="0"/>
              <w:spacing w:before="0" w:after="0"/>
              <w:ind w:firstLine="0"/>
              <w:jc w:val="center"/>
              <w:rPr>
                <w:rFonts w:eastAsia="Times New Roman" w:cs="Times New Roman"/>
                <w:kern w:val="0"/>
                <w:lang w:eastAsia="hr-HR" w:bidi="ar-SA"/>
              </w:rPr>
            </w:pPr>
            <w:r w:rsidRPr="00A9316B">
              <w:rPr>
                <w:rFonts w:eastAsia="Times New Roman" w:cs="Times New Roman"/>
                <w:kern w:val="0"/>
                <w:lang w:eastAsia="hr-HR" w:bidi="ar-SA"/>
              </w:rPr>
              <w:t>343.000,00</w:t>
            </w:r>
          </w:p>
        </w:tc>
        <w:tc>
          <w:tcPr>
            <w:tcW w:w="1476" w:type="dxa"/>
            <w:tcBorders>
              <w:top w:val="nil"/>
              <w:left w:val="nil"/>
              <w:bottom w:val="single" w:sz="4" w:space="0" w:color="auto"/>
              <w:right w:val="single" w:sz="4" w:space="0" w:color="auto"/>
            </w:tcBorders>
          </w:tcPr>
          <w:p w14:paraId="1714E6D8" w14:textId="77777777" w:rsidR="009844E7" w:rsidRPr="00A9316B" w:rsidRDefault="009844E7" w:rsidP="007E2649">
            <w:pPr>
              <w:widowControl/>
              <w:suppressAutoHyphens w:val="0"/>
              <w:spacing w:before="0" w:after="0"/>
              <w:ind w:firstLine="0"/>
              <w:jc w:val="center"/>
              <w:rPr>
                <w:rFonts w:eastAsia="Times New Roman" w:cs="Times New Roman"/>
                <w:kern w:val="0"/>
                <w:lang w:eastAsia="hr-HR" w:bidi="ar-SA"/>
              </w:rPr>
            </w:pPr>
            <w:r w:rsidRPr="00A9316B">
              <w:rPr>
                <w:rFonts w:eastAsia="Times New Roman" w:cs="Times New Roman"/>
                <w:kern w:val="0"/>
                <w:lang w:eastAsia="hr-HR" w:bidi="ar-SA"/>
              </w:rPr>
              <w:t>233.000,00</w:t>
            </w:r>
          </w:p>
        </w:tc>
      </w:tr>
      <w:tr w:rsidR="009844E7" w14:paraId="20F2554C" w14:textId="77777777" w:rsidTr="007E2649">
        <w:trPr>
          <w:trHeight w:val="282"/>
        </w:trPr>
        <w:tc>
          <w:tcPr>
            <w:tcW w:w="2312" w:type="dxa"/>
            <w:tcBorders>
              <w:top w:val="single" w:sz="4" w:space="0" w:color="auto"/>
              <w:left w:val="single" w:sz="4" w:space="0" w:color="auto"/>
              <w:bottom w:val="single" w:sz="4" w:space="0" w:color="auto"/>
              <w:right w:val="single" w:sz="4" w:space="0" w:color="auto"/>
            </w:tcBorders>
            <w:shd w:val="clear" w:color="auto" w:fill="auto"/>
            <w:noWrap/>
          </w:tcPr>
          <w:p w14:paraId="535DEC4D" w14:textId="77777777" w:rsidR="009844E7" w:rsidRDefault="009844E7" w:rsidP="007E2649">
            <w:pPr>
              <w:widowControl/>
              <w:suppressAutoHyphens w:val="0"/>
              <w:spacing w:before="0" w:after="0"/>
              <w:ind w:firstLine="0"/>
              <w:jc w:val="left"/>
              <w:rPr>
                <w:rFonts w:eastAsia="Times New Roman" w:cs="Times New Roman"/>
                <w:kern w:val="0"/>
                <w:lang w:eastAsia="hr-HR" w:bidi="ar-SA"/>
              </w:rPr>
            </w:pPr>
            <w:r>
              <w:rPr>
                <w:rFonts w:eastAsia="Times New Roman" w:cs="Times New Roman"/>
                <w:kern w:val="0"/>
                <w:lang w:eastAsia="hr-HR" w:bidi="ar-SA"/>
              </w:rPr>
              <w:t>K280302 - prometna infrastruktura ostalih naselja</w:t>
            </w:r>
          </w:p>
        </w:tc>
        <w:tc>
          <w:tcPr>
            <w:tcW w:w="1296" w:type="dxa"/>
            <w:tcBorders>
              <w:top w:val="single" w:sz="4" w:space="0" w:color="auto"/>
              <w:left w:val="nil"/>
              <w:bottom w:val="single" w:sz="4" w:space="0" w:color="auto"/>
              <w:right w:val="single" w:sz="4" w:space="0" w:color="auto"/>
            </w:tcBorders>
          </w:tcPr>
          <w:p w14:paraId="553F177E"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10.618,00</w:t>
            </w:r>
          </w:p>
        </w:tc>
        <w:tc>
          <w:tcPr>
            <w:tcW w:w="1296" w:type="dxa"/>
            <w:tcBorders>
              <w:top w:val="nil"/>
              <w:left w:val="single" w:sz="4" w:space="0" w:color="auto"/>
              <w:bottom w:val="single" w:sz="4" w:space="0" w:color="auto"/>
              <w:right w:val="single" w:sz="4" w:space="0" w:color="auto"/>
            </w:tcBorders>
            <w:shd w:val="clear" w:color="auto" w:fill="auto"/>
            <w:noWrap/>
          </w:tcPr>
          <w:p w14:paraId="70752E96"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72.000,00</w:t>
            </w:r>
          </w:p>
        </w:tc>
        <w:tc>
          <w:tcPr>
            <w:tcW w:w="1296" w:type="dxa"/>
            <w:tcBorders>
              <w:top w:val="nil"/>
              <w:left w:val="nil"/>
              <w:bottom w:val="single" w:sz="4" w:space="0" w:color="auto"/>
              <w:right w:val="single" w:sz="4" w:space="0" w:color="auto"/>
            </w:tcBorders>
            <w:shd w:val="clear" w:color="auto" w:fill="auto"/>
            <w:noWrap/>
          </w:tcPr>
          <w:p w14:paraId="5A892D52" w14:textId="77777777" w:rsidR="009844E7" w:rsidRPr="00A9316B" w:rsidRDefault="009844E7" w:rsidP="007E2649">
            <w:pPr>
              <w:widowControl/>
              <w:suppressAutoHyphens w:val="0"/>
              <w:spacing w:before="0" w:after="0"/>
              <w:ind w:firstLine="0"/>
              <w:jc w:val="center"/>
              <w:rPr>
                <w:rFonts w:eastAsia="Times New Roman" w:cs="Times New Roman"/>
                <w:kern w:val="0"/>
                <w:lang w:eastAsia="hr-HR" w:bidi="ar-SA"/>
              </w:rPr>
            </w:pPr>
            <w:r w:rsidRPr="00A9316B">
              <w:rPr>
                <w:rFonts w:eastAsia="Times New Roman" w:cs="Times New Roman"/>
                <w:kern w:val="0"/>
                <w:lang w:eastAsia="hr-HR" w:bidi="ar-SA"/>
              </w:rPr>
              <w:t>318.000,00</w:t>
            </w:r>
          </w:p>
        </w:tc>
        <w:tc>
          <w:tcPr>
            <w:tcW w:w="1476" w:type="dxa"/>
            <w:tcBorders>
              <w:top w:val="nil"/>
              <w:left w:val="nil"/>
              <w:bottom w:val="single" w:sz="4" w:space="0" w:color="auto"/>
              <w:right w:val="single" w:sz="4" w:space="0" w:color="auto"/>
            </w:tcBorders>
          </w:tcPr>
          <w:p w14:paraId="5B9C944E" w14:textId="77777777" w:rsidR="009844E7" w:rsidRPr="00A9316B" w:rsidRDefault="009844E7" w:rsidP="007E2649">
            <w:pPr>
              <w:widowControl/>
              <w:suppressAutoHyphens w:val="0"/>
              <w:spacing w:before="0" w:after="0"/>
              <w:ind w:firstLine="0"/>
              <w:jc w:val="center"/>
              <w:rPr>
                <w:rFonts w:eastAsia="Times New Roman" w:cs="Times New Roman"/>
                <w:kern w:val="0"/>
                <w:lang w:eastAsia="hr-HR" w:bidi="ar-SA"/>
              </w:rPr>
            </w:pPr>
            <w:r w:rsidRPr="00A9316B">
              <w:rPr>
                <w:rFonts w:eastAsia="Times New Roman" w:cs="Times New Roman"/>
                <w:kern w:val="0"/>
                <w:lang w:eastAsia="hr-HR" w:bidi="ar-SA"/>
              </w:rPr>
              <w:t>318.000,00</w:t>
            </w:r>
          </w:p>
        </w:tc>
      </w:tr>
      <w:tr w:rsidR="009844E7" w14:paraId="69158950" w14:textId="77777777" w:rsidTr="007E2649">
        <w:trPr>
          <w:trHeight w:val="282"/>
        </w:trPr>
        <w:tc>
          <w:tcPr>
            <w:tcW w:w="2312" w:type="dxa"/>
            <w:tcBorders>
              <w:top w:val="single" w:sz="4" w:space="0" w:color="auto"/>
              <w:left w:val="single" w:sz="4" w:space="0" w:color="auto"/>
              <w:bottom w:val="single" w:sz="4" w:space="0" w:color="auto"/>
              <w:right w:val="single" w:sz="4" w:space="0" w:color="auto"/>
            </w:tcBorders>
            <w:shd w:val="clear" w:color="auto" w:fill="auto"/>
            <w:noWrap/>
          </w:tcPr>
          <w:p w14:paraId="0BBEF9BD" w14:textId="77777777" w:rsidR="009844E7" w:rsidRDefault="009844E7" w:rsidP="007E2649">
            <w:pPr>
              <w:widowControl/>
              <w:suppressAutoHyphens w:val="0"/>
              <w:spacing w:before="0" w:after="0"/>
              <w:ind w:firstLine="0"/>
              <w:jc w:val="left"/>
              <w:rPr>
                <w:rFonts w:eastAsia="Times New Roman" w:cs="Times New Roman"/>
                <w:kern w:val="0"/>
                <w:lang w:eastAsia="hr-HR" w:bidi="ar-SA"/>
              </w:rPr>
            </w:pPr>
            <w:r>
              <w:rPr>
                <w:rFonts w:eastAsia="Times New Roman" w:cs="Times New Roman"/>
                <w:kern w:val="0"/>
                <w:lang w:eastAsia="hr-HR" w:bidi="ar-SA"/>
              </w:rPr>
              <w:t>K280303 - javna rasvjeta</w:t>
            </w:r>
          </w:p>
        </w:tc>
        <w:tc>
          <w:tcPr>
            <w:tcW w:w="1296" w:type="dxa"/>
            <w:tcBorders>
              <w:top w:val="single" w:sz="4" w:space="0" w:color="auto"/>
              <w:left w:val="nil"/>
              <w:bottom w:val="single" w:sz="4" w:space="0" w:color="auto"/>
              <w:right w:val="single" w:sz="4" w:space="0" w:color="auto"/>
            </w:tcBorders>
          </w:tcPr>
          <w:p w14:paraId="387F72D2"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116.500,00</w:t>
            </w:r>
          </w:p>
        </w:tc>
        <w:tc>
          <w:tcPr>
            <w:tcW w:w="1296" w:type="dxa"/>
            <w:tcBorders>
              <w:top w:val="nil"/>
              <w:left w:val="single" w:sz="4" w:space="0" w:color="auto"/>
              <w:bottom w:val="single" w:sz="4" w:space="0" w:color="auto"/>
              <w:right w:val="single" w:sz="4" w:space="0" w:color="auto"/>
            </w:tcBorders>
            <w:shd w:val="clear" w:color="auto" w:fill="auto"/>
            <w:noWrap/>
          </w:tcPr>
          <w:p w14:paraId="0C64ADBF"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100.500,00</w:t>
            </w:r>
          </w:p>
        </w:tc>
        <w:tc>
          <w:tcPr>
            <w:tcW w:w="1296" w:type="dxa"/>
            <w:tcBorders>
              <w:top w:val="nil"/>
              <w:left w:val="nil"/>
              <w:bottom w:val="single" w:sz="4" w:space="0" w:color="auto"/>
              <w:right w:val="single" w:sz="4" w:space="0" w:color="auto"/>
            </w:tcBorders>
            <w:shd w:val="clear" w:color="auto" w:fill="auto"/>
            <w:noWrap/>
          </w:tcPr>
          <w:p w14:paraId="0D6A287E"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0,00</w:t>
            </w:r>
          </w:p>
        </w:tc>
        <w:tc>
          <w:tcPr>
            <w:tcW w:w="1476" w:type="dxa"/>
            <w:tcBorders>
              <w:top w:val="nil"/>
              <w:left w:val="nil"/>
              <w:bottom w:val="single" w:sz="4" w:space="0" w:color="auto"/>
              <w:right w:val="single" w:sz="4" w:space="0" w:color="auto"/>
            </w:tcBorders>
          </w:tcPr>
          <w:p w14:paraId="3CA034C7"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0,00</w:t>
            </w:r>
          </w:p>
        </w:tc>
      </w:tr>
      <w:tr w:rsidR="009844E7" w14:paraId="33F1CDA9" w14:textId="77777777" w:rsidTr="007E2649">
        <w:trPr>
          <w:trHeight w:val="282"/>
        </w:trPr>
        <w:tc>
          <w:tcPr>
            <w:tcW w:w="2312" w:type="dxa"/>
            <w:tcBorders>
              <w:top w:val="single" w:sz="4" w:space="0" w:color="auto"/>
              <w:left w:val="single" w:sz="4" w:space="0" w:color="auto"/>
              <w:bottom w:val="single" w:sz="4" w:space="0" w:color="auto"/>
              <w:right w:val="single" w:sz="4" w:space="0" w:color="auto"/>
            </w:tcBorders>
            <w:shd w:val="clear" w:color="auto" w:fill="auto"/>
            <w:noWrap/>
          </w:tcPr>
          <w:p w14:paraId="7A41A5CA" w14:textId="77777777" w:rsidR="009844E7" w:rsidRPr="0098791A" w:rsidRDefault="009844E7" w:rsidP="007E2649">
            <w:pPr>
              <w:widowControl/>
              <w:suppressAutoHyphens w:val="0"/>
              <w:spacing w:before="0" w:after="0"/>
              <w:ind w:firstLine="0"/>
              <w:jc w:val="left"/>
              <w:rPr>
                <w:rFonts w:eastAsia="Times New Roman" w:cs="Times New Roman"/>
                <w:kern w:val="0"/>
                <w:lang w:eastAsia="hr-HR" w:bidi="ar-SA"/>
              </w:rPr>
            </w:pPr>
            <w:r w:rsidRPr="0098791A">
              <w:t xml:space="preserve">K280201  </w:t>
            </w:r>
            <w:r>
              <w:t>- u</w:t>
            </w:r>
            <w:r w:rsidRPr="0098791A">
              <w:t>ređenje igrališta</w:t>
            </w:r>
          </w:p>
        </w:tc>
        <w:tc>
          <w:tcPr>
            <w:tcW w:w="1296" w:type="dxa"/>
            <w:tcBorders>
              <w:top w:val="single" w:sz="4" w:space="0" w:color="auto"/>
              <w:left w:val="nil"/>
              <w:bottom w:val="single" w:sz="4" w:space="0" w:color="auto"/>
              <w:right w:val="single" w:sz="4" w:space="0" w:color="auto"/>
            </w:tcBorders>
          </w:tcPr>
          <w:p w14:paraId="43822D85"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0,00</w:t>
            </w:r>
          </w:p>
        </w:tc>
        <w:tc>
          <w:tcPr>
            <w:tcW w:w="1296" w:type="dxa"/>
            <w:tcBorders>
              <w:top w:val="nil"/>
              <w:left w:val="single" w:sz="4" w:space="0" w:color="auto"/>
              <w:bottom w:val="single" w:sz="4" w:space="0" w:color="auto"/>
              <w:right w:val="single" w:sz="4" w:space="0" w:color="auto"/>
            </w:tcBorders>
            <w:shd w:val="clear" w:color="auto" w:fill="auto"/>
            <w:noWrap/>
          </w:tcPr>
          <w:p w14:paraId="741919F6"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255.000,00</w:t>
            </w:r>
          </w:p>
        </w:tc>
        <w:tc>
          <w:tcPr>
            <w:tcW w:w="1296" w:type="dxa"/>
            <w:tcBorders>
              <w:top w:val="nil"/>
              <w:left w:val="nil"/>
              <w:bottom w:val="single" w:sz="4" w:space="0" w:color="auto"/>
              <w:right w:val="single" w:sz="4" w:space="0" w:color="auto"/>
            </w:tcBorders>
            <w:shd w:val="clear" w:color="auto" w:fill="auto"/>
            <w:noWrap/>
          </w:tcPr>
          <w:p w14:paraId="0205D99F"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0,00</w:t>
            </w:r>
          </w:p>
        </w:tc>
        <w:tc>
          <w:tcPr>
            <w:tcW w:w="1476" w:type="dxa"/>
            <w:tcBorders>
              <w:top w:val="nil"/>
              <w:left w:val="nil"/>
              <w:bottom w:val="single" w:sz="4" w:space="0" w:color="auto"/>
              <w:right w:val="single" w:sz="4" w:space="0" w:color="auto"/>
            </w:tcBorders>
          </w:tcPr>
          <w:p w14:paraId="357A67ED"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0,00</w:t>
            </w:r>
          </w:p>
        </w:tc>
      </w:tr>
      <w:tr w:rsidR="009844E7" w14:paraId="73202DB0" w14:textId="77777777" w:rsidTr="007E2649">
        <w:trPr>
          <w:trHeight w:val="282"/>
        </w:trPr>
        <w:tc>
          <w:tcPr>
            <w:tcW w:w="2312" w:type="dxa"/>
            <w:tcBorders>
              <w:top w:val="single" w:sz="4" w:space="0" w:color="auto"/>
              <w:left w:val="single" w:sz="4" w:space="0" w:color="auto"/>
              <w:bottom w:val="single" w:sz="4" w:space="0" w:color="auto"/>
              <w:right w:val="single" w:sz="4" w:space="0" w:color="auto"/>
            </w:tcBorders>
            <w:shd w:val="clear" w:color="auto" w:fill="auto"/>
            <w:noWrap/>
          </w:tcPr>
          <w:p w14:paraId="5E6B9FB7" w14:textId="77777777" w:rsidR="009844E7" w:rsidRPr="008C0C54" w:rsidRDefault="009844E7" w:rsidP="007E2649">
            <w:pPr>
              <w:widowControl/>
              <w:suppressAutoHyphens w:val="0"/>
              <w:spacing w:before="0" w:after="0"/>
              <w:ind w:firstLine="0"/>
              <w:jc w:val="left"/>
            </w:pPr>
            <w:r w:rsidRPr="002A4027">
              <w:t>K281201</w:t>
            </w:r>
            <w:r w:rsidRPr="0098791A">
              <w:t xml:space="preserve"> </w:t>
            </w:r>
            <w:r>
              <w:t>- proširenje groblja</w:t>
            </w:r>
          </w:p>
        </w:tc>
        <w:tc>
          <w:tcPr>
            <w:tcW w:w="1296" w:type="dxa"/>
            <w:tcBorders>
              <w:top w:val="single" w:sz="4" w:space="0" w:color="auto"/>
              <w:left w:val="nil"/>
              <w:bottom w:val="single" w:sz="4" w:space="0" w:color="auto"/>
              <w:right w:val="single" w:sz="4" w:space="0" w:color="auto"/>
            </w:tcBorders>
          </w:tcPr>
          <w:p w14:paraId="61DB08B8"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0,00</w:t>
            </w:r>
          </w:p>
        </w:tc>
        <w:tc>
          <w:tcPr>
            <w:tcW w:w="1296" w:type="dxa"/>
            <w:tcBorders>
              <w:top w:val="nil"/>
              <w:left w:val="single" w:sz="4" w:space="0" w:color="auto"/>
              <w:bottom w:val="single" w:sz="4" w:space="0" w:color="auto"/>
              <w:right w:val="single" w:sz="4" w:space="0" w:color="auto"/>
            </w:tcBorders>
            <w:shd w:val="clear" w:color="auto" w:fill="auto"/>
            <w:noWrap/>
          </w:tcPr>
          <w:p w14:paraId="2AEA617F"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15.950,00</w:t>
            </w:r>
          </w:p>
        </w:tc>
        <w:tc>
          <w:tcPr>
            <w:tcW w:w="1296" w:type="dxa"/>
            <w:tcBorders>
              <w:top w:val="nil"/>
              <w:left w:val="nil"/>
              <w:bottom w:val="single" w:sz="4" w:space="0" w:color="auto"/>
              <w:right w:val="single" w:sz="4" w:space="0" w:color="auto"/>
            </w:tcBorders>
            <w:shd w:val="clear" w:color="auto" w:fill="auto"/>
            <w:noWrap/>
          </w:tcPr>
          <w:p w14:paraId="7CAB1921"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0,00</w:t>
            </w:r>
          </w:p>
        </w:tc>
        <w:tc>
          <w:tcPr>
            <w:tcW w:w="1476" w:type="dxa"/>
            <w:tcBorders>
              <w:top w:val="nil"/>
              <w:left w:val="nil"/>
              <w:bottom w:val="single" w:sz="4" w:space="0" w:color="auto"/>
              <w:right w:val="single" w:sz="4" w:space="0" w:color="auto"/>
            </w:tcBorders>
          </w:tcPr>
          <w:p w14:paraId="4AEFF894"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0,00</w:t>
            </w:r>
          </w:p>
        </w:tc>
      </w:tr>
      <w:tr w:rsidR="009844E7" w14:paraId="63ACBA07" w14:textId="77777777" w:rsidTr="007E2649">
        <w:trPr>
          <w:trHeight w:val="282"/>
        </w:trPr>
        <w:tc>
          <w:tcPr>
            <w:tcW w:w="2312" w:type="dxa"/>
            <w:tcBorders>
              <w:top w:val="single" w:sz="4" w:space="0" w:color="auto"/>
              <w:left w:val="single" w:sz="4" w:space="0" w:color="auto"/>
              <w:bottom w:val="single" w:sz="4" w:space="0" w:color="auto"/>
              <w:right w:val="single" w:sz="4" w:space="0" w:color="auto"/>
            </w:tcBorders>
            <w:shd w:val="clear" w:color="auto" w:fill="auto"/>
            <w:noWrap/>
            <w:hideMark/>
          </w:tcPr>
          <w:p w14:paraId="3485B6AB" w14:textId="77777777" w:rsidR="009844E7" w:rsidRDefault="009844E7" w:rsidP="007E2649">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Ukupno program:</w:t>
            </w:r>
          </w:p>
        </w:tc>
        <w:tc>
          <w:tcPr>
            <w:tcW w:w="1296" w:type="dxa"/>
            <w:tcBorders>
              <w:top w:val="single" w:sz="4" w:space="0" w:color="auto"/>
              <w:left w:val="nil"/>
              <w:bottom w:val="single" w:sz="4" w:space="0" w:color="auto"/>
              <w:right w:val="single" w:sz="4" w:space="0" w:color="auto"/>
            </w:tcBorders>
            <w:vAlign w:val="bottom"/>
          </w:tcPr>
          <w:p w14:paraId="08BD902C" w14:textId="77777777" w:rsidR="009844E7" w:rsidRDefault="009844E7" w:rsidP="007E2649">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312.831,00</w:t>
            </w:r>
          </w:p>
        </w:tc>
        <w:tc>
          <w:tcPr>
            <w:tcW w:w="1296" w:type="dxa"/>
            <w:tcBorders>
              <w:top w:val="nil"/>
              <w:left w:val="single" w:sz="4" w:space="0" w:color="auto"/>
              <w:bottom w:val="single" w:sz="4" w:space="0" w:color="auto"/>
              <w:right w:val="single" w:sz="4" w:space="0" w:color="auto"/>
            </w:tcBorders>
            <w:shd w:val="clear" w:color="auto" w:fill="auto"/>
            <w:noWrap/>
            <w:vAlign w:val="bottom"/>
          </w:tcPr>
          <w:p w14:paraId="6B50977D" w14:textId="77777777" w:rsidR="009844E7" w:rsidRDefault="009844E7" w:rsidP="007E2649">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754.700,00</w:t>
            </w:r>
          </w:p>
        </w:tc>
        <w:tc>
          <w:tcPr>
            <w:tcW w:w="1296" w:type="dxa"/>
            <w:tcBorders>
              <w:top w:val="nil"/>
              <w:left w:val="nil"/>
              <w:bottom w:val="single" w:sz="4" w:space="0" w:color="auto"/>
              <w:right w:val="single" w:sz="4" w:space="0" w:color="auto"/>
            </w:tcBorders>
            <w:shd w:val="clear" w:color="auto" w:fill="auto"/>
            <w:noWrap/>
            <w:vAlign w:val="bottom"/>
          </w:tcPr>
          <w:p w14:paraId="0DD07666" w14:textId="77777777" w:rsidR="009844E7" w:rsidRDefault="009844E7" w:rsidP="007E2649">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661.000,00</w:t>
            </w:r>
          </w:p>
        </w:tc>
        <w:tc>
          <w:tcPr>
            <w:tcW w:w="1476" w:type="dxa"/>
            <w:tcBorders>
              <w:top w:val="nil"/>
              <w:left w:val="nil"/>
              <w:bottom w:val="single" w:sz="4" w:space="0" w:color="auto"/>
              <w:right w:val="single" w:sz="4" w:space="0" w:color="auto"/>
            </w:tcBorders>
            <w:vAlign w:val="bottom"/>
          </w:tcPr>
          <w:p w14:paraId="115ACE65" w14:textId="77777777" w:rsidR="009844E7" w:rsidRDefault="009844E7" w:rsidP="007E2649">
            <w:pPr>
              <w:widowControl/>
              <w:suppressAutoHyphens w:val="0"/>
              <w:spacing w:before="0" w:after="0"/>
              <w:ind w:firstLine="0"/>
              <w:jc w:val="center"/>
              <w:rPr>
                <w:rFonts w:eastAsia="Times New Roman" w:cs="Times New Roman"/>
                <w:b/>
                <w:bCs/>
                <w:kern w:val="0"/>
                <w:lang w:eastAsia="hr-HR" w:bidi="ar-SA"/>
              </w:rPr>
            </w:pPr>
            <w:r>
              <w:rPr>
                <w:rFonts w:eastAsia="Times New Roman" w:cs="Times New Roman"/>
                <w:b/>
                <w:bCs/>
                <w:kern w:val="0"/>
                <w:lang w:eastAsia="hr-HR" w:bidi="ar-SA"/>
              </w:rPr>
              <w:t>551.000,00</w:t>
            </w:r>
          </w:p>
        </w:tc>
      </w:tr>
    </w:tbl>
    <w:p w14:paraId="7469875D" w14:textId="77777777" w:rsidR="009844E7" w:rsidRDefault="009844E7" w:rsidP="009844E7">
      <w:pPr>
        <w:spacing w:before="240"/>
        <w:rPr>
          <w:b/>
        </w:rPr>
      </w:pPr>
      <w:r>
        <w:rPr>
          <w:bCs/>
        </w:rPr>
        <w:t>Pokazatelji rezultata:</w:t>
      </w:r>
    </w:p>
    <w:p w14:paraId="0F7AFF69" w14:textId="77777777" w:rsidR="009844E7" w:rsidRDefault="009844E7" w:rsidP="009844E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K280301 - prometna infrastruktura naselja Vrsar</w:t>
      </w:r>
    </w:p>
    <w:tbl>
      <w:tblPr>
        <w:tblW w:w="8691" w:type="dxa"/>
        <w:tblInd w:w="93" w:type="dxa"/>
        <w:tblLook w:val="04A0" w:firstRow="1" w:lastRow="0" w:firstColumn="1" w:lastColumn="0" w:noHBand="0" w:noVBand="1"/>
      </w:tblPr>
      <w:tblGrid>
        <w:gridCol w:w="2454"/>
        <w:gridCol w:w="1183"/>
        <w:gridCol w:w="1227"/>
        <w:gridCol w:w="1275"/>
        <w:gridCol w:w="1276"/>
        <w:gridCol w:w="1276"/>
      </w:tblGrid>
      <w:tr w:rsidR="009844E7" w14:paraId="654D0C3E" w14:textId="77777777" w:rsidTr="007E2649">
        <w:trPr>
          <w:trHeight w:val="564"/>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52619"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66B38DCF"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183" w:type="dxa"/>
            <w:tcBorders>
              <w:top w:val="single" w:sz="4" w:space="0" w:color="auto"/>
              <w:left w:val="nil"/>
              <w:bottom w:val="single" w:sz="4" w:space="0" w:color="auto"/>
              <w:right w:val="single" w:sz="4" w:space="0" w:color="auto"/>
            </w:tcBorders>
            <w:vAlign w:val="center"/>
          </w:tcPr>
          <w:p w14:paraId="11541A70"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052A"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0DE0B39"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11618A4A"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76" w:type="dxa"/>
            <w:tcBorders>
              <w:top w:val="single" w:sz="4" w:space="0" w:color="auto"/>
              <w:left w:val="nil"/>
              <w:bottom w:val="single" w:sz="4" w:space="0" w:color="auto"/>
              <w:right w:val="single" w:sz="4" w:space="0" w:color="auto"/>
            </w:tcBorders>
            <w:vAlign w:val="center"/>
          </w:tcPr>
          <w:p w14:paraId="6602E0AB"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1771EB45"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276" w:type="dxa"/>
            <w:tcBorders>
              <w:top w:val="single" w:sz="4" w:space="0" w:color="auto"/>
              <w:left w:val="nil"/>
              <w:bottom w:val="single" w:sz="4" w:space="0" w:color="auto"/>
              <w:right w:val="single" w:sz="4" w:space="0" w:color="auto"/>
            </w:tcBorders>
            <w:vAlign w:val="center"/>
          </w:tcPr>
          <w:p w14:paraId="085B862B"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A36D9C4"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2026.</w:t>
            </w:r>
          </w:p>
        </w:tc>
      </w:tr>
      <w:tr w:rsidR="009844E7" w14:paraId="2F9F8328" w14:textId="77777777" w:rsidTr="007E2649">
        <w:trPr>
          <w:trHeight w:val="564"/>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B90C5"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Količina izrađenih projekata</w:t>
            </w:r>
          </w:p>
        </w:tc>
        <w:tc>
          <w:tcPr>
            <w:tcW w:w="1183" w:type="dxa"/>
            <w:tcBorders>
              <w:top w:val="single" w:sz="4" w:space="0" w:color="auto"/>
              <w:left w:val="nil"/>
              <w:bottom w:val="single" w:sz="4" w:space="0" w:color="auto"/>
              <w:right w:val="single" w:sz="4" w:space="0" w:color="auto"/>
            </w:tcBorders>
            <w:shd w:val="clear" w:color="auto" w:fill="auto"/>
            <w:vAlign w:val="center"/>
          </w:tcPr>
          <w:p w14:paraId="1D4DC523"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B9094F3"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 9</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AF01D4"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E5C36F"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87539D"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r>
      <w:tr w:rsidR="009844E7" w14:paraId="484E14ED" w14:textId="77777777" w:rsidTr="007E2649">
        <w:trPr>
          <w:trHeight w:val="564"/>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75633"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Površina novoizgrađenih prometnica</w:t>
            </w:r>
          </w:p>
          <w:p w14:paraId="1E328CA4"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 xml:space="preserve"> (biciklističkih staza, pješačkih staza, kolnika) </w:t>
            </w:r>
          </w:p>
        </w:tc>
        <w:tc>
          <w:tcPr>
            <w:tcW w:w="1183" w:type="dxa"/>
            <w:tcBorders>
              <w:top w:val="single" w:sz="4" w:space="0" w:color="auto"/>
              <w:left w:val="nil"/>
              <w:bottom w:val="single" w:sz="4" w:space="0" w:color="auto"/>
              <w:right w:val="single" w:sz="4" w:space="0" w:color="auto"/>
            </w:tcBorders>
            <w:vAlign w:val="center"/>
          </w:tcPr>
          <w:p w14:paraId="144A2634"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lastRenderedPageBreak/>
              <w:t>m2</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BA85C53"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EAC847"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2.100</w:t>
            </w:r>
          </w:p>
        </w:tc>
        <w:tc>
          <w:tcPr>
            <w:tcW w:w="1276" w:type="dxa"/>
            <w:tcBorders>
              <w:top w:val="single" w:sz="4" w:space="0" w:color="auto"/>
              <w:left w:val="nil"/>
              <w:bottom w:val="single" w:sz="4" w:space="0" w:color="auto"/>
              <w:right w:val="single" w:sz="4" w:space="0" w:color="auto"/>
            </w:tcBorders>
            <w:vAlign w:val="center"/>
          </w:tcPr>
          <w:p w14:paraId="3E120377"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2.400</w:t>
            </w:r>
          </w:p>
        </w:tc>
        <w:tc>
          <w:tcPr>
            <w:tcW w:w="1276" w:type="dxa"/>
            <w:tcBorders>
              <w:top w:val="single" w:sz="4" w:space="0" w:color="auto"/>
              <w:left w:val="nil"/>
              <w:bottom w:val="single" w:sz="4" w:space="0" w:color="auto"/>
              <w:right w:val="single" w:sz="4" w:space="0" w:color="auto"/>
            </w:tcBorders>
            <w:vAlign w:val="center"/>
          </w:tcPr>
          <w:p w14:paraId="541BC47F"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2.800</w:t>
            </w:r>
          </w:p>
        </w:tc>
      </w:tr>
    </w:tbl>
    <w:p w14:paraId="7685AB4D" w14:textId="77777777" w:rsidR="009844E7" w:rsidRDefault="009844E7" w:rsidP="009844E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K280302 - prometna infrastruktura ostalih naselja</w:t>
      </w:r>
    </w:p>
    <w:tbl>
      <w:tblPr>
        <w:tblW w:w="8661" w:type="dxa"/>
        <w:tblInd w:w="93" w:type="dxa"/>
        <w:tblLook w:val="04A0" w:firstRow="1" w:lastRow="0" w:firstColumn="1" w:lastColumn="0" w:noHBand="0" w:noVBand="1"/>
      </w:tblPr>
      <w:tblGrid>
        <w:gridCol w:w="2567"/>
        <w:gridCol w:w="1070"/>
        <w:gridCol w:w="1256"/>
        <w:gridCol w:w="1256"/>
        <w:gridCol w:w="1256"/>
        <w:gridCol w:w="1256"/>
      </w:tblGrid>
      <w:tr w:rsidR="009844E7" w14:paraId="42FE0547" w14:textId="77777777" w:rsidTr="007E2649">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995B3"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67C096B8"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6262EE81"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4B21E"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2023.</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1A11E7EA"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BFACCA2"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14:paraId="1F89276A"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6BB9C8B3"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256" w:type="dxa"/>
            <w:tcBorders>
              <w:top w:val="single" w:sz="4" w:space="0" w:color="auto"/>
              <w:left w:val="nil"/>
              <w:bottom w:val="single" w:sz="4" w:space="0" w:color="auto"/>
              <w:right w:val="single" w:sz="4" w:space="0" w:color="auto"/>
            </w:tcBorders>
            <w:vAlign w:val="center"/>
          </w:tcPr>
          <w:p w14:paraId="515567E6"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547FB98C"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2026.</w:t>
            </w:r>
          </w:p>
        </w:tc>
      </w:tr>
      <w:tr w:rsidR="009844E7" w14:paraId="75A85BA0" w14:textId="77777777" w:rsidTr="007E2649">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D5155"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Količina izrađenih projekata</w:t>
            </w:r>
          </w:p>
        </w:tc>
        <w:tc>
          <w:tcPr>
            <w:tcW w:w="1070" w:type="dxa"/>
            <w:tcBorders>
              <w:top w:val="single" w:sz="4" w:space="0" w:color="auto"/>
              <w:left w:val="nil"/>
              <w:bottom w:val="single" w:sz="4" w:space="0" w:color="auto"/>
              <w:right w:val="single" w:sz="4" w:space="0" w:color="auto"/>
            </w:tcBorders>
            <w:vAlign w:val="center"/>
          </w:tcPr>
          <w:p w14:paraId="4DC5E9DE"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CA9C822"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56" w:type="dxa"/>
            <w:tcBorders>
              <w:top w:val="single" w:sz="4" w:space="0" w:color="auto"/>
              <w:left w:val="nil"/>
              <w:bottom w:val="single" w:sz="4" w:space="0" w:color="auto"/>
              <w:right w:val="single" w:sz="4" w:space="0" w:color="auto"/>
            </w:tcBorders>
            <w:shd w:val="clear" w:color="auto" w:fill="auto"/>
            <w:vAlign w:val="center"/>
          </w:tcPr>
          <w:p w14:paraId="586F9C10"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56" w:type="dxa"/>
            <w:tcBorders>
              <w:top w:val="single" w:sz="4" w:space="0" w:color="auto"/>
              <w:left w:val="nil"/>
              <w:bottom w:val="single" w:sz="4" w:space="0" w:color="auto"/>
              <w:right w:val="single" w:sz="4" w:space="0" w:color="auto"/>
            </w:tcBorders>
            <w:vAlign w:val="center"/>
          </w:tcPr>
          <w:p w14:paraId="4CC2F83D"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256" w:type="dxa"/>
            <w:tcBorders>
              <w:top w:val="single" w:sz="4" w:space="0" w:color="auto"/>
              <w:left w:val="nil"/>
              <w:bottom w:val="single" w:sz="4" w:space="0" w:color="auto"/>
              <w:right w:val="single" w:sz="4" w:space="0" w:color="auto"/>
            </w:tcBorders>
            <w:vAlign w:val="center"/>
          </w:tcPr>
          <w:p w14:paraId="6EBA219C"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r>
      <w:tr w:rsidR="009844E7" w14:paraId="7BCDBC94" w14:textId="77777777" w:rsidTr="007E2649">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FF000"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 xml:space="preserve">Površina novoizgrađenih prometnica </w:t>
            </w:r>
          </w:p>
        </w:tc>
        <w:tc>
          <w:tcPr>
            <w:tcW w:w="1070" w:type="dxa"/>
            <w:tcBorders>
              <w:top w:val="single" w:sz="4" w:space="0" w:color="auto"/>
              <w:left w:val="nil"/>
              <w:bottom w:val="single" w:sz="4" w:space="0" w:color="auto"/>
              <w:right w:val="single" w:sz="4" w:space="0" w:color="auto"/>
            </w:tcBorders>
            <w:shd w:val="clear" w:color="auto" w:fill="auto"/>
            <w:vAlign w:val="center"/>
          </w:tcPr>
          <w:p w14:paraId="023718FB"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m2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6C5F4A8"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256" w:type="dxa"/>
            <w:tcBorders>
              <w:top w:val="single" w:sz="4" w:space="0" w:color="auto"/>
              <w:left w:val="nil"/>
              <w:bottom w:val="single" w:sz="4" w:space="0" w:color="auto"/>
              <w:right w:val="single" w:sz="4" w:space="0" w:color="auto"/>
            </w:tcBorders>
            <w:shd w:val="clear" w:color="auto" w:fill="auto"/>
            <w:vAlign w:val="center"/>
          </w:tcPr>
          <w:p w14:paraId="43478F99"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256" w:type="dxa"/>
            <w:tcBorders>
              <w:top w:val="single" w:sz="4" w:space="0" w:color="auto"/>
              <w:left w:val="nil"/>
              <w:bottom w:val="single" w:sz="4" w:space="0" w:color="auto"/>
              <w:right w:val="single" w:sz="4" w:space="0" w:color="auto"/>
            </w:tcBorders>
            <w:shd w:val="clear" w:color="auto" w:fill="auto"/>
            <w:vAlign w:val="center"/>
          </w:tcPr>
          <w:p w14:paraId="2B5CC4C3"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256" w:type="dxa"/>
            <w:tcBorders>
              <w:top w:val="single" w:sz="4" w:space="0" w:color="auto"/>
              <w:left w:val="nil"/>
              <w:bottom w:val="single" w:sz="4" w:space="0" w:color="auto"/>
              <w:right w:val="single" w:sz="4" w:space="0" w:color="auto"/>
            </w:tcBorders>
            <w:shd w:val="clear" w:color="auto" w:fill="auto"/>
            <w:vAlign w:val="center"/>
          </w:tcPr>
          <w:p w14:paraId="20F54110"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6.735</w:t>
            </w:r>
          </w:p>
        </w:tc>
      </w:tr>
    </w:tbl>
    <w:p w14:paraId="1EC87BB2" w14:textId="77777777" w:rsidR="009844E7" w:rsidRDefault="009844E7" w:rsidP="009844E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K280303 - javna rasvjeta</w:t>
      </w:r>
    </w:p>
    <w:tbl>
      <w:tblPr>
        <w:tblW w:w="8661" w:type="dxa"/>
        <w:tblInd w:w="93" w:type="dxa"/>
        <w:tblLook w:val="04A0" w:firstRow="1" w:lastRow="0" w:firstColumn="1" w:lastColumn="0" w:noHBand="0" w:noVBand="1"/>
      </w:tblPr>
      <w:tblGrid>
        <w:gridCol w:w="2567"/>
        <w:gridCol w:w="1070"/>
        <w:gridCol w:w="1256"/>
        <w:gridCol w:w="1256"/>
        <w:gridCol w:w="1256"/>
        <w:gridCol w:w="1256"/>
      </w:tblGrid>
      <w:tr w:rsidR="009844E7" w14:paraId="10A11C82" w14:textId="77777777" w:rsidTr="007E2649">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E0DF2"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43A9ABD2"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5F3165E3"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EA410"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2023.</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0388B130"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2E023AD5"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14:paraId="2697C04B"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26B8B897"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256" w:type="dxa"/>
            <w:tcBorders>
              <w:top w:val="single" w:sz="4" w:space="0" w:color="auto"/>
              <w:left w:val="nil"/>
              <w:bottom w:val="single" w:sz="4" w:space="0" w:color="auto"/>
              <w:right w:val="single" w:sz="4" w:space="0" w:color="auto"/>
            </w:tcBorders>
            <w:vAlign w:val="center"/>
          </w:tcPr>
          <w:p w14:paraId="178E4D4D"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493851A6"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2026.</w:t>
            </w:r>
          </w:p>
        </w:tc>
      </w:tr>
      <w:tr w:rsidR="009844E7" w14:paraId="4F0AE36F" w14:textId="77777777" w:rsidTr="007E2649">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F5A7B"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Količina  novopostavljenih ekoloških energetski učinkovitih rasvjetnih tijela</w:t>
            </w:r>
          </w:p>
        </w:tc>
        <w:tc>
          <w:tcPr>
            <w:tcW w:w="1070" w:type="dxa"/>
            <w:tcBorders>
              <w:top w:val="single" w:sz="4" w:space="0" w:color="auto"/>
              <w:left w:val="nil"/>
              <w:bottom w:val="single" w:sz="4" w:space="0" w:color="auto"/>
              <w:right w:val="single" w:sz="4" w:space="0" w:color="auto"/>
            </w:tcBorders>
            <w:vAlign w:val="center"/>
          </w:tcPr>
          <w:p w14:paraId="20CEDD74"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B126A88"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(113)118</w:t>
            </w:r>
          </w:p>
        </w:tc>
        <w:tc>
          <w:tcPr>
            <w:tcW w:w="1256" w:type="dxa"/>
            <w:tcBorders>
              <w:top w:val="single" w:sz="4" w:space="0" w:color="auto"/>
              <w:left w:val="nil"/>
              <w:bottom w:val="single" w:sz="4" w:space="0" w:color="auto"/>
              <w:right w:val="single" w:sz="4" w:space="0" w:color="auto"/>
            </w:tcBorders>
            <w:shd w:val="clear" w:color="auto" w:fill="auto"/>
            <w:vAlign w:val="center"/>
          </w:tcPr>
          <w:p w14:paraId="4C8DB082"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136</w:t>
            </w:r>
          </w:p>
        </w:tc>
        <w:tc>
          <w:tcPr>
            <w:tcW w:w="1256" w:type="dxa"/>
            <w:tcBorders>
              <w:top w:val="single" w:sz="4" w:space="0" w:color="auto"/>
              <w:left w:val="nil"/>
              <w:bottom w:val="single" w:sz="4" w:space="0" w:color="auto"/>
              <w:right w:val="single" w:sz="4" w:space="0" w:color="auto"/>
            </w:tcBorders>
            <w:vAlign w:val="center"/>
          </w:tcPr>
          <w:p w14:paraId="72B9418B"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136</w:t>
            </w:r>
          </w:p>
        </w:tc>
        <w:tc>
          <w:tcPr>
            <w:tcW w:w="1256" w:type="dxa"/>
            <w:tcBorders>
              <w:top w:val="single" w:sz="4" w:space="0" w:color="auto"/>
              <w:left w:val="nil"/>
              <w:bottom w:val="single" w:sz="4" w:space="0" w:color="auto"/>
              <w:right w:val="single" w:sz="4" w:space="0" w:color="auto"/>
            </w:tcBorders>
            <w:vAlign w:val="center"/>
          </w:tcPr>
          <w:p w14:paraId="481454ED"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136</w:t>
            </w:r>
          </w:p>
        </w:tc>
      </w:tr>
    </w:tbl>
    <w:p w14:paraId="6FC40345" w14:textId="77777777" w:rsidR="009844E7" w:rsidRDefault="009844E7" w:rsidP="009844E7">
      <w:pPr>
        <w:widowControl/>
        <w:suppressAutoHyphens w:val="0"/>
        <w:spacing w:after="60"/>
        <w:jc w:val="left"/>
        <w:rPr>
          <w:rFonts w:eastAsia="Times New Roman" w:cs="Times New Roman"/>
          <w:bCs/>
          <w:kern w:val="0"/>
          <w:szCs w:val="20"/>
          <w:lang w:eastAsia="hr-HR" w:bidi="ar-SA"/>
        </w:rPr>
      </w:pPr>
      <w:r w:rsidRPr="0098791A">
        <w:t xml:space="preserve">K280201  </w:t>
      </w:r>
      <w:r>
        <w:t>-  u</w:t>
      </w:r>
      <w:r w:rsidRPr="0098791A">
        <w:t>ređenje igrališta</w:t>
      </w:r>
    </w:p>
    <w:tbl>
      <w:tblPr>
        <w:tblW w:w="8661" w:type="dxa"/>
        <w:tblInd w:w="93" w:type="dxa"/>
        <w:tblLook w:val="04A0" w:firstRow="1" w:lastRow="0" w:firstColumn="1" w:lastColumn="0" w:noHBand="0" w:noVBand="1"/>
      </w:tblPr>
      <w:tblGrid>
        <w:gridCol w:w="2567"/>
        <w:gridCol w:w="1070"/>
        <w:gridCol w:w="1256"/>
        <w:gridCol w:w="1256"/>
        <w:gridCol w:w="1256"/>
        <w:gridCol w:w="1256"/>
      </w:tblGrid>
      <w:tr w:rsidR="009844E7" w14:paraId="6DB875AE" w14:textId="77777777" w:rsidTr="007E2649">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E6820"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1CAD696C"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43B206E3"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F0437"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2023.</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7E116BF9"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7D681FEC"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14:paraId="1E9D934D"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1E28C079"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256" w:type="dxa"/>
            <w:tcBorders>
              <w:top w:val="single" w:sz="4" w:space="0" w:color="auto"/>
              <w:left w:val="nil"/>
              <w:bottom w:val="single" w:sz="4" w:space="0" w:color="auto"/>
              <w:right w:val="single" w:sz="4" w:space="0" w:color="auto"/>
            </w:tcBorders>
            <w:vAlign w:val="center"/>
          </w:tcPr>
          <w:p w14:paraId="1C6CB115"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10D24547"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2026.</w:t>
            </w:r>
          </w:p>
        </w:tc>
      </w:tr>
      <w:tr w:rsidR="009844E7" w14:paraId="361A3235" w14:textId="77777777" w:rsidTr="007E2649">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77996"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Količina izrađenih projekata</w:t>
            </w:r>
          </w:p>
        </w:tc>
        <w:tc>
          <w:tcPr>
            <w:tcW w:w="1070" w:type="dxa"/>
            <w:tcBorders>
              <w:top w:val="single" w:sz="4" w:space="0" w:color="auto"/>
              <w:left w:val="nil"/>
              <w:bottom w:val="single" w:sz="4" w:space="0" w:color="auto"/>
              <w:right w:val="single" w:sz="4" w:space="0" w:color="auto"/>
            </w:tcBorders>
            <w:vAlign w:val="center"/>
          </w:tcPr>
          <w:p w14:paraId="6050668D"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B211E"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19B232F9"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w:t>
            </w:r>
          </w:p>
        </w:tc>
        <w:tc>
          <w:tcPr>
            <w:tcW w:w="1256" w:type="dxa"/>
            <w:tcBorders>
              <w:top w:val="single" w:sz="4" w:space="0" w:color="auto"/>
              <w:left w:val="nil"/>
              <w:bottom w:val="single" w:sz="4" w:space="0" w:color="auto"/>
              <w:right w:val="single" w:sz="4" w:space="0" w:color="auto"/>
            </w:tcBorders>
            <w:vAlign w:val="center"/>
          </w:tcPr>
          <w:p w14:paraId="645A4156"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256" w:type="dxa"/>
            <w:tcBorders>
              <w:top w:val="single" w:sz="4" w:space="0" w:color="auto"/>
              <w:left w:val="nil"/>
              <w:bottom w:val="single" w:sz="4" w:space="0" w:color="auto"/>
              <w:right w:val="single" w:sz="4" w:space="0" w:color="auto"/>
            </w:tcBorders>
            <w:vAlign w:val="center"/>
          </w:tcPr>
          <w:p w14:paraId="758979FF"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r>
      <w:tr w:rsidR="009844E7" w14:paraId="24518982" w14:textId="77777777" w:rsidTr="007E2649">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4FDC9"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Količina izrađenih igrališta</w:t>
            </w:r>
          </w:p>
        </w:tc>
        <w:tc>
          <w:tcPr>
            <w:tcW w:w="1070" w:type="dxa"/>
            <w:tcBorders>
              <w:top w:val="single" w:sz="4" w:space="0" w:color="auto"/>
              <w:left w:val="nil"/>
              <w:bottom w:val="single" w:sz="4" w:space="0" w:color="auto"/>
              <w:right w:val="single" w:sz="4" w:space="0" w:color="auto"/>
            </w:tcBorders>
            <w:shd w:val="clear" w:color="auto" w:fill="auto"/>
            <w:vAlign w:val="center"/>
          </w:tcPr>
          <w:p w14:paraId="2888DC64"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BB009"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151D1C98"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w:t>
            </w:r>
          </w:p>
        </w:tc>
        <w:tc>
          <w:tcPr>
            <w:tcW w:w="1256" w:type="dxa"/>
            <w:tcBorders>
              <w:top w:val="single" w:sz="4" w:space="0" w:color="auto"/>
              <w:left w:val="nil"/>
              <w:bottom w:val="single" w:sz="4" w:space="0" w:color="auto"/>
              <w:right w:val="single" w:sz="4" w:space="0" w:color="auto"/>
            </w:tcBorders>
            <w:shd w:val="clear" w:color="auto" w:fill="auto"/>
            <w:vAlign w:val="center"/>
          </w:tcPr>
          <w:p w14:paraId="18DEA619"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256" w:type="dxa"/>
            <w:tcBorders>
              <w:top w:val="single" w:sz="4" w:space="0" w:color="auto"/>
              <w:left w:val="nil"/>
              <w:bottom w:val="single" w:sz="4" w:space="0" w:color="auto"/>
              <w:right w:val="single" w:sz="4" w:space="0" w:color="auto"/>
            </w:tcBorders>
            <w:shd w:val="clear" w:color="auto" w:fill="auto"/>
            <w:vAlign w:val="center"/>
          </w:tcPr>
          <w:p w14:paraId="3096CD5F"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r>
    </w:tbl>
    <w:p w14:paraId="67150B74" w14:textId="77777777" w:rsidR="009844E7" w:rsidRPr="002A4027" w:rsidRDefault="009844E7" w:rsidP="009844E7">
      <w:pPr>
        <w:widowControl/>
        <w:suppressAutoHyphens w:val="0"/>
        <w:spacing w:after="60"/>
        <w:jc w:val="left"/>
        <w:rPr>
          <w:rFonts w:eastAsia="Times New Roman" w:cs="Times New Roman"/>
          <w:kern w:val="0"/>
          <w:szCs w:val="20"/>
          <w:lang w:eastAsia="hr-HR" w:bidi="ar-SA"/>
        </w:rPr>
      </w:pPr>
      <w:r w:rsidRPr="002A4027">
        <w:t xml:space="preserve">K281201  </w:t>
      </w:r>
      <w:r>
        <w:t>- p</w:t>
      </w:r>
      <w:r w:rsidRPr="002A4027">
        <w:t>roširenje groblja u Vrsaru</w:t>
      </w:r>
    </w:p>
    <w:tbl>
      <w:tblPr>
        <w:tblW w:w="8661" w:type="dxa"/>
        <w:tblInd w:w="93" w:type="dxa"/>
        <w:tblLook w:val="04A0" w:firstRow="1" w:lastRow="0" w:firstColumn="1" w:lastColumn="0" w:noHBand="0" w:noVBand="1"/>
      </w:tblPr>
      <w:tblGrid>
        <w:gridCol w:w="2567"/>
        <w:gridCol w:w="1070"/>
        <w:gridCol w:w="1256"/>
        <w:gridCol w:w="1256"/>
        <w:gridCol w:w="1256"/>
        <w:gridCol w:w="1256"/>
      </w:tblGrid>
      <w:tr w:rsidR="009844E7" w14:paraId="4DE219F1" w14:textId="77777777" w:rsidTr="007E2649">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54911"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21B0E88B"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1AD5EE65"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760A0"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2023.</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2DB29BFD"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81705CA"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14:paraId="6645D7CB"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2074768B"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256" w:type="dxa"/>
            <w:tcBorders>
              <w:top w:val="single" w:sz="4" w:space="0" w:color="auto"/>
              <w:left w:val="nil"/>
              <w:bottom w:val="single" w:sz="4" w:space="0" w:color="auto"/>
              <w:right w:val="single" w:sz="4" w:space="0" w:color="auto"/>
            </w:tcBorders>
            <w:vAlign w:val="center"/>
          </w:tcPr>
          <w:p w14:paraId="2EF46646"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7104529C"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2026.</w:t>
            </w:r>
          </w:p>
        </w:tc>
      </w:tr>
      <w:tr w:rsidR="009844E7" w14:paraId="13433985" w14:textId="77777777" w:rsidTr="007E2649">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A0259"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Količina izrađenih projekata</w:t>
            </w:r>
          </w:p>
        </w:tc>
        <w:tc>
          <w:tcPr>
            <w:tcW w:w="1070" w:type="dxa"/>
            <w:tcBorders>
              <w:top w:val="single" w:sz="4" w:space="0" w:color="auto"/>
              <w:left w:val="nil"/>
              <w:bottom w:val="single" w:sz="4" w:space="0" w:color="auto"/>
              <w:right w:val="single" w:sz="4" w:space="0" w:color="auto"/>
            </w:tcBorders>
            <w:vAlign w:val="center"/>
          </w:tcPr>
          <w:p w14:paraId="7908FB54"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EAE0A"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2A879E76"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56" w:type="dxa"/>
            <w:tcBorders>
              <w:top w:val="single" w:sz="4" w:space="0" w:color="auto"/>
              <w:left w:val="nil"/>
              <w:bottom w:val="single" w:sz="4" w:space="0" w:color="auto"/>
              <w:right w:val="single" w:sz="4" w:space="0" w:color="auto"/>
            </w:tcBorders>
            <w:vAlign w:val="center"/>
          </w:tcPr>
          <w:p w14:paraId="2FD6CCC4"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256" w:type="dxa"/>
            <w:tcBorders>
              <w:top w:val="single" w:sz="4" w:space="0" w:color="auto"/>
              <w:left w:val="nil"/>
              <w:bottom w:val="single" w:sz="4" w:space="0" w:color="auto"/>
              <w:right w:val="single" w:sz="4" w:space="0" w:color="auto"/>
            </w:tcBorders>
            <w:vAlign w:val="center"/>
          </w:tcPr>
          <w:p w14:paraId="5E7A4202"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r>
    </w:tbl>
    <w:p w14:paraId="15026149" w14:textId="77777777" w:rsidR="009844E7" w:rsidRDefault="009844E7" w:rsidP="009844E7">
      <w:pPr>
        <w:spacing w:line="354" w:lineRule="exact"/>
      </w:pPr>
    </w:p>
    <w:p w14:paraId="175AE951" w14:textId="77777777" w:rsidR="009844E7" w:rsidRDefault="009844E7" w:rsidP="009844E7">
      <w:pPr>
        <w:spacing w:before="480" w:line="360" w:lineRule="auto"/>
        <w:rPr>
          <w:rFonts w:cs="Arial"/>
          <w:b/>
          <w:bCs/>
        </w:rPr>
      </w:pPr>
      <w:r>
        <w:rPr>
          <w:rFonts w:cs="Arial"/>
        </w:rPr>
        <w:t xml:space="preserve">NAZIV PROGRAMA : </w:t>
      </w:r>
      <w:r>
        <w:rPr>
          <w:rFonts w:cs="Arial"/>
          <w:b/>
          <w:bCs/>
        </w:rPr>
        <w:t>2806</w:t>
      </w:r>
      <w:r>
        <w:rPr>
          <w:rFonts w:cs="Arial"/>
        </w:rPr>
        <w:t xml:space="preserve"> </w:t>
      </w:r>
      <w:r>
        <w:rPr>
          <w:rFonts w:cs="Arial"/>
          <w:b/>
          <w:bCs/>
        </w:rPr>
        <w:t>Odvodnja i pročišćavanje otpadnih voda</w:t>
      </w:r>
    </w:p>
    <w:p w14:paraId="15B579F5" w14:textId="77777777" w:rsidR="009844E7" w:rsidRDefault="009844E7" w:rsidP="009844E7">
      <w:pPr>
        <w:spacing w:line="243" w:lineRule="exact"/>
        <w:rPr>
          <w:rFonts w:cs="Arial"/>
          <w:bCs/>
        </w:rPr>
      </w:pPr>
      <w:r>
        <w:rPr>
          <w:rFonts w:cs="Arial"/>
          <w:bCs/>
        </w:rPr>
        <w:t xml:space="preserve">OPIS PROGRAMA: </w:t>
      </w:r>
    </w:p>
    <w:p w14:paraId="6E1461F3" w14:textId="77777777" w:rsidR="009844E7" w:rsidRDefault="009844E7" w:rsidP="009844E7">
      <w:pPr>
        <w:spacing w:before="240" w:line="259" w:lineRule="auto"/>
        <w:rPr>
          <w:lang w:val="en-GB"/>
        </w:rPr>
      </w:pPr>
      <w:r>
        <w:t xml:space="preserve"> </w:t>
      </w:r>
      <w:proofErr w:type="spellStart"/>
      <w:r>
        <w:rPr>
          <w:lang w:val="en-GB"/>
        </w:rPr>
        <w:t>Programom</w:t>
      </w:r>
      <w:proofErr w:type="spellEnd"/>
      <w:r>
        <w:rPr>
          <w:lang w:val="en-GB"/>
        </w:rPr>
        <w:t xml:space="preserve"> </w:t>
      </w:r>
      <w:proofErr w:type="spellStart"/>
      <w:r>
        <w:rPr>
          <w:lang w:val="en-GB"/>
        </w:rPr>
        <w:t>odvodnje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pročišćavanja</w:t>
      </w:r>
      <w:proofErr w:type="spellEnd"/>
      <w:r>
        <w:rPr>
          <w:lang w:val="en-GB"/>
        </w:rPr>
        <w:t xml:space="preserve"> </w:t>
      </w:r>
      <w:proofErr w:type="spellStart"/>
      <w:r>
        <w:rPr>
          <w:lang w:val="en-GB"/>
        </w:rPr>
        <w:t>otpadnih</w:t>
      </w:r>
      <w:proofErr w:type="spellEnd"/>
      <w:r>
        <w:rPr>
          <w:lang w:val="en-GB"/>
        </w:rPr>
        <w:t xml:space="preserve"> </w:t>
      </w:r>
      <w:proofErr w:type="spellStart"/>
      <w:r>
        <w:rPr>
          <w:lang w:val="en-GB"/>
        </w:rPr>
        <w:t>voda</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osiguranje</w:t>
      </w:r>
      <w:proofErr w:type="spellEnd"/>
      <w:r>
        <w:rPr>
          <w:lang w:val="en-GB"/>
        </w:rPr>
        <w:t xml:space="preserve"> </w:t>
      </w:r>
      <w:proofErr w:type="spellStart"/>
      <w:r>
        <w:rPr>
          <w:lang w:val="en-GB"/>
        </w:rPr>
        <w:t>sredstava</w:t>
      </w:r>
      <w:proofErr w:type="spellEnd"/>
      <w:r>
        <w:rPr>
          <w:lang w:val="en-GB"/>
        </w:rPr>
        <w:t xml:space="preserve"> za </w:t>
      </w:r>
      <w:proofErr w:type="spellStart"/>
      <w:r>
        <w:rPr>
          <w:lang w:val="en-GB"/>
        </w:rPr>
        <w:t>izgradnju</w:t>
      </w:r>
      <w:proofErr w:type="spellEnd"/>
      <w:r>
        <w:rPr>
          <w:lang w:val="en-GB"/>
        </w:rPr>
        <w:t xml:space="preserve"> </w:t>
      </w:r>
      <w:proofErr w:type="spellStart"/>
      <w:r>
        <w:rPr>
          <w:lang w:val="en-GB"/>
        </w:rPr>
        <w:t>pročišćivača</w:t>
      </w:r>
      <w:proofErr w:type="spellEnd"/>
      <w:r>
        <w:rPr>
          <w:lang w:val="en-GB"/>
        </w:rPr>
        <w:t xml:space="preserve"> za </w:t>
      </w:r>
      <w:proofErr w:type="spellStart"/>
      <w:r>
        <w:rPr>
          <w:lang w:val="en-GB"/>
        </w:rPr>
        <w:t>naselja</w:t>
      </w:r>
      <w:proofErr w:type="spellEnd"/>
      <w:r>
        <w:rPr>
          <w:lang w:val="en-GB"/>
        </w:rPr>
        <w:t xml:space="preserve"> </w:t>
      </w:r>
      <w:proofErr w:type="spellStart"/>
      <w:r>
        <w:rPr>
          <w:lang w:val="en-GB"/>
        </w:rPr>
        <w:t>Flengi</w:t>
      </w:r>
      <w:proofErr w:type="spellEnd"/>
      <w:r>
        <w:rPr>
          <w:lang w:val="en-GB"/>
        </w:rPr>
        <w:t xml:space="preserve">, </w:t>
      </w:r>
      <w:proofErr w:type="spellStart"/>
      <w:r>
        <w:rPr>
          <w:lang w:val="en-GB"/>
        </w:rPr>
        <w:t>Gradina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Marasi</w:t>
      </w:r>
      <w:proofErr w:type="spellEnd"/>
      <w:r>
        <w:rPr>
          <w:lang w:val="en-GB"/>
        </w:rPr>
        <w:t xml:space="preserve">. </w:t>
      </w:r>
      <w:proofErr w:type="spellStart"/>
      <w:r>
        <w:rPr>
          <w:lang w:val="en-GB"/>
        </w:rPr>
        <w:t>Ujedno</w:t>
      </w:r>
      <w:proofErr w:type="spellEnd"/>
      <w:r>
        <w:rPr>
          <w:lang w:val="en-GB"/>
        </w:rPr>
        <w:t xml:space="preserve">, </w:t>
      </w:r>
      <w:proofErr w:type="spellStart"/>
      <w:r>
        <w:rPr>
          <w:lang w:val="en-GB"/>
        </w:rPr>
        <w:t>dok</w:t>
      </w:r>
      <w:proofErr w:type="spellEnd"/>
      <w:r>
        <w:rPr>
          <w:lang w:val="en-GB"/>
        </w:rPr>
        <w:t xml:space="preserve"> se ne </w:t>
      </w:r>
      <w:proofErr w:type="spellStart"/>
      <w:r>
        <w:rPr>
          <w:lang w:val="en-GB"/>
        </w:rPr>
        <w:t>izgrade</w:t>
      </w:r>
      <w:proofErr w:type="spellEnd"/>
      <w:r>
        <w:rPr>
          <w:lang w:val="en-GB"/>
        </w:rPr>
        <w:t xml:space="preserve"> </w:t>
      </w:r>
      <w:proofErr w:type="spellStart"/>
      <w:r>
        <w:rPr>
          <w:lang w:val="en-GB"/>
        </w:rPr>
        <w:t>sustavi</w:t>
      </w:r>
      <w:proofErr w:type="spellEnd"/>
      <w:r>
        <w:rPr>
          <w:lang w:val="en-GB"/>
        </w:rPr>
        <w:t xml:space="preserve"> </w:t>
      </w:r>
      <w:proofErr w:type="spellStart"/>
      <w:r>
        <w:rPr>
          <w:lang w:val="en-GB"/>
        </w:rPr>
        <w:t>odvodnje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pročišćavanja</w:t>
      </w:r>
      <w:proofErr w:type="spellEnd"/>
      <w:r>
        <w:rPr>
          <w:lang w:val="en-GB"/>
        </w:rPr>
        <w:t xml:space="preserve"> </w:t>
      </w:r>
      <w:proofErr w:type="spellStart"/>
      <w:r>
        <w:rPr>
          <w:lang w:val="en-GB"/>
        </w:rPr>
        <w:t>otpadnih</w:t>
      </w:r>
      <w:proofErr w:type="spellEnd"/>
      <w:r>
        <w:rPr>
          <w:lang w:val="en-GB"/>
        </w:rPr>
        <w:t xml:space="preserve"> </w:t>
      </w:r>
      <w:proofErr w:type="spellStart"/>
      <w:r>
        <w:rPr>
          <w:lang w:val="en-GB"/>
        </w:rPr>
        <w:t>voda</w:t>
      </w:r>
      <w:proofErr w:type="spellEnd"/>
      <w:r>
        <w:rPr>
          <w:lang w:val="en-GB"/>
        </w:rPr>
        <w:t xml:space="preserve"> u </w:t>
      </w:r>
      <w:proofErr w:type="spellStart"/>
      <w:r>
        <w:rPr>
          <w:lang w:val="en-GB"/>
        </w:rPr>
        <w:t>selima</w:t>
      </w:r>
      <w:proofErr w:type="spellEnd"/>
      <w:r>
        <w:rPr>
          <w:lang w:val="en-GB"/>
        </w:rPr>
        <w:t xml:space="preserve"> </w:t>
      </w:r>
      <w:proofErr w:type="spellStart"/>
      <w:r>
        <w:rPr>
          <w:lang w:val="en-GB"/>
        </w:rPr>
        <w:t>osiguravaju</w:t>
      </w:r>
      <w:proofErr w:type="spellEnd"/>
      <w:r>
        <w:rPr>
          <w:lang w:val="en-GB"/>
        </w:rPr>
        <w:t xml:space="preserve"> se </w:t>
      </w:r>
      <w:proofErr w:type="spellStart"/>
      <w:r>
        <w:rPr>
          <w:lang w:val="en-GB"/>
        </w:rPr>
        <w:t>sredstva</w:t>
      </w:r>
      <w:proofErr w:type="spellEnd"/>
      <w:r>
        <w:rPr>
          <w:lang w:val="en-GB"/>
        </w:rPr>
        <w:t xml:space="preserve"> za </w:t>
      </w:r>
      <w:proofErr w:type="spellStart"/>
      <w:r>
        <w:rPr>
          <w:lang w:val="en-GB"/>
        </w:rPr>
        <w:t>sufinanciranje</w:t>
      </w:r>
      <w:proofErr w:type="spellEnd"/>
      <w:r>
        <w:rPr>
          <w:lang w:val="en-GB"/>
        </w:rPr>
        <w:t xml:space="preserve"> </w:t>
      </w:r>
      <w:proofErr w:type="spellStart"/>
      <w:r>
        <w:rPr>
          <w:lang w:val="en-GB"/>
        </w:rPr>
        <w:t>pražnjenja</w:t>
      </w:r>
      <w:proofErr w:type="spellEnd"/>
      <w:r>
        <w:rPr>
          <w:lang w:val="en-GB"/>
        </w:rPr>
        <w:t xml:space="preserve"> </w:t>
      </w:r>
      <w:proofErr w:type="spellStart"/>
      <w:r>
        <w:rPr>
          <w:lang w:val="en-GB"/>
        </w:rPr>
        <w:t>septičkih</w:t>
      </w:r>
      <w:proofErr w:type="spellEnd"/>
      <w:r>
        <w:rPr>
          <w:lang w:val="en-GB"/>
        </w:rPr>
        <w:t xml:space="preserve"> </w:t>
      </w:r>
      <w:proofErr w:type="spellStart"/>
      <w:r>
        <w:rPr>
          <w:lang w:val="en-GB"/>
        </w:rPr>
        <w:t>jama</w:t>
      </w:r>
      <w:proofErr w:type="spellEnd"/>
      <w:r>
        <w:rPr>
          <w:lang w:val="en-GB"/>
        </w:rPr>
        <w:t xml:space="preserve">, a </w:t>
      </w:r>
      <w:proofErr w:type="spellStart"/>
      <w:r>
        <w:rPr>
          <w:lang w:val="en-GB"/>
        </w:rPr>
        <w:t>sve</w:t>
      </w:r>
      <w:proofErr w:type="spellEnd"/>
      <w:r>
        <w:rPr>
          <w:lang w:val="en-GB"/>
        </w:rPr>
        <w:t xml:space="preserve"> u </w:t>
      </w:r>
      <w:proofErr w:type="spellStart"/>
      <w:r>
        <w:rPr>
          <w:lang w:val="en-GB"/>
        </w:rPr>
        <w:t>svrhu</w:t>
      </w:r>
      <w:proofErr w:type="spellEnd"/>
      <w:r>
        <w:rPr>
          <w:lang w:val="en-GB"/>
        </w:rPr>
        <w:t xml:space="preserve"> </w:t>
      </w:r>
      <w:proofErr w:type="spellStart"/>
      <w:r>
        <w:rPr>
          <w:lang w:val="en-GB"/>
        </w:rPr>
        <w:t>zaštite</w:t>
      </w:r>
      <w:proofErr w:type="spellEnd"/>
      <w:r>
        <w:rPr>
          <w:lang w:val="en-GB"/>
        </w:rPr>
        <w:t xml:space="preserve"> </w:t>
      </w:r>
      <w:proofErr w:type="spellStart"/>
      <w:r>
        <w:rPr>
          <w:lang w:val="en-GB"/>
        </w:rPr>
        <w:t>okoliša</w:t>
      </w:r>
      <w:proofErr w:type="spellEnd"/>
      <w:r>
        <w:rPr>
          <w:lang w:val="en-GB"/>
        </w:rPr>
        <w:t>.</w:t>
      </w:r>
    </w:p>
    <w:p w14:paraId="1EFE9F17" w14:textId="77777777" w:rsidR="009844E7" w:rsidRDefault="009844E7" w:rsidP="009844E7">
      <w:pPr>
        <w:spacing w:before="240" w:line="259" w:lineRule="auto"/>
        <w:rPr>
          <w:lang w:val="en-GB"/>
        </w:rPr>
      </w:pPr>
      <w:r>
        <w:rPr>
          <w:lang w:val="en-GB"/>
        </w:rPr>
        <w:lastRenderedPageBreak/>
        <w:t xml:space="preserve">Program se </w:t>
      </w:r>
      <w:proofErr w:type="spellStart"/>
      <w:r>
        <w:rPr>
          <w:lang w:val="en-GB"/>
        </w:rPr>
        <w:t>realizira</w:t>
      </w:r>
      <w:proofErr w:type="spellEnd"/>
      <w:r>
        <w:rPr>
          <w:lang w:val="en-GB"/>
        </w:rPr>
        <w:t xml:space="preserve"> </w:t>
      </w:r>
      <w:proofErr w:type="spellStart"/>
      <w:r>
        <w:rPr>
          <w:lang w:val="en-GB"/>
        </w:rPr>
        <w:t>putem</w:t>
      </w:r>
      <w:proofErr w:type="spellEnd"/>
      <w:r>
        <w:rPr>
          <w:lang w:val="en-GB"/>
        </w:rPr>
        <w:t xml:space="preserve"> </w:t>
      </w:r>
      <w:proofErr w:type="spellStart"/>
      <w:r>
        <w:rPr>
          <w:lang w:val="en-GB"/>
        </w:rPr>
        <w:t>javnog</w:t>
      </w:r>
      <w:proofErr w:type="spellEnd"/>
      <w:r>
        <w:rPr>
          <w:lang w:val="en-GB"/>
        </w:rPr>
        <w:t xml:space="preserve"> </w:t>
      </w:r>
      <w:proofErr w:type="spellStart"/>
      <w:r>
        <w:rPr>
          <w:lang w:val="en-GB"/>
        </w:rPr>
        <w:t>trgovačkog</w:t>
      </w:r>
      <w:proofErr w:type="spellEnd"/>
      <w:r>
        <w:rPr>
          <w:lang w:val="en-GB"/>
        </w:rPr>
        <w:t xml:space="preserve"> </w:t>
      </w:r>
      <w:proofErr w:type="spellStart"/>
      <w:r>
        <w:rPr>
          <w:lang w:val="en-GB"/>
        </w:rPr>
        <w:t>društva</w:t>
      </w:r>
      <w:proofErr w:type="spellEnd"/>
      <w:r>
        <w:rPr>
          <w:lang w:val="en-GB"/>
        </w:rPr>
        <w:t xml:space="preserve"> </w:t>
      </w:r>
      <w:proofErr w:type="spellStart"/>
      <w:r>
        <w:rPr>
          <w:lang w:val="en-GB"/>
        </w:rPr>
        <w:t>Odvodnja</w:t>
      </w:r>
      <w:proofErr w:type="spellEnd"/>
      <w:r>
        <w:rPr>
          <w:lang w:val="en-GB"/>
        </w:rPr>
        <w:t xml:space="preserve"> d.o.o. Poreč u </w:t>
      </w:r>
      <w:proofErr w:type="spellStart"/>
      <w:r>
        <w:rPr>
          <w:lang w:val="en-GB"/>
        </w:rPr>
        <w:t>kojem</w:t>
      </w:r>
      <w:proofErr w:type="spellEnd"/>
      <w:r>
        <w:rPr>
          <w:lang w:val="en-GB"/>
        </w:rPr>
        <w:t xml:space="preserve"> Općina Vrsar-Orsera </w:t>
      </w:r>
      <w:proofErr w:type="spellStart"/>
      <w:r>
        <w:rPr>
          <w:lang w:val="en-GB"/>
        </w:rPr>
        <w:t>ima</w:t>
      </w:r>
      <w:proofErr w:type="spellEnd"/>
      <w:r>
        <w:rPr>
          <w:lang w:val="en-GB"/>
        </w:rPr>
        <w:t xml:space="preserve"> </w:t>
      </w:r>
      <w:proofErr w:type="spellStart"/>
      <w:r>
        <w:rPr>
          <w:lang w:val="en-GB"/>
        </w:rPr>
        <w:t>udio</w:t>
      </w:r>
      <w:proofErr w:type="spellEnd"/>
      <w:r>
        <w:rPr>
          <w:lang w:val="en-GB"/>
        </w:rPr>
        <w:t xml:space="preserve"> od 9,11% </w:t>
      </w:r>
      <w:proofErr w:type="spellStart"/>
      <w:r>
        <w:rPr>
          <w:lang w:val="en-GB"/>
        </w:rPr>
        <w:t>temeljnog</w:t>
      </w:r>
      <w:proofErr w:type="spellEnd"/>
      <w:r>
        <w:rPr>
          <w:lang w:val="en-GB"/>
        </w:rPr>
        <w:t xml:space="preserve"> </w:t>
      </w:r>
      <w:proofErr w:type="spellStart"/>
      <w:r>
        <w:rPr>
          <w:lang w:val="en-GB"/>
        </w:rPr>
        <w:t>kapitala</w:t>
      </w:r>
      <w:proofErr w:type="spellEnd"/>
      <w:r>
        <w:rPr>
          <w:lang w:val="en-GB"/>
        </w:rPr>
        <w:t xml:space="preserve"> </w:t>
      </w:r>
      <w:proofErr w:type="spellStart"/>
      <w:r>
        <w:rPr>
          <w:lang w:val="en-GB"/>
        </w:rPr>
        <w:t>društva</w:t>
      </w:r>
      <w:proofErr w:type="spellEnd"/>
      <w:r>
        <w:rPr>
          <w:lang w:val="en-GB"/>
        </w:rPr>
        <w:t>.</w:t>
      </w:r>
    </w:p>
    <w:p w14:paraId="2929F9EB" w14:textId="77777777" w:rsidR="009844E7" w:rsidRDefault="009844E7" w:rsidP="009844E7">
      <w:pPr>
        <w:spacing w:before="240" w:line="259" w:lineRule="auto"/>
        <w:rPr>
          <w:rFonts w:cs="Arial"/>
          <w:b/>
        </w:rPr>
      </w:pPr>
      <w:r>
        <w:rPr>
          <w:lang w:val="en-GB"/>
        </w:rPr>
        <w:t xml:space="preserve">Program </w:t>
      </w:r>
      <w:proofErr w:type="spellStart"/>
      <w:r>
        <w:rPr>
          <w:lang w:val="en-GB"/>
        </w:rPr>
        <w:t>odvodnje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pročišćavanja</w:t>
      </w:r>
      <w:proofErr w:type="spellEnd"/>
      <w:r>
        <w:rPr>
          <w:lang w:val="en-GB"/>
        </w:rPr>
        <w:t xml:space="preserve"> </w:t>
      </w:r>
      <w:proofErr w:type="spellStart"/>
      <w:r>
        <w:rPr>
          <w:lang w:val="en-GB"/>
        </w:rPr>
        <w:t>otpadnih</w:t>
      </w:r>
      <w:proofErr w:type="spellEnd"/>
      <w:r>
        <w:rPr>
          <w:lang w:val="en-GB"/>
        </w:rPr>
        <w:t xml:space="preserve"> </w:t>
      </w:r>
      <w:proofErr w:type="spellStart"/>
      <w:r>
        <w:rPr>
          <w:lang w:val="en-GB"/>
        </w:rPr>
        <w:t>voda</w:t>
      </w:r>
      <w:proofErr w:type="spellEnd"/>
      <w:r>
        <w:rPr>
          <w:lang w:val="en-GB"/>
        </w:rPr>
        <w:t xml:space="preserve"> </w:t>
      </w:r>
      <w:proofErr w:type="spellStart"/>
      <w:r>
        <w:rPr>
          <w:lang w:val="en-GB"/>
        </w:rPr>
        <w:t>planira</w:t>
      </w:r>
      <w:proofErr w:type="spellEnd"/>
      <w:r>
        <w:rPr>
          <w:lang w:val="en-GB"/>
        </w:rPr>
        <w:t xml:space="preserve"> se </w:t>
      </w:r>
      <w:proofErr w:type="spellStart"/>
      <w:r>
        <w:rPr>
          <w:lang w:val="en-GB"/>
        </w:rPr>
        <w:t>provesti</w:t>
      </w:r>
      <w:proofErr w:type="spellEnd"/>
      <w:r>
        <w:rPr>
          <w:lang w:val="en-GB"/>
        </w:rPr>
        <w:t xml:space="preserve"> </w:t>
      </w:r>
      <w:proofErr w:type="spellStart"/>
      <w:r>
        <w:rPr>
          <w:lang w:val="en-GB"/>
        </w:rPr>
        <w:t>putem</w:t>
      </w:r>
      <w:proofErr w:type="spellEnd"/>
      <w:r>
        <w:rPr>
          <w:lang w:val="en-GB"/>
        </w:rPr>
        <w:t xml:space="preserve"> </w:t>
      </w:r>
      <w:proofErr w:type="spellStart"/>
      <w:r>
        <w:rPr>
          <w:lang w:val="en-GB"/>
        </w:rPr>
        <w:t>sljedeće</w:t>
      </w:r>
      <w:proofErr w:type="spellEnd"/>
      <w:r>
        <w:rPr>
          <w:lang w:val="en-GB"/>
        </w:rPr>
        <w:t xml:space="preserve"> </w:t>
      </w:r>
      <w:proofErr w:type="spellStart"/>
      <w:r>
        <w:rPr>
          <w:lang w:val="en-GB"/>
        </w:rPr>
        <w:t>aktivnosti</w:t>
      </w:r>
      <w:proofErr w:type="spellEnd"/>
      <w:r>
        <w:rPr>
          <w:lang w:val="en-GB"/>
        </w:rPr>
        <w:t>/</w:t>
      </w:r>
      <w:proofErr w:type="spellStart"/>
      <w:r>
        <w:rPr>
          <w:lang w:val="en-GB"/>
        </w:rPr>
        <w:t>projekta</w:t>
      </w:r>
      <w:proofErr w:type="spellEnd"/>
      <w:r>
        <w:rPr>
          <w:lang w:val="en-GB"/>
        </w:rPr>
        <w:t xml:space="preserve">:  </w:t>
      </w:r>
    </w:p>
    <w:p w14:paraId="4A656790" w14:textId="77777777" w:rsidR="009844E7" w:rsidRDefault="009844E7" w:rsidP="009844E7">
      <w:pPr>
        <w:spacing w:line="243" w:lineRule="exact"/>
        <w:rPr>
          <w:rFonts w:cs="Arial"/>
          <w:bCs/>
        </w:rPr>
      </w:pPr>
      <w:r>
        <w:rPr>
          <w:rFonts w:cs="Arial"/>
          <w:bCs/>
        </w:rPr>
        <w:t>A280602 Pražnjenje septičkih jama</w:t>
      </w:r>
    </w:p>
    <w:p w14:paraId="2F42EC2F" w14:textId="77777777" w:rsidR="009844E7" w:rsidRDefault="009844E7" w:rsidP="009844E7">
      <w:pPr>
        <w:spacing w:line="243" w:lineRule="exact"/>
        <w:rPr>
          <w:rFonts w:cs="Arial"/>
          <w:bCs/>
        </w:rPr>
      </w:pPr>
      <w:r>
        <w:rPr>
          <w:rFonts w:cs="Arial"/>
          <w:bCs/>
        </w:rPr>
        <w:t>K280601 Odvodnja i pročišćavanje otpadnih voda</w:t>
      </w:r>
    </w:p>
    <w:p w14:paraId="356B9DFE" w14:textId="77777777" w:rsidR="009844E7" w:rsidRDefault="009844E7" w:rsidP="009844E7">
      <w:pPr>
        <w:spacing w:line="243" w:lineRule="exact"/>
        <w:rPr>
          <w:rFonts w:cs="Arial"/>
          <w:bCs/>
        </w:rPr>
      </w:pPr>
    </w:p>
    <w:p w14:paraId="7C98E7B8" w14:textId="77777777" w:rsidR="009844E7" w:rsidRDefault="009844E7" w:rsidP="009844E7">
      <w:pPr>
        <w:spacing w:line="243" w:lineRule="exact"/>
        <w:rPr>
          <w:rFonts w:cs="Arial"/>
          <w:bCs/>
        </w:rPr>
      </w:pPr>
      <w:r>
        <w:rPr>
          <w:rFonts w:cs="Arial"/>
          <w:bCs/>
        </w:rPr>
        <w:t>ZAKONSKE I DRUGE OSNOVE:</w:t>
      </w:r>
    </w:p>
    <w:p w14:paraId="10FE84DE" w14:textId="77777777" w:rsidR="009844E7" w:rsidRDefault="009844E7" w:rsidP="009844E7">
      <w:pPr>
        <w:pStyle w:val="Odlomakpopisa"/>
        <w:numPr>
          <w:ilvl w:val="0"/>
          <w:numId w:val="6"/>
        </w:numPr>
        <w:ind w:left="714" w:hanging="357"/>
        <w:rPr>
          <w:szCs w:val="24"/>
        </w:rPr>
      </w:pPr>
      <w:r>
        <w:rPr>
          <w:rFonts w:cs="Arial"/>
          <w:bCs/>
        </w:rPr>
        <w:t xml:space="preserve">Zakon o lokalnoj i područnoj (regionalnoj) samoupravi (NN, br. </w:t>
      </w:r>
      <w:hyperlink r:id="rId221" w:tooltip="Zakon o lokalnoj i područnoj (regionalnoj) samoupravi" w:history="1">
        <w:r>
          <w:rPr>
            <w:rStyle w:val="Hiperveza"/>
            <w:shd w:val="clear" w:color="auto" w:fill="FFFFFF"/>
          </w:rPr>
          <w:t>33/2001</w:t>
        </w:r>
      </w:hyperlink>
      <w:r>
        <w:rPr>
          <w:szCs w:val="24"/>
          <w:shd w:val="clear" w:color="auto" w:fill="FFFFFF"/>
        </w:rPr>
        <w:t>, </w:t>
      </w:r>
      <w:hyperlink r:id="rId222" w:tooltip="Vjerodostojno tumačenje članka 31. stavka 1., članka 46. stavka 1. i 2., članka 53. stavka 4. i članka 90. stavka 1. Zakona o lokalnoj i područnoj (regionalnoj) samoupravi (" w:history="1">
        <w:r>
          <w:rPr>
            <w:rStyle w:val="Hiperveza"/>
            <w:shd w:val="clear" w:color="auto" w:fill="FFFFFF"/>
          </w:rPr>
          <w:t>60/2001</w:t>
        </w:r>
      </w:hyperlink>
      <w:r>
        <w:rPr>
          <w:szCs w:val="24"/>
          <w:shd w:val="clear" w:color="auto" w:fill="FFFFFF"/>
        </w:rPr>
        <w:t xml:space="preserve">, </w:t>
      </w:r>
      <w:hyperlink r:id="rId223" w:tooltip="Zakon o izmjenama i dopunama Zakona o lokalnoj i područnoj (regionalnoj) samoupravi" w:history="1">
        <w:r>
          <w:rPr>
            <w:rStyle w:val="Hiperveza"/>
            <w:shd w:val="clear" w:color="auto" w:fill="FFFFFF"/>
          </w:rPr>
          <w:t>129/2005</w:t>
        </w:r>
      </w:hyperlink>
      <w:r>
        <w:rPr>
          <w:szCs w:val="24"/>
          <w:shd w:val="clear" w:color="auto" w:fill="FFFFFF"/>
        </w:rPr>
        <w:t xml:space="preserve">, </w:t>
      </w:r>
      <w:hyperlink r:id="rId224" w:tooltip="Zakon o izmjenama i dopunama Zakona o lokalnoj i područnoj (regionalnoj) samoupravi" w:history="1">
        <w:r>
          <w:rPr>
            <w:rStyle w:val="Hiperveza"/>
            <w:shd w:val="clear" w:color="auto" w:fill="FFFFFF"/>
          </w:rPr>
          <w:t>109/2007</w:t>
        </w:r>
      </w:hyperlink>
      <w:r>
        <w:rPr>
          <w:szCs w:val="24"/>
          <w:shd w:val="clear" w:color="auto" w:fill="FFFFFF"/>
        </w:rPr>
        <w:t xml:space="preserve">, </w:t>
      </w:r>
      <w:hyperlink r:id="rId225" w:tooltip="Zakon o izmjenama i dopunama Zakona o lokalnoj i područnoj (regionalnoj) samoupravi" w:history="1">
        <w:r>
          <w:rPr>
            <w:rStyle w:val="Hiperveza"/>
            <w:shd w:val="clear" w:color="auto" w:fill="FFFFFF"/>
          </w:rPr>
          <w:t>125/2008</w:t>
        </w:r>
      </w:hyperlink>
      <w:r>
        <w:rPr>
          <w:szCs w:val="24"/>
          <w:shd w:val="clear" w:color="auto" w:fill="FFFFFF"/>
        </w:rPr>
        <w:t xml:space="preserve">, </w:t>
      </w:r>
      <w:hyperlink r:id="rId226" w:tooltip="Zakon o izmjeni Zakona o izmjenama i dopunama Zakona o lokalnoj i područjoj (regionalnoj) samoupravi (&quot;Narodne novine&quot;, br. 125/08.)" w:history="1">
        <w:r>
          <w:rPr>
            <w:rStyle w:val="Hiperveza"/>
            <w:shd w:val="clear" w:color="auto" w:fill="FFFFFF"/>
          </w:rPr>
          <w:t>36/2009</w:t>
        </w:r>
      </w:hyperlink>
      <w:r>
        <w:rPr>
          <w:szCs w:val="24"/>
          <w:shd w:val="clear" w:color="auto" w:fill="FFFFFF"/>
        </w:rPr>
        <w:t xml:space="preserve">, </w:t>
      </w:r>
      <w:hyperlink r:id="rId227" w:tooltip="Zakon o izmjeni Zakona o lokalnoj i područnoj (regionalnoj) samoupravi" w:history="1">
        <w:r>
          <w:rPr>
            <w:rStyle w:val="Hiperveza"/>
            <w:shd w:val="clear" w:color="auto" w:fill="FFFFFF"/>
          </w:rPr>
          <w:t>150/2011</w:t>
        </w:r>
      </w:hyperlink>
      <w:r>
        <w:rPr>
          <w:szCs w:val="24"/>
          <w:shd w:val="clear" w:color="auto" w:fill="FFFFFF"/>
        </w:rPr>
        <w:t xml:space="preserve">, </w:t>
      </w:r>
      <w:hyperlink r:id="rId228" w:tooltip="Zakon o izmjenama i dopunama Zakona o lokalnoj i područnoj (regionalnoj) samooupravi" w:history="1">
        <w:r>
          <w:rPr>
            <w:rStyle w:val="Hiperveza"/>
            <w:shd w:val="clear" w:color="auto" w:fill="FFFFFF"/>
          </w:rPr>
          <w:t>144/2012</w:t>
        </w:r>
      </w:hyperlink>
      <w:r>
        <w:rPr>
          <w:szCs w:val="24"/>
        </w:rPr>
        <w:t xml:space="preserve">, 19/2013, 137/2015, </w:t>
      </w:r>
      <w:hyperlink r:id="rId229" w:tooltip="Zakon o izmjenama i dopunama Zakona o lokalnoj i područnoj (regionalnoj) samoupravi" w:history="1">
        <w:r>
          <w:rPr>
            <w:rStyle w:val="Hiperveza"/>
            <w:shd w:val="clear" w:color="auto" w:fill="FFFFFF"/>
          </w:rPr>
          <w:t>123/2017</w:t>
        </w:r>
      </w:hyperlink>
      <w:r>
        <w:rPr>
          <w:szCs w:val="24"/>
          <w:shd w:val="clear" w:color="auto" w:fill="FFFFFF"/>
        </w:rPr>
        <w:t xml:space="preserve">, </w:t>
      </w:r>
      <w:hyperlink r:id="rId230" w:tooltip="Zakon o izmjenama i dopunama Zakona o lokalnoj i područnoj (regionalnoj) samoupravi" w:history="1">
        <w:r>
          <w:rPr>
            <w:rStyle w:val="Hiperveza"/>
            <w:shd w:val="clear" w:color="auto" w:fill="FFFFFF"/>
          </w:rPr>
          <w:t>98/2019</w:t>
        </w:r>
      </w:hyperlink>
      <w:r>
        <w:rPr>
          <w:szCs w:val="24"/>
          <w:shd w:val="clear" w:color="auto" w:fill="FFFFFF"/>
        </w:rPr>
        <w:t xml:space="preserve">, </w:t>
      </w:r>
      <w:hyperlink r:id="rId231" w:tooltip="Zakon o izmjenama i dopunama Zakona o lokalnoj i područnoj (regionalnoj) samoupravi" w:history="1">
        <w:r>
          <w:rPr>
            <w:rStyle w:val="Hiperveza"/>
            <w:shd w:val="clear" w:color="auto" w:fill="FFFFFF"/>
          </w:rPr>
          <w:t>144/2020</w:t>
        </w:r>
      </w:hyperlink>
      <w:r>
        <w:rPr>
          <w:szCs w:val="24"/>
        </w:rPr>
        <w:t>)</w:t>
      </w:r>
    </w:p>
    <w:p w14:paraId="0F3BF86A" w14:textId="77777777" w:rsidR="009844E7" w:rsidRDefault="009844E7" w:rsidP="009844E7">
      <w:pPr>
        <w:pStyle w:val="Odlomakpopisa"/>
        <w:numPr>
          <w:ilvl w:val="0"/>
          <w:numId w:val="6"/>
        </w:numPr>
        <w:ind w:left="714" w:hanging="357"/>
        <w:rPr>
          <w:szCs w:val="24"/>
        </w:rPr>
      </w:pPr>
      <w:r>
        <w:rPr>
          <w:szCs w:val="24"/>
        </w:rPr>
        <w:t>Statut Općine Vrsar-Orsera (SNOVO, br. 2/21)</w:t>
      </w:r>
    </w:p>
    <w:p w14:paraId="0AB5C417" w14:textId="77777777" w:rsidR="009844E7" w:rsidRDefault="009844E7" w:rsidP="009844E7">
      <w:pPr>
        <w:pStyle w:val="Odlomakpopisa"/>
        <w:numPr>
          <w:ilvl w:val="0"/>
          <w:numId w:val="6"/>
        </w:numPr>
        <w:ind w:left="714" w:hanging="357"/>
        <w:rPr>
          <w:rFonts w:cs="Times New Roman"/>
        </w:rPr>
      </w:pPr>
      <w:r>
        <w:rPr>
          <w:szCs w:val="24"/>
        </w:rPr>
        <w:t>Zakon</w:t>
      </w:r>
      <w:r>
        <w:rPr>
          <w:rFonts w:cs="Times New Roman"/>
        </w:rPr>
        <w:t xml:space="preserve"> o financiranju vodnoga gospodarstva (NN, br. 153/09, 90/11, 56/13, 154/14 , 119/15, 120/16, 127/17,  66/19)</w:t>
      </w:r>
    </w:p>
    <w:p w14:paraId="7A306810" w14:textId="77777777" w:rsidR="009844E7" w:rsidRDefault="009844E7" w:rsidP="009844E7">
      <w:pPr>
        <w:pStyle w:val="Odlomakpopisa"/>
        <w:numPr>
          <w:ilvl w:val="0"/>
          <w:numId w:val="6"/>
        </w:numPr>
        <w:ind w:left="714" w:hanging="357"/>
        <w:rPr>
          <w:rFonts w:cs="Times New Roman"/>
        </w:rPr>
      </w:pPr>
      <w:r>
        <w:rPr>
          <w:szCs w:val="24"/>
        </w:rPr>
        <w:t>Zakon</w:t>
      </w:r>
      <w:r>
        <w:rPr>
          <w:rFonts w:cs="Times New Roman"/>
        </w:rPr>
        <w:t xml:space="preserve"> o vodnim uslugama, (NN, br. 66/19)</w:t>
      </w:r>
    </w:p>
    <w:p w14:paraId="2E15397B" w14:textId="77777777" w:rsidR="009844E7" w:rsidRDefault="009844E7" w:rsidP="009844E7">
      <w:pPr>
        <w:pStyle w:val="Odlomakpopisa"/>
        <w:numPr>
          <w:ilvl w:val="0"/>
          <w:numId w:val="6"/>
        </w:numPr>
        <w:ind w:left="714" w:hanging="357"/>
        <w:rPr>
          <w:rFonts w:cs="Times New Roman"/>
        </w:rPr>
      </w:pPr>
      <w:r>
        <w:rPr>
          <w:szCs w:val="24"/>
        </w:rPr>
        <w:t>Odluka</w:t>
      </w:r>
      <w:r>
        <w:rPr>
          <w:rFonts w:cs="Times New Roman"/>
        </w:rPr>
        <w:t xml:space="preserve"> o priključenju na komunalne vodne građevine (SNOV, br. 5/13)</w:t>
      </w:r>
    </w:p>
    <w:p w14:paraId="7F4AED56" w14:textId="77777777" w:rsidR="009844E7" w:rsidRDefault="009844E7" w:rsidP="009844E7">
      <w:pPr>
        <w:pStyle w:val="Odlomakpopisa"/>
        <w:numPr>
          <w:ilvl w:val="0"/>
          <w:numId w:val="6"/>
        </w:numPr>
        <w:ind w:left="714" w:hanging="357"/>
        <w:rPr>
          <w:rFonts w:eastAsia="Calibri"/>
          <w:szCs w:val="24"/>
          <w:lang w:eastAsia="en-US"/>
        </w:rPr>
      </w:pPr>
      <w:r>
        <w:rPr>
          <w:szCs w:val="24"/>
        </w:rPr>
        <w:t>Odluka o obračunu i naplati naknade za razvoj sustava javne vodoopskrbe,  (SNOV, br. 2/14)</w:t>
      </w:r>
    </w:p>
    <w:p w14:paraId="787FEB48" w14:textId="77777777" w:rsidR="009844E7" w:rsidRDefault="009844E7" w:rsidP="009844E7">
      <w:pPr>
        <w:pStyle w:val="Odlomakpopisa"/>
        <w:numPr>
          <w:ilvl w:val="0"/>
          <w:numId w:val="6"/>
        </w:numPr>
        <w:ind w:left="714" w:hanging="357"/>
        <w:rPr>
          <w:rFonts w:cs="Times New Roman"/>
        </w:rPr>
      </w:pPr>
      <w:r>
        <w:rPr>
          <w:szCs w:val="24"/>
        </w:rPr>
        <w:t>Odluka</w:t>
      </w:r>
      <w:r>
        <w:rPr>
          <w:rFonts w:cs="Times New Roman"/>
        </w:rPr>
        <w:t xml:space="preserve"> o obračunu i naplati naknade za razvoj sustava javne odvodnje,  (SNOV, br. 2/11, 10/18)</w:t>
      </w:r>
    </w:p>
    <w:p w14:paraId="5E7230DA" w14:textId="77777777" w:rsidR="009844E7" w:rsidRDefault="009844E7" w:rsidP="009844E7">
      <w:pPr>
        <w:pStyle w:val="Odlomakpopisa"/>
        <w:numPr>
          <w:ilvl w:val="0"/>
          <w:numId w:val="6"/>
        </w:numPr>
        <w:ind w:left="714" w:hanging="357"/>
        <w:rPr>
          <w:rFonts w:cs="Times New Roman"/>
        </w:rPr>
      </w:pPr>
      <w:r>
        <w:rPr>
          <w:szCs w:val="24"/>
        </w:rPr>
        <w:t>Sporazum</w:t>
      </w:r>
      <w:r>
        <w:rPr>
          <w:rFonts w:cs="Times New Roman"/>
        </w:rPr>
        <w:t xml:space="preserve"> o sufinanciranju usluge pražnjenja septičkih jama, Klasa 363-01/21-01/185, </w:t>
      </w:r>
      <w:proofErr w:type="spellStart"/>
      <w:r>
        <w:rPr>
          <w:rFonts w:cs="Times New Roman"/>
        </w:rPr>
        <w:t>Urbroj</w:t>
      </w:r>
      <w:proofErr w:type="spellEnd"/>
      <w:r>
        <w:rPr>
          <w:rFonts w:cs="Times New Roman"/>
        </w:rPr>
        <w:t xml:space="preserve"> 2163-40-01-03/31-22-3 od 15. 02. 2022.</w:t>
      </w:r>
    </w:p>
    <w:p w14:paraId="5DC8F33C" w14:textId="77777777" w:rsidR="009844E7" w:rsidRDefault="009844E7" w:rsidP="009844E7">
      <w:pPr>
        <w:spacing w:line="354" w:lineRule="exact"/>
      </w:pPr>
    </w:p>
    <w:p w14:paraId="01282F0D" w14:textId="77777777" w:rsidR="009844E7" w:rsidRDefault="009844E7" w:rsidP="009844E7">
      <w:pPr>
        <w:spacing w:line="354" w:lineRule="exact"/>
      </w:pPr>
      <w:r>
        <w:t>OBRAZLOŽENJE AKTIVNOSTI/PROJEKTA:</w:t>
      </w:r>
    </w:p>
    <w:p w14:paraId="7DA1A890" w14:textId="77777777" w:rsidR="009844E7" w:rsidRDefault="009844E7" w:rsidP="009844E7">
      <w:r>
        <w:t>Izmjenama nisu planirane promjene u ovom programu.</w:t>
      </w:r>
    </w:p>
    <w:p w14:paraId="3DCC87E9" w14:textId="77777777" w:rsidR="009844E7" w:rsidRDefault="009844E7" w:rsidP="009844E7">
      <w:pPr>
        <w:tabs>
          <w:tab w:val="left" w:pos="1080"/>
        </w:tabs>
        <w:spacing w:before="240" w:line="259" w:lineRule="auto"/>
        <w:rPr>
          <w:rFonts w:cs="Arial"/>
          <w:b/>
        </w:rPr>
      </w:pPr>
      <w:r>
        <w:rPr>
          <w:b/>
          <w:bCs/>
        </w:rPr>
        <w:t>Aktivnost:</w:t>
      </w:r>
      <w:r>
        <w:rPr>
          <w:rFonts w:cs="Arial"/>
          <w:b/>
        </w:rPr>
        <w:t xml:space="preserve"> A280602 Pražnjenje septičkih jama</w:t>
      </w:r>
    </w:p>
    <w:p w14:paraId="6A86D4BA" w14:textId="77777777" w:rsidR="009844E7" w:rsidRDefault="009844E7" w:rsidP="009844E7">
      <w:pPr>
        <w:spacing w:line="259" w:lineRule="auto"/>
        <w:rPr>
          <w:lang w:val="en-GB"/>
        </w:rPr>
      </w:pPr>
      <w:proofErr w:type="spellStart"/>
      <w:r>
        <w:rPr>
          <w:lang w:val="en-GB"/>
        </w:rPr>
        <w:t>Zbog</w:t>
      </w:r>
      <w:proofErr w:type="spellEnd"/>
      <w:r>
        <w:rPr>
          <w:lang w:val="en-GB"/>
        </w:rPr>
        <w:t xml:space="preserve"> </w:t>
      </w:r>
      <w:proofErr w:type="spellStart"/>
      <w:r>
        <w:rPr>
          <w:lang w:val="en-GB"/>
        </w:rPr>
        <w:t>činjenice</w:t>
      </w:r>
      <w:proofErr w:type="spellEnd"/>
      <w:r>
        <w:rPr>
          <w:lang w:val="en-GB"/>
        </w:rPr>
        <w:t xml:space="preserve"> da </w:t>
      </w:r>
      <w:proofErr w:type="spellStart"/>
      <w:r>
        <w:rPr>
          <w:lang w:val="en-GB"/>
        </w:rPr>
        <w:t>dio</w:t>
      </w:r>
      <w:proofErr w:type="spellEnd"/>
      <w:r>
        <w:rPr>
          <w:lang w:val="en-GB"/>
        </w:rPr>
        <w:t xml:space="preserve"> Općine Vrsar </w:t>
      </w:r>
      <w:proofErr w:type="spellStart"/>
      <w:r>
        <w:rPr>
          <w:lang w:val="en-GB"/>
        </w:rPr>
        <w:t>odnosno</w:t>
      </w:r>
      <w:proofErr w:type="spellEnd"/>
      <w:r>
        <w:rPr>
          <w:lang w:val="en-GB"/>
        </w:rPr>
        <w:t xml:space="preserve"> </w:t>
      </w:r>
      <w:proofErr w:type="spellStart"/>
      <w:r>
        <w:rPr>
          <w:lang w:val="en-GB"/>
        </w:rPr>
        <w:t>naselja</w:t>
      </w:r>
      <w:proofErr w:type="spellEnd"/>
      <w:r>
        <w:rPr>
          <w:lang w:val="en-GB"/>
        </w:rPr>
        <w:t xml:space="preserve"> u </w:t>
      </w:r>
      <w:proofErr w:type="spellStart"/>
      <w:r>
        <w:rPr>
          <w:lang w:val="en-GB"/>
        </w:rPr>
        <w:t>zaleđu</w:t>
      </w:r>
      <w:proofErr w:type="spellEnd"/>
      <w:r>
        <w:rPr>
          <w:lang w:val="en-GB"/>
        </w:rPr>
        <w:t xml:space="preserve"> </w:t>
      </w:r>
      <w:proofErr w:type="spellStart"/>
      <w:r>
        <w:rPr>
          <w:lang w:val="en-GB"/>
        </w:rPr>
        <w:t>Vrsara</w:t>
      </w:r>
      <w:proofErr w:type="spellEnd"/>
      <w:r>
        <w:rPr>
          <w:lang w:val="en-GB"/>
        </w:rPr>
        <w:t xml:space="preserve">, </w:t>
      </w:r>
      <w:proofErr w:type="spellStart"/>
      <w:r>
        <w:rPr>
          <w:lang w:val="en-GB"/>
        </w:rPr>
        <w:t>osim</w:t>
      </w:r>
      <w:proofErr w:type="spellEnd"/>
      <w:r>
        <w:rPr>
          <w:lang w:val="en-GB"/>
        </w:rPr>
        <w:t xml:space="preserve"> </w:t>
      </w:r>
      <w:proofErr w:type="spellStart"/>
      <w:r>
        <w:rPr>
          <w:lang w:val="en-GB"/>
        </w:rPr>
        <w:t>Kloštra</w:t>
      </w:r>
      <w:proofErr w:type="spellEnd"/>
      <w:r>
        <w:rPr>
          <w:lang w:val="en-GB"/>
        </w:rPr>
        <w:t xml:space="preserve">, </w:t>
      </w:r>
      <w:proofErr w:type="spellStart"/>
      <w:r>
        <w:rPr>
          <w:lang w:val="en-GB"/>
        </w:rPr>
        <w:t>nemaju</w:t>
      </w:r>
      <w:proofErr w:type="spellEnd"/>
      <w:r>
        <w:rPr>
          <w:lang w:val="en-GB"/>
        </w:rPr>
        <w:t xml:space="preserve"> </w:t>
      </w:r>
      <w:proofErr w:type="spellStart"/>
      <w:r>
        <w:rPr>
          <w:lang w:val="en-GB"/>
        </w:rPr>
        <w:t>izgrađen</w:t>
      </w:r>
      <w:proofErr w:type="spellEnd"/>
      <w:r>
        <w:rPr>
          <w:lang w:val="en-GB"/>
        </w:rPr>
        <w:t xml:space="preserve"> </w:t>
      </w:r>
      <w:proofErr w:type="spellStart"/>
      <w:r>
        <w:rPr>
          <w:lang w:val="en-GB"/>
        </w:rPr>
        <w:t>sustav</w:t>
      </w:r>
      <w:proofErr w:type="spellEnd"/>
      <w:r>
        <w:rPr>
          <w:lang w:val="en-GB"/>
        </w:rPr>
        <w:t xml:space="preserve"> </w:t>
      </w:r>
      <w:proofErr w:type="spellStart"/>
      <w:r>
        <w:rPr>
          <w:lang w:val="en-GB"/>
        </w:rPr>
        <w:t>prikupljanja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pročišćavanja</w:t>
      </w:r>
      <w:proofErr w:type="spellEnd"/>
      <w:r>
        <w:rPr>
          <w:lang w:val="en-GB"/>
        </w:rPr>
        <w:t xml:space="preserve"> </w:t>
      </w:r>
      <w:proofErr w:type="spellStart"/>
      <w:r>
        <w:rPr>
          <w:lang w:val="en-GB"/>
        </w:rPr>
        <w:t>otpadnih</w:t>
      </w:r>
      <w:proofErr w:type="spellEnd"/>
      <w:r>
        <w:rPr>
          <w:lang w:val="en-GB"/>
        </w:rPr>
        <w:t xml:space="preserve"> </w:t>
      </w:r>
      <w:proofErr w:type="spellStart"/>
      <w:r>
        <w:rPr>
          <w:lang w:val="en-GB"/>
        </w:rPr>
        <w:t>voda</w:t>
      </w:r>
      <w:proofErr w:type="spellEnd"/>
      <w:r>
        <w:rPr>
          <w:lang w:val="en-GB"/>
        </w:rPr>
        <w:t xml:space="preserve">, Općina Vrsar-Orsera </w:t>
      </w:r>
      <w:proofErr w:type="spellStart"/>
      <w:r>
        <w:rPr>
          <w:lang w:val="en-GB"/>
        </w:rPr>
        <w:t>sufinancira</w:t>
      </w:r>
      <w:proofErr w:type="spellEnd"/>
      <w:r>
        <w:rPr>
          <w:lang w:val="en-GB"/>
        </w:rPr>
        <w:t xml:space="preserve"> </w:t>
      </w:r>
      <w:proofErr w:type="spellStart"/>
      <w:r>
        <w:rPr>
          <w:lang w:val="en-GB"/>
        </w:rPr>
        <w:t>svim</w:t>
      </w:r>
      <w:proofErr w:type="spellEnd"/>
      <w:r>
        <w:rPr>
          <w:lang w:val="en-GB"/>
        </w:rPr>
        <w:t xml:space="preserve"> </w:t>
      </w:r>
      <w:proofErr w:type="spellStart"/>
      <w:r>
        <w:rPr>
          <w:lang w:val="en-GB"/>
        </w:rPr>
        <w:t>korisnicima</w:t>
      </w:r>
      <w:proofErr w:type="spellEnd"/>
      <w:r>
        <w:rPr>
          <w:lang w:val="en-GB"/>
        </w:rPr>
        <w:t xml:space="preserve"> </w:t>
      </w:r>
      <w:proofErr w:type="spellStart"/>
      <w:r>
        <w:rPr>
          <w:lang w:val="en-GB"/>
        </w:rPr>
        <w:t>uslugu</w:t>
      </w:r>
      <w:proofErr w:type="spellEnd"/>
      <w:r>
        <w:rPr>
          <w:lang w:val="en-GB"/>
        </w:rPr>
        <w:t xml:space="preserve"> </w:t>
      </w:r>
      <w:proofErr w:type="spellStart"/>
      <w:r>
        <w:rPr>
          <w:lang w:val="en-GB"/>
        </w:rPr>
        <w:t>pražnjenja</w:t>
      </w:r>
      <w:proofErr w:type="spellEnd"/>
      <w:r>
        <w:rPr>
          <w:lang w:val="en-GB"/>
        </w:rPr>
        <w:t xml:space="preserve"> </w:t>
      </w:r>
      <w:proofErr w:type="spellStart"/>
      <w:r>
        <w:rPr>
          <w:lang w:val="en-GB"/>
        </w:rPr>
        <w:t>septičkih</w:t>
      </w:r>
      <w:proofErr w:type="spellEnd"/>
      <w:r>
        <w:rPr>
          <w:lang w:val="en-GB"/>
        </w:rPr>
        <w:t xml:space="preserve"> </w:t>
      </w:r>
      <w:proofErr w:type="spellStart"/>
      <w:r>
        <w:rPr>
          <w:lang w:val="en-GB"/>
        </w:rPr>
        <w:t>jama</w:t>
      </w:r>
      <w:proofErr w:type="spellEnd"/>
      <w:r>
        <w:rPr>
          <w:lang w:val="en-GB"/>
        </w:rPr>
        <w:t xml:space="preserve">. U </w:t>
      </w:r>
      <w:proofErr w:type="spellStart"/>
      <w:r>
        <w:rPr>
          <w:lang w:val="en-GB"/>
        </w:rPr>
        <w:t>tu</w:t>
      </w:r>
      <w:proofErr w:type="spellEnd"/>
      <w:r>
        <w:rPr>
          <w:lang w:val="en-GB"/>
        </w:rPr>
        <w:t xml:space="preserve"> </w:t>
      </w:r>
      <w:proofErr w:type="spellStart"/>
      <w:r>
        <w:rPr>
          <w:lang w:val="en-GB"/>
        </w:rPr>
        <w:t>svrhu</w:t>
      </w:r>
      <w:proofErr w:type="spellEnd"/>
      <w:r>
        <w:rPr>
          <w:lang w:val="en-GB"/>
        </w:rPr>
        <w:t xml:space="preserve"> </w:t>
      </w:r>
      <w:proofErr w:type="spellStart"/>
      <w:r>
        <w:rPr>
          <w:lang w:val="en-GB"/>
        </w:rPr>
        <w:t>sklopljen</w:t>
      </w:r>
      <w:proofErr w:type="spellEnd"/>
      <w:r>
        <w:rPr>
          <w:lang w:val="en-GB"/>
        </w:rPr>
        <w:t xml:space="preserve"> je </w:t>
      </w:r>
      <w:proofErr w:type="spellStart"/>
      <w:r>
        <w:rPr>
          <w:lang w:val="en-GB"/>
        </w:rPr>
        <w:t>Sporazum</w:t>
      </w:r>
      <w:proofErr w:type="spellEnd"/>
      <w:r>
        <w:rPr>
          <w:lang w:val="en-GB"/>
        </w:rPr>
        <w:t xml:space="preserve"> s </w:t>
      </w:r>
      <w:proofErr w:type="spellStart"/>
      <w:r>
        <w:rPr>
          <w:lang w:val="en-GB"/>
        </w:rPr>
        <w:t>Odvodnjom</w:t>
      </w:r>
      <w:proofErr w:type="spellEnd"/>
      <w:r>
        <w:rPr>
          <w:lang w:val="en-GB"/>
        </w:rPr>
        <w:t xml:space="preserve"> d.o.o. Poreč </w:t>
      </w:r>
      <w:proofErr w:type="spellStart"/>
      <w:r>
        <w:rPr>
          <w:lang w:val="en-GB"/>
        </w:rPr>
        <w:t>koja</w:t>
      </w:r>
      <w:proofErr w:type="spellEnd"/>
      <w:r>
        <w:rPr>
          <w:lang w:val="en-GB"/>
        </w:rPr>
        <w:t xml:space="preserve"> </w:t>
      </w:r>
      <w:proofErr w:type="spellStart"/>
      <w:r>
        <w:rPr>
          <w:lang w:val="en-GB"/>
        </w:rPr>
        <w:t>pruža</w:t>
      </w:r>
      <w:proofErr w:type="spellEnd"/>
      <w:r>
        <w:rPr>
          <w:lang w:val="en-GB"/>
        </w:rPr>
        <w:t xml:space="preserve"> </w:t>
      </w:r>
      <w:proofErr w:type="spellStart"/>
      <w:r>
        <w:rPr>
          <w:lang w:val="en-GB"/>
        </w:rPr>
        <w:t>uslugu</w:t>
      </w:r>
      <w:proofErr w:type="spellEnd"/>
      <w:r>
        <w:rPr>
          <w:lang w:val="en-GB"/>
        </w:rPr>
        <w:t xml:space="preserve"> </w:t>
      </w:r>
      <w:proofErr w:type="spellStart"/>
      <w:r>
        <w:rPr>
          <w:lang w:val="en-GB"/>
        </w:rPr>
        <w:t>pražnjenja</w:t>
      </w:r>
      <w:proofErr w:type="spellEnd"/>
      <w:r>
        <w:rPr>
          <w:lang w:val="en-GB"/>
        </w:rPr>
        <w:t xml:space="preserve"> </w:t>
      </w:r>
      <w:proofErr w:type="spellStart"/>
      <w:r>
        <w:rPr>
          <w:lang w:val="en-GB"/>
        </w:rPr>
        <w:t>septičkih</w:t>
      </w:r>
      <w:proofErr w:type="spellEnd"/>
      <w:r>
        <w:rPr>
          <w:lang w:val="en-GB"/>
        </w:rPr>
        <w:t xml:space="preserve"> </w:t>
      </w:r>
      <w:proofErr w:type="spellStart"/>
      <w:r>
        <w:rPr>
          <w:lang w:val="en-GB"/>
        </w:rPr>
        <w:t>jama</w:t>
      </w:r>
      <w:proofErr w:type="spellEnd"/>
      <w:r>
        <w:rPr>
          <w:lang w:val="en-GB"/>
        </w:rPr>
        <w:t xml:space="preserve"> o </w:t>
      </w:r>
      <w:proofErr w:type="spellStart"/>
      <w:r>
        <w:rPr>
          <w:lang w:val="en-GB"/>
        </w:rPr>
        <w:t>sufinanciranju</w:t>
      </w:r>
      <w:proofErr w:type="spellEnd"/>
      <w:r>
        <w:rPr>
          <w:lang w:val="en-GB"/>
        </w:rPr>
        <w:t xml:space="preserve"> 40% </w:t>
      </w:r>
      <w:proofErr w:type="spellStart"/>
      <w:r>
        <w:rPr>
          <w:lang w:val="en-GB"/>
        </w:rPr>
        <w:t>iznosa</w:t>
      </w:r>
      <w:proofErr w:type="spellEnd"/>
      <w:r>
        <w:rPr>
          <w:lang w:val="en-GB"/>
        </w:rPr>
        <w:t xml:space="preserve"> za </w:t>
      </w:r>
      <w:proofErr w:type="spellStart"/>
      <w:r>
        <w:rPr>
          <w:lang w:val="en-GB"/>
        </w:rPr>
        <w:t>sve</w:t>
      </w:r>
      <w:proofErr w:type="spellEnd"/>
      <w:r>
        <w:rPr>
          <w:lang w:val="en-GB"/>
        </w:rPr>
        <w:t xml:space="preserve"> </w:t>
      </w:r>
      <w:proofErr w:type="spellStart"/>
      <w:r>
        <w:rPr>
          <w:lang w:val="en-GB"/>
        </w:rPr>
        <w:t>korisnike</w:t>
      </w:r>
      <w:proofErr w:type="spellEnd"/>
      <w:r>
        <w:rPr>
          <w:lang w:val="en-GB"/>
        </w:rPr>
        <w:t xml:space="preserve">. Od </w:t>
      </w:r>
      <w:proofErr w:type="spellStart"/>
      <w:r>
        <w:rPr>
          <w:lang w:val="en-GB"/>
        </w:rPr>
        <w:t>sufinanciranja</w:t>
      </w:r>
      <w:proofErr w:type="spellEnd"/>
      <w:r>
        <w:rPr>
          <w:lang w:val="en-GB"/>
        </w:rPr>
        <w:t xml:space="preserve"> </w:t>
      </w:r>
      <w:proofErr w:type="spellStart"/>
      <w:r>
        <w:rPr>
          <w:lang w:val="en-GB"/>
        </w:rPr>
        <w:t>su</w:t>
      </w:r>
      <w:proofErr w:type="spellEnd"/>
      <w:r>
        <w:rPr>
          <w:lang w:val="en-GB"/>
        </w:rPr>
        <w:t xml:space="preserve"> </w:t>
      </w:r>
      <w:proofErr w:type="spellStart"/>
      <w:r>
        <w:rPr>
          <w:lang w:val="en-GB"/>
        </w:rPr>
        <w:t>izuzete</w:t>
      </w:r>
      <w:proofErr w:type="spellEnd"/>
      <w:r>
        <w:rPr>
          <w:lang w:val="en-GB"/>
        </w:rPr>
        <w:t xml:space="preserve"> </w:t>
      </w:r>
      <w:proofErr w:type="spellStart"/>
      <w:r>
        <w:rPr>
          <w:lang w:val="en-GB"/>
        </w:rPr>
        <w:t>pravne</w:t>
      </w:r>
      <w:proofErr w:type="spellEnd"/>
      <w:r>
        <w:rPr>
          <w:lang w:val="en-GB"/>
        </w:rPr>
        <w:t xml:space="preserve"> </w:t>
      </w:r>
      <w:proofErr w:type="spellStart"/>
      <w:r>
        <w:rPr>
          <w:lang w:val="en-GB"/>
        </w:rPr>
        <w:t>osobe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osobe</w:t>
      </w:r>
      <w:proofErr w:type="spellEnd"/>
      <w:r>
        <w:rPr>
          <w:lang w:val="en-GB"/>
        </w:rPr>
        <w:t xml:space="preserve"> </w:t>
      </w:r>
      <w:proofErr w:type="spellStart"/>
      <w:r>
        <w:rPr>
          <w:lang w:val="en-GB"/>
        </w:rPr>
        <w:t>koje</w:t>
      </w:r>
      <w:proofErr w:type="spellEnd"/>
      <w:r>
        <w:rPr>
          <w:lang w:val="en-GB"/>
        </w:rPr>
        <w:t xml:space="preserve"> </w:t>
      </w:r>
      <w:proofErr w:type="spellStart"/>
      <w:r>
        <w:rPr>
          <w:lang w:val="en-GB"/>
        </w:rPr>
        <w:t>su</w:t>
      </w:r>
      <w:proofErr w:type="spellEnd"/>
      <w:r>
        <w:rPr>
          <w:lang w:val="en-GB"/>
        </w:rPr>
        <w:t xml:space="preserve"> </w:t>
      </w:r>
      <w:proofErr w:type="spellStart"/>
      <w:r>
        <w:rPr>
          <w:lang w:val="en-GB"/>
        </w:rPr>
        <w:t>bespravno</w:t>
      </w:r>
      <w:proofErr w:type="spellEnd"/>
      <w:r>
        <w:rPr>
          <w:lang w:val="en-GB"/>
        </w:rPr>
        <w:t xml:space="preserve"> </w:t>
      </w:r>
      <w:proofErr w:type="spellStart"/>
      <w:r>
        <w:rPr>
          <w:lang w:val="en-GB"/>
        </w:rPr>
        <w:t>gradile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potom</w:t>
      </w:r>
      <w:proofErr w:type="spellEnd"/>
      <w:r>
        <w:rPr>
          <w:lang w:val="en-GB"/>
        </w:rPr>
        <w:t xml:space="preserve"> </w:t>
      </w:r>
      <w:proofErr w:type="spellStart"/>
      <w:r>
        <w:rPr>
          <w:lang w:val="en-GB"/>
        </w:rPr>
        <w:t>legalizirale</w:t>
      </w:r>
      <w:proofErr w:type="spellEnd"/>
      <w:r>
        <w:rPr>
          <w:lang w:val="en-GB"/>
        </w:rPr>
        <w:t xml:space="preserve"> </w:t>
      </w:r>
      <w:proofErr w:type="spellStart"/>
      <w:r>
        <w:rPr>
          <w:lang w:val="en-GB"/>
        </w:rPr>
        <w:t>bespravne</w:t>
      </w:r>
      <w:proofErr w:type="spellEnd"/>
      <w:r>
        <w:rPr>
          <w:lang w:val="en-GB"/>
        </w:rPr>
        <w:t xml:space="preserve"> </w:t>
      </w:r>
      <w:proofErr w:type="spellStart"/>
      <w:r>
        <w:rPr>
          <w:lang w:val="en-GB"/>
        </w:rPr>
        <w:t>objekte</w:t>
      </w:r>
      <w:proofErr w:type="spellEnd"/>
      <w:r>
        <w:rPr>
          <w:lang w:val="en-GB"/>
        </w:rPr>
        <w:t xml:space="preserve"> </w:t>
      </w:r>
      <w:proofErr w:type="spellStart"/>
      <w:r>
        <w:rPr>
          <w:lang w:val="en-GB"/>
        </w:rPr>
        <w:t>jer</w:t>
      </w:r>
      <w:proofErr w:type="spellEnd"/>
      <w:r>
        <w:rPr>
          <w:lang w:val="en-GB"/>
        </w:rPr>
        <w:t xml:space="preserve"> do </w:t>
      </w:r>
      <w:proofErr w:type="spellStart"/>
      <w:r>
        <w:rPr>
          <w:lang w:val="en-GB"/>
        </w:rPr>
        <w:t>njih</w:t>
      </w:r>
      <w:proofErr w:type="spellEnd"/>
      <w:r>
        <w:rPr>
          <w:lang w:val="en-GB"/>
        </w:rPr>
        <w:t xml:space="preserve"> </w:t>
      </w:r>
      <w:proofErr w:type="spellStart"/>
      <w:r>
        <w:rPr>
          <w:lang w:val="en-GB"/>
        </w:rPr>
        <w:t>nije</w:t>
      </w:r>
      <w:proofErr w:type="spellEnd"/>
      <w:r>
        <w:rPr>
          <w:lang w:val="en-GB"/>
        </w:rPr>
        <w:t xml:space="preserve"> </w:t>
      </w:r>
      <w:proofErr w:type="spellStart"/>
      <w:r>
        <w:rPr>
          <w:lang w:val="en-GB"/>
        </w:rPr>
        <w:t>planirana</w:t>
      </w:r>
      <w:proofErr w:type="spellEnd"/>
      <w:r>
        <w:rPr>
          <w:lang w:val="en-GB"/>
        </w:rPr>
        <w:t xml:space="preserve"> </w:t>
      </w:r>
      <w:proofErr w:type="spellStart"/>
      <w:r>
        <w:rPr>
          <w:lang w:val="en-GB"/>
        </w:rPr>
        <w:t>izgradnja</w:t>
      </w:r>
      <w:proofErr w:type="spellEnd"/>
      <w:r>
        <w:rPr>
          <w:lang w:val="en-GB"/>
        </w:rPr>
        <w:t xml:space="preserve"> </w:t>
      </w:r>
      <w:proofErr w:type="spellStart"/>
      <w:r>
        <w:rPr>
          <w:lang w:val="en-GB"/>
        </w:rPr>
        <w:t>sustava</w:t>
      </w:r>
      <w:proofErr w:type="spellEnd"/>
      <w:r>
        <w:rPr>
          <w:lang w:val="en-GB"/>
        </w:rPr>
        <w:t xml:space="preserve"> </w:t>
      </w:r>
      <w:proofErr w:type="spellStart"/>
      <w:r>
        <w:rPr>
          <w:lang w:val="en-GB"/>
        </w:rPr>
        <w:t>odvodnje</w:t>
      </w:r>
      <w:proofErr w:type="spellEnd"/>
      <w:r>
        <w:rPr>
          <w:lang w:val="en-GB"/>
        </w:rPr>
        <w:t xml:space="preserve"> </w:t>
      </w:r>
      <w:proofErr w:type="spellStart"/>
      <w:r>
        <w:rPr>
          <w:lang w:val="en-GB"/>
        </w:rPr>
        <w:t>otpadnih</w:t>
      </w:r>
      <w:proofErr w:type="spellEnd"/>
      <w:r>
        <w:rPr>
          <w:lang w:val="en-GB"/>
        </w:rPr>
        <w:t xml:space="preserve"> </w:t>
      </w:r>
      <w:proofErr w:type="spellStart"/>
      <w:r>
        <w:rPr>
          <w:lang w:val="en-GB"/>
        </w:rPr>
        <w:t>voda</w:t>
      </w:r>
      <w:proofErr w:type="spellEnd"/>
      <w:r>
        <w:rPr>
          <w:lang w:val="en-GB"/>
        </w:rPr>
        <w:t>.</w:t>
      </w:r>
    </w:p>
    <w:p w14:paraId="519BD0AA" w14:textId="77777777" w:rsidR="009844E7" w:rsidRDefault="009844E7" w:rsidP="009844E7">
      <w:pPr>
        <w:tabs>
          <w:tab w:val="left" w:pos="1080"/>
        </w:tabs>
        <w:spacing w:before="240" w:line="259" w:lineRule="auto"/>
      </w:pPr>
      <w:r>
        <w:rPr>
          <w:b/>
          <w:bCs/>
        </w:rPr>
        <w:t>Kapitalni</w:t>
      </w:r>
      <w:r>
        <w:rPr>
          <w:rFonts w:cs="Arial"/>
          <w:b/>
        </w:rPr>
        <w:t xml:space="preserve"> projekt: K280601 Odvodnja i pročišćavanje otpadnih voda</w:t>
      </w:r>
    </w:p>
    <w:p w14:paraId="61A0F594" w14:textId="77777777" w:rsidR="009844E7" w:rsidRPr="00DF115B" w:rsidRDefault="009844E7" w:rsidP="009844E7">
      <w:pPr>
        <w:spacing w:line="259" w:lineRule="auto"/>
      </w:pPr>
      <w:proofErr w:type="spellStart"/>
      <w:r w:rsidRPr="00DF115B">
        <w:rPr>
          <w:lang w:val="en-GB"/>
        </w:rPr>
        <w:t>Kapitalni</w:t>
      </w:r>
      <w:proofErr w:type="spellEnd"/>
      <w:r w:rsidRPr="00DF115B">
        <w:t xml:space="preserve"> projekt Odvodnja i pročišćavanje otpadnih voda odnosi se na prijenos kapitalne pomoći Odvodnji d.o.o. Poreč za izgradnju pročišćivača </w:t>
      </w:r>
      <w:proofErr w:type="spellStart"/>
      <w:r w:rsidRPr="00DF115B">
        <w:t>Flengi</w:t>
      </w:r>
      <w:proofErr w:type="spellEnd"/>
      <w:r w:rsidRPr="00DF115B">
        <w:t xml:space="preserve">, na koji će se priključiti sustavi odvodnje otpadnih voda naselja </w:t>
      </w:r>
      <w:proofErr w:type="spellStart"/>
      <w:r w:rsidRPr="00DF115B">
        <w:t>Flengi</w:t>
      </w:r>
      <w:proofErr w:type="spellEnd"/>
      <w:r w:rsidRPr="00DF115B">
        <w:t xml:space="preserve">, Gradina i Marasi u iznosu od 531.740,00 </w:t>
      </w:r>
      <w:proofErr w:type="spellStart"/>
      <w:r w:rsidRPr="00DF115B">
        <w:t>eur</w:t>
      </w:r>
      <w:proofErr w:type="spellEnd"/>
      <w:r w:rsidRPr="00DF115B">
        <w:t>. Navedena sredstva su preneseni višak prihoda iz prethodnih godina, a odnose se na neutrošena sredstva od kanalizacijskog doprinosa i naknade za priključenje na sustav odvodnje i pročišćavanja otpadnih voda.</w:t>
      </w:r>
    </w:p>
    <w:p w14:paraId="76FA1736" w14:textId="77777777" w:rsidR="009844E7" w:rsidRPr="00DF115B" w:rsidRDefault="009844E7" w:rsidP="009844E7">
      <w:pPr>
        <w:spacing w:line="259" w:lineRule="auto"/>
      </w:pPr>
      <w:r w:rsidRPr="00DF115B">
        <w:lastRenderedPageBreak/>
        <w:t>Ujedno,</w:t>
      </w:r>
      <w:r>
        <w:t xml:space="preserve"> tijekom 2024. godine</w:t>
      </w:r>
      <w:r w:rsidRPr="00DF115B">
        <w:t xml:space="preserve"> planira se prijenos kapitalne pomoći Odvodnji d.o.o. Poreč u iznosu od </w:t>
      </w:r>
      <w:r>
        <w:t>77</w:t>
      </w:r>
      <w:r w:rsidRPr="00DF115B">
        <w:t>.</w:t>
      </w:r>
      <w:r>
        <w:t>935</w:t>
      </w:r>
      <w:r w:rsidRPr="00DF115B">
        <w:t>,00 eur</w:t>
      </w:r>
      <w:r>
        <w:t>a</w:t>
      </w:r>
      <w:r w:rsidRPr="00DF115B">
        <w:t xml:space="preserve"> za sufinanciranje provedbe projekta Sustav odvodnje s uređajima za pročišćavanje otpadnih voda grada Poreča – faza 2., a vezano za realizaciju navedenog projekta na području Općine Vrsar-Orsera.  </w:t>
      </w:r>
    </w:p>
    <w:p w14:paraId="73597AC2" w14:textId="77777777" w:rsidR="009844E7" w:rsidRPr="00DF115B" w:rsidRDefault="009844E7" w:rsidP="009844E7">
      <w:pPr>
        <w:rPr>
          <w:lang w:val="en-GB"/>
        </w:rPr>
      </w:pPr>
    </w:p>
    <w:p w14:paraId="4AC76654" w14:textId="77777777" w:rsidR="009844E7" w:rsidRPr="00DF115B" w:rsidRDefault="009844E7" w:rsidP="009844E7">
      <w:pPr>
        <w:spacing w:line="354" w:lineRule="exact"/>
      </w:pPr>
      <w:r w:rsidRPr="00DF115B">
        <w:t xml:space="preserve">CILJEVI USPJEŠNOSTI  </w:t>
      </w:r>
    </w:p>
    <w:p w14:paraId="5EAD761C" w14:textId="77777777" w:rsidR="009844E7" w:rsidRPr="00DF115B" w:rsidRDefault="009844E7" w:rsidP="009844E7">
      <w:pPr>
        <w:widowControl/>
        <w:suppressAutoHyphens w:val="0"/>
        <w:spacing w:before="0" w:after="0" w:line="354" w:lineRule="exact"/>
        <w:ind w:firstLine="0"/>
        <w:jc w:val="left"/>
      </w:pPr>
      <w:r w:rsidRPr="00DF115B">
        <w:t>(Iz Provedbenog programa Općine Vrsar – Orsera za razdoblje 2021.-2025.)</w:t>
      </w:r>
    </w:p>
    <w:p w14:paraId="3F9908F5" w14:textId="77777777" w:rsidR="009844E7" w:rsidRPr="00DF115B" w:rsidRDefault="009844E7" w:rsidP="009844E7">
      <w:pPr>
        <w:widowControl/>
        <w:suppressAutoHyphens w:val="0"/>
        <w:spacing w:before="0" w:after="0" w:line="354" w:lineRule="exact"/>
        <w:ind w:firstLine="0"/>
        <w:jc w:val="left"/>
      </w:pPr>
      <w:r w:rsidRPr="00DF115B">
        <w:t>Strateški cilj Općine: Zaštita prostora i razvoj infrastrukture prilagođen ekološkoj i                                        energetskoj održivosti</w:t>
      </w:r>
    </w:p>
    <w:p w14:paraId="6CF97159" w14:textId="77777777" w:rsidR="009844E7" w:rsidRPr="00DF115B" w:rsidRDefault="009844E7" w:rsidP="009844E7">
      <w:pPr>
        <w:widowControl/>
        <w:suppressAutoHyphens w:val="0"/>
        <w:spacing w:before="0" w:after="0" w:line="354" w:lineRule="exact"/>
        <w:ind w:firstLine="0"/>
        <w:jc w:val="left"/>
      </w:pPr>
      <w:r w:rsidRPr="00DF115B">
        <w:t>Posebni cilj: Razvoj održive i ekološki prihvatljive vodno gospodarske                         infrastrukture</w:t>
      </w:r>
    </w:p>
    <w:p w14:paraId="387E5513" w14:textId="77777777" w:rsidR="009844E7" w:rsidRPr="00DF115B" w:rsidRDefault="009844E7" w:rsidP="009844E7">
      <w:pPr>
        <w:widowControl/>
        <w:suppressAutoHyphens w:val="0"/>
        <w:spacing w:before="0" w:after="240"/>
        <w:ind w:firstLine="0"/>
        <w:jc w:val="left"/>
      </w:pPr>
      <w:r w:rsidRPr="00DF115B">
        <w:t>Mjera: Zaštita i unapređenje prirodnog okoliša</w:t>
      </w:r>
    </w:p>
    <w:tbl>
      <w:tblPr>
        <w:tblW w:w="9245" w:type="dxa"/>
        <w:tblInd w:w="93" w:type="dxa"/>
        <w:tblLook w:val="04A0" w:firstRow="1" w:lastRow="0" w:firstColumn="1" w:lastColumn="0" w:noHBand="0" w:noVBand="1"/>
      </w:tblPr>
      <w:tblGrid>
        <w:gridCol w:w="3701"/>
        <w:gridCol w:w="1417"/>
        <w:gridCol w:w="1383"/>
        <w:gridCol w:w="1356"/>
        <w:gridCol w:w="1388"/>
      </w:tblGrid>
      <w:tr w:rsidR="009844E7" w:rsidRPr="00DF115B" w14:paraId="033A1074" w14:textId="77777777" w:rsidTr="007E2649">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2898D" w14:textId="77777777" w:rsidR="009844E7" w:rsidRPr="00DF115B" w:rsidRDefault="009844E7" w:rsidP="007E2649">
            <w:pPr>
              <w:widowControl/>
              <w:suppressAutoHyphens w:val="0"/>
              <w:spacing w:before="0" w:after="0"/>
              <w:ind w:firstLine="0"/>
              <w:jc w:val="center"/>
              <w:rPr>
                <w:rFonts w:eastAsia="Times New Roman" w:cs="Times New Roman"/>
                <w:kern w:val="0"/>
                <w:lang w:eastAsia="hr-HR" w:bidi="ar-SA"/>
              </w:rPr>
            </w:pPr>
            <w:r w:rsidRPr="00DF115B">
              <w:rPr>
                <w:rFonts w:eastAsia="Times New Roman" w:cs="Times New Roman"/>
                <w:kern w:val="0"/>
                <w:lang w:eastAsia="hr-HR" w:bidi="ar-SA"/>
              </w:rPr>
              <w:t>Naziv aktivnosti</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3C348" w14:textId="77777777" w:rsidR="009844E7" w:rsidRPr="00DF115B" w:rsidRDefault="009844E7" w:rsidP="007E2649">
            <w:pPr>
              <w:widowControl/>
              <w:suppressAutoHyphens w:val="0"/>
              <w:spacing w:before="0" w:after="0"/>
              <w:ind w:firstLine="0"/>
              <w:jc w:val="center"/>
              <w:rPr>
                <w:rFonts w:eastAsia="Times New Roman" w:cs="Times New Roman"/>
                <w:kern w:val="0"/>
                <w:lang w:eastAsia="hr-HR" w:bidi="ar-SA"/>
              </w:rPr>
            </w:pPr>
            <w:r w:rsidRPr="00DF115B">
              <w:rPr>
                <w:rFonts w:eastAsia="Times New Roman" w:cs="Times New Roman"/>
                <w:kern w:val="0"/>
                <w:lang w:eastAsia="hr-HR" w:bidi="ar-SA"/>
              </w:rPr>
              <w:t>Proračun</w:t>
            </w:r>
          </w:p>
          <w:p w14:paraId="045791ED" w14:textId="77777777" w:rsidR="009844E7" w:rsidRPr="00DF115B" w:rsidRDefault="009844E7" w:rsidP="007E2649">
            <w:pPr>
              <w:widowControl/>
              <w:suppressAutoHyphens w:val="0"/>
              <w:spacing w:before="0" w:after="0"/>
              <w:ind w:firstLine="0"/>
              <w:jc w:val="center"/>
              <w:rPr>
                <w:rFonts w:eastAsia="Times New Roman" w:cs="Times New Roman"/>
                <w:kern w:val="0"/>
                <w:lang w:eastAsia="hr-HR" w:bidi="ar-SA"/>
              </w:rPr>
            </w:pPr>
            <w:r w:rsidRPr="00DF115B">
              <w:rPr>
                <w:rFonts w:eastAsia="Times New Roman" w:cs="Times New Roman"/>
                <w:kern w:val="0"/>
                <w:lang w:eastAsia="hr-HR" w:bidi="ar-SA"/>
              </w:rPr>
              <w:t>2023.</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5F2BC" w14:textId="77777777" w:rsidR="009844E7" w:rsidRPr="00DF115B" w:rsidRDefault="009844E7" w:rsidP="007E2649">
            <w:pPr>
              <w:widowControl/>
              <w:suppressAutoHyphens w:val="0"/>
              <w:spacing w:before="0" w:after="0"/>
              <w:ind w:firstLine="0"/>
              <w:jc w:val="center"/>
              <w:rPr>
                <w:rFonts w:eastAsia="Times New Roman" w:cs="Times New Roman"/>
                <w:kern w:val="0"/>
                <w:lang w:eastAsia="hr-HR" w:bidi="ar-SA"/>
              </w:rPr>
            </w:pPr>
            <w:r w:rsidRPr="00DF115B">
              <w:rPr>
                <w:rFonts w:eastAsia="Times New Roman" w:cs="Times New Roman"/>
                <w:kern w:val="0"/>
                <w:lang w:eastAsia="hr-HR" w:bidi="ar-SA"/>
              </w:rPr>
              <w:t>Plan</w:t>
            </w:r>
          </w:p>
          <w:p w14:paraId="63BDF4A1" w14:textId="77777777" w:rsidR="009844E7" w:rsidRPr="00DF115B" w:rsidRDefault="009844E7" w:rsidP="007E2649">
            <w:pPr>
              <w:widowControl/>
              <w:suppressAutoHyphens w:val="0"/>
              <w:spacing w:before="0" w:after="0"/>
              <w:ind w:firstLine="0"/>
              <w:jc w:val="center"/>
              <w:rPr>
                <w:rFonts w:eastAsia="Times New Roman" w:cs="Times New Roman"/>
                <w:kern w:val="0"/>
                <w:lang w:eastAsia="hr-HR" w:bidi="ar-SA"/>
              </w:rPr>
            </w:pPr>
            <w:r w:rsidRPr="00DF115B">
              <w:rPr>
                <w:rFonts w:eastAsia="Times New Roman" w:cs="Times New Roman"/>
                <w:kern w:val="0"/>
                <w:lang w:eastAsia="hr-HR" w:bidi="ar-SA"/>
              </w:rPr>
              <w:t>2024.</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EB8A1" w14:textId="77777777" w:rsidR="009844E7" w:rsidRPr="00DF115B" w:rsidRDefault="009844E7" w:rsidP="007E2649">
            <w:pPr>
              <w:widowControl/>
              <w:suppressAutoHyphens w:val="0"/>
              <w:spacing w:before="0" w:after="0"/>
              <w:ind w:firstLine="0"/>
              <w:jc w:val="center"/>
              <w:rPr>
                <w:rFonts w:eastAsia="Times New Roman" w:cs="Times New Roman"/>
                <w:kern w:val="0"/>
                <w:lang w:eastAsia="hr-HR" w:bidi="ar-SA"/>
              </w:rPr>
            </w:pPr>
            <w:r w:rsidRPr="00DF115B">
              <w:rPr>
                <w:rFonts w:eastAsia="Times New Roman" w:cs="Times New Roman"/>
                <w:kern w:val="0"/>
                <w:lang w:eastAsia="hr-HR" w:bidi="ar-SA"/>
              </w:rPr>
              <w:t>Projekcija 2025.</w:t>
            </w:r>
          </w:p>
        </w:tc>
        <w:tc>
          <w:tcPr>
            <w:tcW w:w="1388" w:type="dxa"/>
            <w:tcBorders>
              <w:top w:val="single" w:sz="4" w:space="0" w:color="auto"/>
              <w:left w:val="single" w:sz="4" w:space="0" w:color="auto"/>
              <w:bottom w:val="single" w:sz="4" w:space="0" w:color="auto"/>
              <w:right w:val="single" w:sz="4" w:space="0" w:color="auto"/>
            </w:tcBorders>
            <w:vAlign w:val="center"/>
          </w:tcPr>
          <w:p w14:paraId="11DDC0CC" w14:textId="77777777" w:rsidR="009844E7" w:rsidRPr="00DF115B" w:rsidRDefault="009844E7" w:rsidP="007E2649">
            <w:pPr>
              <w:widowControl/>
              <w:suppressAutoHyphens w:val="0"/>
              <w:spacing w:before="0" w:after="0"/>
              <w:ind w:firstLine="0"/>
              <w:jc w:val="center"/>
              <w:rPr>
                <w:rFonts w:eastAsia="Times New Roman" w:cs="Times New Roman"/>
                <w:kern w:val="0"/>
                <w:lang w:eastAsia="hr-HR" w:bidi="ar-SA"/>
              </w:rPr>
            </w:pPr>
            <w:r w:rsidRPr="00DF115B">
              <w:rPr>
                <w:rFonts w:eastAsia="Times New Roman" w:cs="Times New Roman"/>
                <w:kern w:val="0"/>
                <w:lang w:eastAsia="hr-HR" w:bidi="ar-SA"/>
              </w:rPr>
              <w:t>Projekcija 2026.</w:t>
            </w:r>
          </w:p>
        </w:tc>
      </w:tr>
      <w:tr w:rsidR="009844E7" w:rsidRPr="00DF115B" w14:paraId="3B3A78B1" w14:textId="77777777" w:rsidTr="007E2649">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14:paraId="6595EA69" w14:textId="77777777" w:rsidR="009844E7" w:rsidRPr="00DF115B" w:rsidRDefault="009844E7" w:rsidP="007E2649">
            <w:pPr>
              <w:widowControl/>
              <w:suppressAutoHyphens w:val="0"/>
              <w:spacing w:before="0" w:after="0"/>
              <w:ind w:firstLine="0"/>
              <w:jc w:val="center"/>
              <w:rPr>
                <w:rFonts w:eastAsia="Times New Roman" w:cs="Times New Roman"/>
                <w:kern w:val="0"/>
                <w:lang w:eastAsia="hr-HR" w:bidi="ar-SA"/>
              </w:rPr>
            </w:pPr>
            <w:r w:rsidRPr="00DF115B">
              <w:rPr>
                <w:rFonts w:eastAsia="Times New Roman" w:cs="Times New Roman"/>
                <w:kern w:val="0"/>
                <w:lang w:eastAsia="hr-HR" w:bidi="ar-SA"/>
              </w:rPr>
              <w:t>A280602 Pražnjenje septičkih jama</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34EA7CC" w14:textId="77777777" w:rsidR="009844E7" w:rsidRPr="00DF115B" w:rsidRDefault="009844E7" w:rsidP="007E2649">
            <w:pPr>
              <w:widowControl/>
              <w:suppressAutoHyphens w:val="0"/>
              <w:spacing w:before="0" w:after="0"/>
              <w:ind w:firstLine="0"/>
              <w:jc w:val="center"/>
              <w:rPr>
                <w:rFonts w:eastAsia="Times New Roman" w:cs="Times New Roman"/>
                <w:kern w:val="0"/>
                <w:lang w:eastAsia="hr-HR" w:bidi="ar-SA"/>
              </w:rPr>
            </w:pPr>
            <w:r w:rsidRPr="00DF115B">
              <w:rPr>
                <w:rFonts w:eastAsia="Times New Roman" w:cs="Times New Roman"/>
                <w:kern w:val="0"/>
                <w:lang w:eastAsia="hr-HR" w:bidi="ar-SA"/>
              </w:rPr>
              <w:t>13.272,00</w:t>
            </w:r>
          </w:p>
        </w:tc>
        <w:tc>
          <w:tcPr>
            <w:tcW w:w="1383" w:type="dxa"/>
            <w:tcBorders>
              <w:top w:val="single" w:sz="4" w:space="0" w:color="auto"/>
              <w:left w:val="single" w:sz="4" w:space="0" w:color="auto"/>
              <w:bottom w:val="single" w:sz="4" w:space="0" w:color="auto"/>
              <w:right w:val="single" w:sz="4" w:space="0" w:color="auto"/>
            </w:tcBorders>
            <w:shd w:val="clear" w:color="auto" w:fill="auto"/>
            <w:noWrap/>
          </w:tcPr>
          <w:p w14:paraId="3B880BEF" w14:textId="77777777" w:rsidR="009844E7" w:rsidRPr="00DF115B" w:rsidRDefault="009844E7" w:rsidP="007E2649">
            <w:pPr>
              <w:widowControl/>
              <w:suppressAutoHyphens w:val="0"/>
              <w:spacing w:before="0" w:after="0"/>
              <w:ind w:firstLine="0"/>
              <w:jc w:val="center"/>
              <w:rPr>
                <w:rFonts w:eastAsia="Times New Roman" w:cs="Times New Roman"/>
                <w:kern w:val="0"/>
                <w:lang w:eastAsia="hr-HR" w:bidi="ar-SA"/>
              </w:rPr>
            </w:pPr>
            <w:r w:rsidRPr="00DF115B">
              <w:rPr>
                <w:rFonts w:eastAsia="Times New Roman" w:cs="Times New Roman"/>
                <w:kern w:val="0"/>
                <w:lang w:eastAsia="hr-HR" w:bidi="ar-SA"/>
              </w:rPr>
              <w:t>13. 2</w:t>
            </w:r>
            <w:r>
              <w:rPr>
                <w:rFonts w:eastAsia="Times New Roman" w:cs="Times New Roman"/>
                <w:kern w:val="0"/>
                <w:lang w:eastAsia="hr-HR" w:bidi="ar-SA"/>
              </w:rPr>
              <w:t>00</w:t>
            </w:r>
            <w:r w:rsidRPr="00DF115B">
              <w:rPr>
                <w:rFonts w:eastAsia="Times New Roman" w:cs="Times New Roman"/>
                <w:kern w:val="0"/>
                <w:lang w:eastAsia="hr-HR" w:bidi="ar-SA"/>
              </w:rPr>
              <w:t>,00</w:t>
            </w:r>
          </w:p>
        </w:tc>
        <w:tc>
          <w:tcPr>
            <w:tcW w:w="1356" w:type="dxa"/>
            <w:tcBorders>
              <w:top w:val="single" w:sz="4" w:space="0" w:color="auto"/>
              <w:left w:val="single" w:sz="4" w:space="0" w:color="auto"/>
              <w:bottom w:val="single" w:sz="4" w:space="0" w:color="auto"/>
              <w:right w:val="single" w:sz="4" w:space="0" w:color="auto"/>
            </w:tcBorders>
            <w:shd w:val="clear" w:color="auto" w:fill="auto"/>
            <w:noWrap/>
          </w:tcPr>
          <w:p w14:paraId="6D3EACF5" w14:textId="77777777" w:rsidR="009844E7" w:rsidRPr="00DF115B" w:rsidRDefault="009844E7" w:rsidP="007E2649">
            <w:pPr>
              <w:widowControl/>
              <w:suppressAutoHyphens w:val="0"/>
              <w:spacing w:before="0" w:after="0"/>
              <w:ind w:firstLine="0"/>
              <w:jc w:val="center"/>
              <w:rPr>
                <w:rFonts w:eastAsia="Times New Roman" w:cs="Times New Roman"/>
                <w:kern w:val="0"/>
                <w:lang w:eastAsia="hr-HR" w:bidi="ar-SA"/>
              </w:rPr>
            </w:pPr>
            <w:r w:rsidRPr="00DF115B">
              <w:rPr>
                <w:rFonts w:eastAsia="Times New Roman" w:cs="Times New Roman"/>
                <w:kern w:val="0"/>
                <w:lang w:eastAsia="hr-HR" w:bidi="ar-SA"/>
              </w:rPr>
              <w:t>0,00</w:t>
            </w:r>
          </w:p>
        </w:tc>
        <w:tc>
          <w:tcPr>
            <w:tcW w:w="1388" w:type="dxa"/>
            <w:tcBorders>
              <w:top w:val="single" w:sz="4" w:space="0" w:color="auto"/>
              <w:left w:val="single" w:sz="4" w:space="0" w:color="auto"/>
              <w:bottom w:val="single" w:sz="4" w:space="0" w:color="auto"/>
              <w:right w:val="single" w:sz="4" w:space="0" w:color="auto"/>
            </w:tcBorders>
          </w:tcPr>
          <w:p w14:paraId="187E2ABE" w14:textId="77777777" w:rsidR="009844E7" w:rsidRPr="00DF115B" w:rsidRDefault="009844E7" w:rsidP="007E2649">
            <w:pPr>
              <w:widowControl/>
              <w:suppressAutoHyphens w:val="0"/>
              <w:spacing w:before="0" w:after="0"/>
              <w:ind w:firstLine="0"/>
              <w:jc w:val="center"/>
              <w:rPr>
                <w:rFonts w:eastAsia="Times New Roman" w:cs="Times New Roman"/>
                <w:kern w:val="0"/>
                <w:lang w:eastAsia="hr-HR" w:bidi="ar-SA"/>
              </w:rPr>
            </w:pPr>
            <w:r w:rsidRPr="00DF115B">
              <w:rPr>
                <w:rFonts w:eastAsia="Times New Roman" w:cs="Times New Roman"/>
                <w:kern w:val="0"/>
                <w:lang w:eastAsia="hr-HR" w:bidi="ar-SA"/>
              </w:rPr>
              <w:t>0,00</w:t>
            </w:r>
          </w:p>
        </w:tc>
      </w:tr>
      <w:tr w:rsidR="009844E7" w14:paraId="63AFE8AB" w14:textId="77777777" w:rsidTr="007E2649">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14:paraId="4D34E495" w14:textId="77777777" w:rsidR="009844E7" w:rsidRDefault="009844E7" w:rsidP="007E2649">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K280601 Odvodnja i pročišćavanje otpadnih voda</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1321082" w14:textId="77777777" w:rsidR="009844E7" w:rsidRDefault="009844E7" w:rsidP="007E2649">
            <w:pPr>
              <w:widowControl/>
              <w:suppressAutoHyphens w:val="0"/>
              <w:spacing w:before="0" w:after="0"/>
              <w:ind w:firstLine="0"/>
              <w:jc w:val="center"/>
              <w:rPr>
                <w:rFonts w:eastAsia="Times New Roman" w:cs="Times New Roman"/>
                <w:color w:val="000000"/>
                <w:kern w:val="0"/>
                <w:lang w:eastAsia="hr-HR" w:bidi="ar-SA"/>
              </w:rPr>
            </w:pPr>
          </w:p>
          <w:p w14:paraId="78AFFFAC" w14:textId="77777777" w:rsidR="009844E7" w:rsidRDefault="009844E7" w:rsidP="007E2649">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609.675,00</w:t>
            </w:r>
          </w:p>
        </w:tc>
        <w:tc>
          <w:tcPr>
            <w:tcW w:w="1383" w:type="dxa"/>
            <w:tcBorders>
              <w:top w:val="single" w:sz="4" w:space="0" w:color="auto"/>
              <w:left w:val="single" w:sz="4" w:space="0" w:color="auto"/>
              <w:bottom w:val="single" w:sz="4" w:space="0" w:color="auto"/>
              <w:right w:val="single" w:sz="4" w:space="0" w:color="auto"/>
            </w:tcBorders>
            <w:shd w:val="clear" w:color="auto" w:fill="auto"/>
            <w:noWrap/>
          </w:tcPr>
          <w:p w14:paraId="12F06F63" w14:textId="77777777" w:rsidR="009844E7" w:rsidRDefault="009844E7" w:rsidP="007E2649">
            <w:pPr>
              <w:widowControl/>
              <w:suppressAutoHyphens w:val="0"/>
              <w:spacing w:before="0" w:after="0"/>
              <w:ind w:firstLine="0"/>
              <w:jc w:val="center"/>
              <w:rPr>
                <w:rFonts w:eastAsia="Times New Roman" w:cs="Times New Roman"/>
                <w:color w:val="000000"/>
                <w:kern w:val="0"/>
                <w:lang w:eastAsia="hr-HR" w:bidi="ar-SA"/>
              </w:rPr>
            </w:pPr>
          </w:p>
          <w:p w14:paraId="2CEDD865" w14:textId="77777777" w:rsidR="009844E7" w:rsidRDefault="009844E7" w:rsidP="007E2649">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609.675,00</w:t>
            </w:r>
          </w:p>
        </w:tc>
        <w:tc>
          <w:tcPr>
            <w:tcW w:w="1356" w:type="dxa"/>
            <w:tcBorders>
              <w:top w:val="single" w:sz="4" w:space="0" w:color="auto"/>
              <w:left w:val="single" w:sz="4" w:space="0" w:color="auto"/>
              <w:bottom w:val="single" w:sz="4" w:space="0" w:color="auto"/>
              <w:right w:val="single" w:sz="4" w:space="0" w:color="auto"/>
            </w:tcBorders>
            <w:shd w:val="clear" w:color="auto" w:fill="auto"/>
            <w:noWrap/>
          </w:tcPr>
          <w:p w14:paraId="3B9373B5" w14:textId="77777777" w:rsidR="009844E7" w:rsidRDefault="009844E7" w:rsidP="007E2649">
            <w:pPr>
              <w:widowControl/>
              <w:suppressAutoHyphens w:val="0"/>
              <w:spacing w:before="0" w:after="0"/>
              <w:ind w:firstLine="0"/>
              <w:jc w:val="center"/>
              <w:rPr>
                <w:rFonts w:eastAsia="Times New Roman" w:cs="Times New Roman"/>
                <w:color w:val="000000"/>
                <w:kern w:val="0"/>
                <w:lang w:eastAsia="hr-HR" w:bidi="ar-SA"/>
              </w:rPr>
            </w:pPr>
          </w:p>
          <w:p w14:paraId="22CAB881" w14:textId="77777777" w:rsidR="009844E7" w:rsidRDefault="009844E7" w:rsidP="007E2649">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388" w:type="dxa"/>
            <w:tcBorders>
              <w:top w:val="single" w:sz="4" w:space="0" w:color="auto"/>
              <w:left w:val="single" w:sz="4" w:space="0" w:color="auto"/>
              <w:bottom w:val="single" w:sz="4" w:space="0" w:color="auto"/>
              <w:right w:val="single" w:sz="4" w:space="0" w:color="auto"/>
            </w:tcBorders>
          </w:tcPr>
          <w:p w14:paraId="5614E6DB" w14:textId="77777777" w:rsidR="009844E7" w:rsidRDefault="009844E7" w:rsidP="007E2649">
            <w:pPr>
              <w:widowControl/>
              <w:suppressAutoHyphens w:val="0"/>
              <w:spacing w:before="0" w:after="0"/>
              <w:ind w:firstLine="0"/>
              <w:jc w:val="center"/>
              <w:rPr>
                <w:rFonts w:eastAsia="Times New Roman" w:cs="Times New Roman"/>
                <w:color w:val="000000"/>
                <w:kern w:val="0"/>
                <w:lang w:eastAsia="hr-HR" w:bidi="ar-SA"/>
              </w:rPr>
            </w:pPr>
          </w:p>
          <w:p w14:paraId="7AE95006" w14:textId="77777777" w:rsidR="009844E7" w:rsidRDefault="009844E7" w:rsidP="007E2649">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0,00</w:t>
            </w:r>
          </w:p>
        </w:tc>
      </w:tr>
      <w:tr w:rsidR="009844E7" w14:paraId="722565D8" w14:textId="77777777" w:rsidTr="007E2649">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6E7DD6F0" w14:textId="77777777" w:rsidR="009844E7" w:rsidRDefault="009844E7" w:rsidP="007E2649">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BA7D3" w14:textId="77777777" w:rsidR="009844E7" w:rsidRDefault="009844E7" w:rsidP="007E2649">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622.947,00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24690" w14:textId="77777777" w:rsidR="009844E7" w:rsidRDefault="009844E7" w:rsidP="007E2649">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622.875,00</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9ADFF" w14:textId="77777777" w:rsidR="009844E7" w:rsidRDefault="009844E7" w:rsidP="007E2649">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0,00</w:t>
            </w:r>
          </w:p>
        </w:tc>
        <w:tc>
          <w:tcPr>
            <w:tcW w:w="1388" w:type="dxa"/>
            <w:tcBorders>
              <w:top w:val="single" w:sz="4" w:space="0" w:color="auto"/>
              <w:left w:val="single" w:sz="4" w:space="0" w:color="auto"/>
              <w:bottom w:val="single" w:sz="4" w:space="0" w:color="auto"/>
              <w:right w:val="single" w:sz="4" w:space="0" w:color="auto"/>
            </w:tcBorders>
            <w:vAlign w:val="bottom"/>
          </w:tcPr>
          <w:p w14:paraId="5444E581" w14:textId="77777777" w:rsidR="009844E7" w:rsidRDefault="009844E7" w:rsidP="007E2649">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0,00</w:t>
            </w:r>
          </w:p>
        </w:tc>
      </w:tr>
    </w:tbl>
    <w:p w14:paraId="1FC10376" w14:textId="77777777" w:rsidR="009844E7" w:rsidRDefault="009844E7" w:rsidP="009844E7">
      <w:pPr>
        <w:spacing w:before="240"/>
        <w:rPr>
          <w:b/>
        </w:rPr>
      </w:pPr>
      <w:r>
        <w:rPr>
          <w:bCs/>
        </w:rPr>
        <w:t>Pokazatelji rezultata:</w:t>
      </w:r>
    </w:p>
    <w:p w14:paraId="4AAE803C" w14:textId="77777777" w:rsidR="009844E7" w:rsidRDefault="009844E7" w:rsidP="009844E7">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A280602 Pražnjenje septičkih jama</w:t>
      </w:r>
    </w:p>
    <w:tbl>
      <w:tblPr>
        <w:tblW w:w="8661" w:type="dxa"/>
        <w:tblInd w:w="93" w:type="dxa"/>
        <w:tblLook w:val="04A0" w:firstRow="1" w:lastRow="0" w:firstColumn="1" w:lastColumn="0" w:noHBand="0" w:noVBand="1"/>
      </w:tblPr>
      <w:tblGrid>
        <w:gridCol w:w="2567"/>
        <w:gridCol w:w="1070"/>
        <w:gridCol w:w="1256"/>
        <w:gridCol w:w="1256"/>
        <w:gridCol w:w="1256"/>
        <w:gridCol w:w="1256"/>
      </w:tblGrid>
      <w:tr w:rsidR="009844E7" w14:paraId="09D1E0EF" w14:textId="77777777" w:rsidTr="007E2649">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A6ABF"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2A5DD8E9"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6D572CF9"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52D7D"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2023.</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788EF6F0"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1FA44FEC"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2024.</w:t>
            </w:r>
          </w:p>
        </w:tc>
        <w:tc>
          <w:tcPr>
            <w:tcW w:w="1256" w:type="dxa"/>
            <w:tcBorders>
              <w:top w:val="single" w:sz="4" w:space="0" w:color="auto"/>
              <w:left w:val="nil"/>
              <w:bottom w:val="single" w:sz="4" w:space="0" w:color="auto"/>
              <w:right w:val="single" w:sz="4" w:space="0" w:color="auto"/>
            </w:tcBorders>
            <w:vAlign w:val="center"/>
          </w:tcPr>
          <w:p w14:paraId="7D9AD896"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873FA1D"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2025.</w:t>
            </w:r>
          </w:p>
        </w:tc>
        <w:tc>
          <w:tcPr>
            <w:tcW w:w="1256" w:type="dxa"/>
            <w:tcBorders>
              <w:top w:val="single" w:sz="4" w:space="0" w:color="auto"/>
              <w:left w:val="nil"/>
              <w:bottom w:val="single" w:sz="4" w:space="0" w:color="auto"/>
              <w:right w:val="single" w:sz="4" w:space="0" w:color="auto"/>
            </w:tcBorders>
            <w:vAlign w:val="center"/>
          </w:tcPr>
          <w:p w14:paraId="544EFBAE"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751A378C"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2026.</w:t>
            </w:r>
          </w:p>
        </w:tc>
      </w:tr>
      <w:tr w:rsidR="009844E7" w14:paraId="487B4AA7" w14:textId="77777777" w:rsidTr="007E2649">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EFA07"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Pražnjenje septičkih jama</w:t>
            </w:r>
          </w:p>
        </w:tc>
        <w:tc>
          <w:tcPr>
            <w:tcW w:w="1070" w:type="dxa"/>
            <w:tcBorders>
              <w:top w:val="single" w:sz="4" w:space="0" w:color="auto"/>
              <w:left w:val="nil"/>
              <w:bottom w:val="single" w:sz="4" w:space="0" w:color="auto"/>
              <w:right w:val="single" w:sz="4" w:space="0" w:color="auto"/>
            </w:tcBorders>
            <w:vAlign w:val="center"/>
          </w:tcPr>
          <w:p w14:paraId="7ABACA23"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AE99A9F"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70</w:t>
            </w:r>
          </w:p>
        </w:tc>
        <w:tc>
          <w:tcPr>
            <w:tcW w:w="1256" w:type="dxa"/>
            <w:tcBorders>
              <w:top w:val="single" w:sz="4" w:space="0" w:color="auto"/>
              <w:left w:val="nil"/>
              <w:bottom w:val="single" w:sz="4" w:space="0" w:color="auto"/>
              <w:right w:val="single" w:sz="4" w:space="0" w:color="auto"/>
            </w:tcBorders>
            <w:shd w:val="clear" w:color="auto" w:fill="auto"/>
            <w:vAlign w:val="center"/>
          </w:tcPr>
          <w:p w14:paraId="1EDDB3FC"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70</w:t>
            </w:r>
          </w:p>
        </w:tc>
        <w:tc>
          <w:tcPr>
            <w:tcW w:w="1256" w:type="dxa"/>
            <w:tcBorders>
              <w:top w:val="single" w:sz="4" w:space="0" w:color="auto"/>
              <w:left w:val="nil"/>
              <w:bottom w:val="single" w:sz="4" w:space="0" w:color="auto"/>
              <w:right w:val="single" w:sz="4" w:space="0" w:color="auto"/>
            </w:tcBorders>
            <w:vAlign w:val="center"/>
          </w:tcPr>
          <w:p w14:paraId="3A4E8584"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w:t>
            </w:r>
          </w:p>
        </w:tc>
        <w:tc>
          <w:tcPr>
            <w:tcW w:w="1256" w:type="dxa"/>
            <w:tcBorders>
              <w:top w:val="single" w:sz="4" w:space="0" w:color="auto"/>
              <w:left w:val="nil"/>
              <w:bottom w:val="single" w:sz="4" w:space="0" w:color="auto"/>
              <w:right w:val="single" w:sz="4" w:space="0" w:color="auto"/>
            </w:tcBorders>
            <w:vAlign w:val="center"/>
          </w:tcPr>
          <w:p w14:paraId="7164F0EB" w14:textId="77777777" w:rsidR="009844E7" w:rsidRDefault="009844E7" w:rsidP="007E2649">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w:t>
            </w:r>
          </w:p>
        </w:tc>
      </w:tr>
    </w:tbl>
    <w:p w14:paraId="11077915" w14:textId="2B28F048" w:rsidR="00AA6791" w:rsidRDefault="00AA6791" w:rsidP="00AA6791">
      <w:pPr>
        <w:spacing w:line="243" w:lineRule="exact"/>
        <w:rPr>
          <w:rFonts w:cs="Arial"/>
          <w:bCs/>
        </w:rPr>
      </w:pPr>
      <w:r>
        <w:rPr>
          <w:rFonts w:cs="Arial"/>
          <w:bCs/>
        </w:rPr>
        <w:t xml:space="preserve"> </w:t>
      </w:r>
    </w:p>
    <w:p w14:paraId="28EFE8FF" w14:textId="77777777" w:rsidR="006D381D" w:rsidRDefault="006D381D" w:rsidP="00F00CE5">
      <w:pPr>
        <w:spacing w:line="360" w:lineRule="auto"/>
      </w:pPr>
    </w:p>
    <w:p w14:paraId="663EB328" w14:textId="605145CE" w:rsidR="00F00CE5" w:rsidRDefault="00F00CE5" w:rsidP="00F00CE5">
      <w:pPr>
        <w:spacing w:line="360" w:lineRule="auto"/>
        <w:rPr>
          <w:strike/>
        </w:rPr>
      </w:pPr>
      <w:r>
        <w:t xml:space="preserve">NAZIV PROGRAMA </w:t>
      </w:r>
      <w:r>
        <w:rPr>
          <w:b/>
          <w:bCs/>
        </w:rPr>
        <w:t>: 2901 Zaštita i spašavanje</w:t>
      </w:r>
    </w:p>
    <w:p w14:paraId="0E6BE2D2" w14:textId="77777777" w:rsidR="00F00CE5" w:rsidRDefault="00F00CE5" w:rsidP="00F00CE5">
      <w:pPr>
        <w:tabs>
          <w:tab w:val="left" w:pos="567"/>
        </w:tabs>
        <w:rPr>
          <w:bCs/>
        </w:rPr>
      </w:pPr>
      <w:r>
        <w:rPr>
          <w:bCs/>
        </w:rPr>
        <w:t xml:space="preserve">OPIS PROGRAMA: </w:t>
      </w:r>
    </w:p>
    <w:p w14:paraId="5BE94B3C" w14:textId="77777777" w:rsidR="00F00CE5" w:rsidRDefault="00F00CE5" w:rsidP="00F00CE5">
      <w:r>
        <w:rPr>
          <w:rFonts w:cs="Times New Roman"/>
        </w:rPr>
        <w:t>Programom</w:t>
      </w:r>
      <w:r>
        <w:t xml:space="preserve"> javnih potreba u protupožarnoj i civilnoj zaštiti na području Općine Vrsar-Orsera u 2024. godini (u daljnjem tekstu: Program), utvrđuju se javne potrebe u protupožarnoj i civilnoj zaštiti na području Općine Vrsar-Orsera (u daljnjem tekstu: Općina), a za koje su osigurana sredstva u Proračunu Općine za 2024. godinu ( u daljnjem tekstu: Proračun).</w:t>
      </w:r>
    </w:p>
    <w:p w14:paraId="1FF81870" w14:textId="77777777" w:rsidR="00F00CE5" w:rsidRDefault="00F00CE5" w:rsidP="00F00CE5">
      <w:pPr>
        <w:spacing w:line="243" w:lineRule="exact"/>
        <w:rPr>
          <w:bCs/>
        </w:rPr>
      </w:pPr>
    </w:p>
    <w:p w14:paraId="0BCE39C9" w14:textId="77777777" w:rsidR="00F00CE5" w:rsidRDefault="00F00CE5" w:rsidP="00F00CE5">
      <w:pPr>
        <w:spacing w:line="243" w:lineRule="exact"/>
        <w:rPr>
          <w:bCs/>
        </w:rPr>
      </w:pPr>
      <w:r>
        <w:rPr>
          <w:bCs/>
        </w:rPr>
        <w:t>ZAKONSKE I DRUGE OSNOVE:</w:t>
      </w:r>
    </w:p>
    <w:p w14:paraId="018B973C" w14:textId="77777777" w:rsidR="00F00CE5" w:rsidRDefault="00F00CE5" w:rsidP="00F00CE5">
      <w:pPr>
        <w:pStyle w:val="Odlomakpopisa"/>
        <w:numPr>
          <w:ilvl w:val="0"/>
          <w:numId w:val="6"/>
        </w:numPr>
        <w:ind w:left="714" w:hanging="357"/>
        <w:rPr>
          <w:szCs w:val="24"/>
        </w:rPr>
      </w:pPr>
      <w:r>
        <w:rPr>
          <w:rFonts w:cs="Arial"/>
          <w:bCs/>
        </w:rPr>
        <w:t>Zakon</w:t>
      </w:r>
      <w:r>
        <w:rPr>
          <w:szCs w:val="24"/>
        </w:rPr>
        <w:t xml:space="preserve"> o vatrogastvu („Narodne novine broj 125/19 i 114/22)</w:t>
      </w:r>
    </w:p>
    <w:p w14:paraId="633589A6" w14:textId="77777777" w:rsidR="00F00CE5" w:rsidRDefault="00F00CE5" w:rsidP="00F00CE5">
      <w:pPr>
        <w:pStyle w:val="Odlomakpopisa"/>
        <w:numPr>
          <w:ilvl w:val="0"/>
          <w:numId w:val="6"/>
        </w:numPr>
        <w:ind w:left="714" w:hanging="357"/>
        <w:rPr>
          <w:szCs w:val="24"/>
        </w:rPr>
      </w:pPr>
      <w:r>
        <w:rPr>
          <w:rFonts w:cs="Arial"/>
          <w:bCs/>
        </w:rPr>
        <w:t>Zakon</w:t>
      </w:r>
      <w:r>
        <w:rPr>
          <w:szCs w:val="24"/>
        </w:rPr>
        <w:t xml:space="preserve"> o sustavu civilne zaštite „Narodne novine“ broj 82/15, 118/18, 31/20, 20/21 i 114/22)</w:t>
      </w:r>
    </w:p>
    <w:p w14:paraId="17EE8FA2" w14:textId="77777777" w:rsidR="00F00CE5" w:rsidRDefault="00F00CE5" w:rsidP="00F00CE5">
      <w:pPr>
        <w:pStyle w:val="Odlomakpopisa"/>
        <w:numPr>
          <w:ilvl w:val="0"/>
          <w:numId w:val="6"/>
        </w:numPr>
        <w:ind w:left="714" w:hanging="357"/>
        <w:rPr>
          <w:szCs w:val="24"/>
        </w:rPr>
      </w:pPr>
      <w:r>
        <w:rPr>
          <w:rFonts w:cs="Arial"/>
          <w:bCs/>
        </w:rPr>
        <w:t>Zakon</w:t>
      </w:r>
      <w:r>
        <w:rPr>
          <w:szCs w:val="24"/>
        </w:rPr>
        <w:t xml:space="preserve"> o Hrvatskoj gorskoj službi spašavanja („Narodne novine „ broj 79/06. i 110/15)</w:t>
      </w:r>
    </w:p>
    <w:p w14:paraId="3608EF20" w14:textId="77777777" w:rsidR="00F00CE5" w:rsidRDefault="00F00CE5" w:rsidP="00F00CE5">
      <w:pPr>
        <w:pStyle w:val="Odlomakpopisa"/>
        <w:numPr>
          <w:ilvl w:val="0"/>
          <w:numId w:val="6"/>
        </w:numPr>
        <w:ind w:left="714" w:hanging="357"/>
        <w:rPr>
          <w:szCs w:val="24"/>
        </w:rPr>
      </w:pPr>
      <w:r>
        <w:rPr>
          <w:rFonts w:cs="Arial"/>
          <w:bCs/>
        </w:rPr>
        <w:lastRenderedPageBreak/>
        <w:t>Statut</w:t>
      </w:r>
      <w:r>
        <w:rPr>
          <w:szCs w:val="24"/>
        </w:rPr>
        <w:t xml:space="preserve"> Općine Vrsar-Orsera (Službene novine Općine Vrsar-Orsera, br. 2/21)</w:t>
      </w:r>
    </w:p>
    <w:p w14:paraId="0FCA7E16" w14:textId="77777777" w:rsidR="00F00CE5" w:rsidRDefault="00F00CE5" w:rsidP="00F00CE5">
      <w:pPr>
        <w:spacing w:line="354" w:lineRule="exact"/>
      </w:pPr>
      <w:r>
        <w:t>OBRAZLOŽENJE AKTIVNOSTI/PROJEKTA:</w:t>
      </w:r>
    </w:p>
    <w:p w14:paraId="6653D533" w14:textId="77777777" w:rsidR="00F00CE5" w:rsidRDefault="00F00CE5" w:rsidP="00F00CE5">
      <w:pPr>
        <w:spacing w:before="240" w:line="259" w:lineRule="auto"/>
        <w:rPr>
          <w:b/>
          <w:bCs/>
        </w:rPr>
      </w:pPr>
      <w:r>
        <w:rPr>
          <w:b/>
          <w:bCs/>
        </w:rPr>
        <w:t xml:space="preserve">Aktivnost: A290101 Djelatnost javnih vatrogasnih postrojbi    </w:t>
      </w:r>
    </w:p>
    <w:p w14:paraId="3927031C" w14:textId="77777777" w:rsidR="00F00CE5" w:rsidRPr="00967415" w:rsidRDefault="00F00CE5" w:rsidP="00F00CE5">
      <w:r>
        <w:rPr>
          <w:rFonts w:cs="Times New Roman"/>
        </w:rPr>
        <w:t>Sufinanciranje</w:t>
      </w:r>
      <w:r>
        <w:t xml:space="preserve"> potreba Javne vatrogasne postrojbe Poreč-Centra za zaštitu od požara (u nastavku JVP-CZP) sukladno Sporazumu o osnivanju koji je Općina sklopila zajedno sa Gradom Porečom i ostalim općinama </w:t>
      </w:r>
      <w:proofErr w:type="spellStart"/>
      <w:r>
        <w:t>Poreštine</w:t>
      </w:r>
      <w:proofErr w:type="spellEnd"/>
      <w:r>
        <w:t xml:space="preserve">. Osnovna zadaća JVP-CZP je sudjelovanje u provedbi preventivnih mjera zaštite od požara i eksplozije, gašenje požara i spašavanje ljudi i imovine ugrožene požarom i eksplozijom, pružanje tehničke pomoći u nezgodama i opasnim situacijama te obavljanje poslova zaštite i spašavanja u ekološkim i drugim nesrećama. JVP -CZP obavlja i druge poslove koji su vezani uz vatrogasnu djelatnost: prijevoz vode, osiguranje manifestacija i događanja (turističkih, sportskih, kulturnih...), osposobljavanje građana za provedbu preventivnih mjera zaštite od požara i spašavanje ljudi i imovine ugrožene požarom. </w:t>
      </w:r>
      <w:r>
        <w:rPr>
          <w:rFonts w:cs="Times New Roman"/>
        </w:rPr>
        <w:t>Za</w:t>
      </w:r>
      <w:r>
        <w:t xml:space="preserve"> aktivnost djelatnosti javnih vatrogasnih postrojbi predviđena su sredstva u ukupnom iznosu </w:t>
      </w:r>
      <w:r w:rsidRPr="00967415">
        <w:t>od 139.820,00 eura.</w:t>
      </w:r>
    </w:p>
    <w:p w14:paraId="28AF0D22" w14:textId="77777777" w:rsidR="00F00CE5" w:rsidRDefault="00F00CE5" w:rsidP="00F00CE5">
      <w:pPr>
        <w:spacing w:before="240" w:line="259" w:lineRule="auto"/>
        <w:rPr>
          <w:b/>
          <w:bCs/>
        </w:rPr>
      </w:pPr>
      <w:r w:rsidRPr="00967415">
        <w:rPr>
          <w:b/>
          <w:bCs/>
        </w:rPr>
        <w:t>Aktivnost: A290102 Djelatnosti vatrogasnih zajednica</w:t>
      </w:r>
      <w:r>
        <w:rPr>
          <w:b/>
          <w:bCs/>
        </w:rPr>
        <w:t xml:space="preserve">   </w:t>
      </w:r>
    </w:p>
    <w:p w14:paraId="5E97A186" w14:textId="77777777" w:rsidR="00F00CE5" w:rsidRDefault="00F00CE5" w:rsidP="00F00CE5">
      <w:r>
        <w:rPr>
          <w:rFonts w:cs="Times New Roman"/>
        </w:rPr>
        <w:t>Zakonska</w:t>
      </w:r>
      <w:r>
        <w:t xml:space="preserve"> obveza financiranja Područne vatrogasne zajednice Poreč, koja ima zadatak da potiče organiziranje i rad dobrovoljnih vatrogasnih postrojbi, osigurava sredstva, opremanje vatrogasnih postrojbi, informira javnost i vrši promidžbene aktivnosti radi prevencije zaštite od požara i drugih nesreća. </w:t>
      </w:r>
    </w:p>
    <w:p w14:paraId="7A1C7927" w14:textId="77777777" w:rsidR="00F00CE5" w:rsidRPr="00A217DA" w:rsidRDefault="00F00CE5" w:rsidP="00F00CE5">
      <w:r w:rsidRPr="00A217DA">
        <w:t>Za aktivnost djelatnosti vatrogasnih zajednica predviđena su sredstva u ukupnom iznosu od 69.127,00 eura.</w:t>
      </w:r>
    </w:p>
    <w:p w14:paraId="3160C774" w14:textId="77777777" w:rsidR="00F00CE5" w:rsidRPr="00A217DA" w:rsidRDefault="00F00CE5" w:rsidP="00F00CE5">
      <w:pPr>
        <w:spacing w:before="240" w:line="259" w:lineRule="auto"/>
        <w:rPr>
          <w:b/>
          <w:bCs/>
        </w:rPr>
      </w:pPr>
      <w:r w:rsidRPr="00A217DA">
        <w:rPr>
          <w:b/>
          <w:bCs/>
        </w:rPr>
        <w:t>Aktivnost: A290103 Ostale djelatnosti zaštite i spašavanja</w:t>
      </w:r>
    </w:p>
    <w:p w14:paraId="68D07166" w14:textId="77777777" w:rsidR="00F00CE5" w:rsidRPr="00A217DA" w:rsidRDefault="00F00CE5" w:rsidP="00F00CE5">
      <w:pPr>
        <w:pStyle w:val="Odlomakpopisa"/>
        <w:spacing w:line="259" w:lineRule="auto"/>
        <w:ind w:firstLine="0"/>
        <w:rPr>
          <w:szCs w:val="24"/>
        </w:rPr>
      </w:pPr>
      <w:r w:rsidRPr="00A217DA">
        <w:rPr>
          <w:szCs w:val="24"/>
        </w:rPr>
        <w:t>Ostale djelatnosti zaštite i spašavanja odnose se na:</w:t>
      </w:r>
    </w:p>
    <w:p w14:paraId="1F9B421B" w14:textId="77777777" w:rsidR="00F00CE5" w:rsidRPr="00A217DA" w:rsidRDefault="00F00CE5" w:rsidP="00F00CE5">
      <w:pPr>
        <w:pStyle w:val="Odlomakpopisa"/>
        <w:numPr>
          <w:ilvl w:val="0"/>
          <w:numId w:val="6"/>
        </w:numPr>
        <w:spacing w:line="259" w:lineRule="auto"/>
        <w:rPr>
          <w:szCs w:val="24"/>
        </w:rPr>
      </w:pPr>
      <w:r w:rsidRPr="00A217DA">
        <w:t>financiranje</w:t>
      </w:r>
      <w:r w:rsidRPr="00A217DA">
        <w:rPr>
          <w:szCs w:val="24"/>
        </w:rPr>
        <w:t xml:space="preserve"> </w:t>
      </w:r>
      <w:r w:rsidRPr="00A217DA">
        <w:t>potreba</w:t>
      </w:r>
      <w:r w:rsidRPr="00A217DA">
        <w:rPr>
          <w:szCs w:val="24"/>
        </w:rPr>
        <w:t xml:space="preserve"> organiziranja civilne zaštite,  </w:t>
      </w:r>
    </w:p>
    <w:p w14:paraId="2243B670" w14:textId="77777777" w:rsidR="00F00CE5" w:rsidRPr="00A217DA" w:rsidRDefault="00F00CE5" w:rsidP="00F00CE5">
      <w:pPr>
        <w:pStyle w:val="Odlomakpopisa"/>
        <w:numPr>
          <w:ilvl w:val="0"/>
          <w:numId w:val="6"/>
        </w:numPr>
        <w:spacing w:line="259" w:lineRule="auto"/>
        <w:rPr>
          <w:szCs w:val="24"/>
        </w:rPr>
      </w:pPr>
      <w:r w:rsidRPr="00A217DA">
        <w:t>financiranje</w:t>
      </w:r>
      <w:r w:rsidRPr="00A217DA">
        <w:rPr>
          <w:szCs w:val="24"/>
        </w:rPr>
        <w:t xml:space="preserve"> rada Dobrovoljnog društva Vrsar (sredstva za hitne potrebe),</w:t>
      </w:r>
    </w:p>
    <w:p w14:paraId="1ABABC1C" w14:textId="77777777" w:rsidR="00F00CE5" w:rsidRPr="00A217DA" w:rsidRDefault="00F00CE5" w:rsidP="00F00CE5">
      <w:pPr>
        <w:pStyle w:val="Odlomakpopisa"/>
        <w:numPr>
          <w:ilvl w:val="0"/>
          <w:numId w:val="6"/>
        </w:numPr>
        <w:spacing w:line="259" w:lineRule="auto"/>
        <w:rPr>
          <w:szCs w:val="24"/>
        </w:rPr>
      </w:pPr>
      <w:r w:rsidRPr="00A217DA">
        <w:t>financiranje</w:t>
      </w:r>
      <w:r w:rsidRPr="00A217DA">
        <w:rPr>
          <w:szCs w:val="24"/>
        </w:rPr>
        <w:t xml:space="preserve"> službe civilne zaštite Vatrogasne zajednice Istarske županije (u nastavku: VZIŽ) sukladno Sporazumu o obavljanju poslova civilne zaštite iz nadležnosti lokalne samouprave koji je Općina sklopila sa VZIŽ,</w:t>
      </w:r>
    </w:p>
    <w:p w14:paraId="08CF3459" w14:textId="77777777" w:rsidR="00F00CE5" w:rsidRPr="00A217DA" w:rsidRDefault="00F00CE5" w:rsidP="00F00CE5">
      <w:pPr>
        <w:pStyle w:val="Odlomakpopisa"/>
        <w:numPr>
          <w:ilvl w:val="0"/>
          <w:numId w:val="6"/>
        </w:numPr>
        <w:spacing w:line="259" w:lineRule="auto"/>
        <w:rPr>
          <w:szCs w:val="24"/>
        </w:rPr>
      </w:pPr>
      <w:r w:rsidRPr="00A217DA">
        <w:t>financiranje</w:t>
      </w:r>
      <w:r w:rsidRPr="00A217DA">
        <w:rPr>
          <w:szCs w:val="24"/>
        </w:rPr>
        <w:t xml:space="preserve"> redovne djelatnosti Hrvatske gorske službe spašavanja, stanica Pula sukladno Sporazumu o</w:t>
      </w:r>
      <w:r w:rsidRPr="00A217DA">
        <w:rPr>
          <w:rFonts w:eastAsia="Calibri"/>
          <w:b/>
          <w:szCs w:val="24"/>
          <w:lang w:eastAsia="en-US"/>
        </w:rPr>
        <w:t xml:space="preserve"> </w:t>
      </w:r>
      <w:r w:rsidRPr="00A217DA">
        <w:rPr>
          <w:szCs w:val="24"/>
        </w:rPr>
        <w:t xml:space="preserve">zajedničkom interesu za djelovanje Hrvatske gorske službe spašavanja Stanice Pula na prostoru Općine Vrsar-Orsera, na nepristupačnim i teško prohodnim prostorima. </w:t>
      </w:r>
    </w:p>
    <w:p w14:paraId="1017FA53" w14:textId="77777777" w:rsidR="00F00CE5" w:rsidRPr="00810CF6" w:rsidRDefault="00F00CE5" w:rsidP="00F00CE5">
      <w:r w:rsidRPr="00A217DA">
        <w:rPr>
          <w:rFonts w:cs="Times New Roman"/>
        </w:rPr>
        <w:t xml:space="preserve">Za </w:t>
      </w:r>
      <w:r w:rsidRPr="00A217DA">
        <w:t>aktivnosti ostalih djelatnosti zaštite i spašavanja su predviđena sredstva u ukupnom iznosu od 1.991.00 eura.</w:t>
      </w:r>
    </w:p>
    <w:p w14:paraId="02EAFA47" w14:textId="77777777" w:rsidR="00F00CE5" w:rsidRDefault="00F00CE5" w:rsidP="00F00CE5">
      <w:pPr>
        <w:spacing w:line="354" w:lineRule="exact"/>
      </w:pPr>
    </w:p>
    <w:p w14:paraId="0B902B25" w14:textId="77777777" w:rsidR="00F00CE5" w:rsidRDefault="00F00CE5" w:rsidP="00F00CE5">
      <w:pPr>
        <w:spacing w:line="354" w:lineRule="exact"/>
      </w:pPr>
      <w:r>
        <w:t xml:space="preserve">CILJEVI USPJEŠNOSTI  </w:t>
      </w:r>
    </w:p>
    <w:p w14:paraId="34D3EA82" w14:textId="77777777" w:rsidR="00F00CE5" w:rsidRDefault="00F00CE5" w:rsidP="00F00CE5">
      <w:pPr>
        <w:widowControl/>
        <w:suppressAutoHyphens w:val="0"/>
        <w:spacing w:before="0" w:after="0" w:line="354" w:lineRule="exact"/>
        <w:ind w:firstLine="0"/>
        <w:jc w:val="left"/>
      </w:pPr>
      <w:r>
        <w:t>(Iz Provedbenog programa Općine Vrsar – Orsera za razdoblje 2021.-2025.)</w:t>
      </w:r>
    </w:p>
    <w:p w14:paraId="40D8534F" w14:textId="77777777" w:rsidR="00F00CE5" w:rsidRDefault="00F00CE5" w:rsidP="00F00CE5">
      <w:pPr>
        <w:widowControl/>
        <w:suppressAutoHyphens w:val="0"/>
        <w:spacing w:before="0" w:after="0" w:line="354" w:lineRule="exact"/>
        <w:ind w:firstLine="0"/>
        <w:jc w:val="left"/>
      </w:pPr>
      <w:r>
        <w:t>Strateški cilj Općine: Zaštita prostora i razvoj infrastrukture prilagođen ekološkoj i  energetskoj održivosti</w:t>
      </w:r>
    </w:p>
    <w:p w14:paraId="4600E357" w14:textId="77777777" w:rsidR="00F00CE5" w:rsidRDefault="00F00CE5" w:rsidP="00F00CE5">
      <w:pPr>
        <w:widowControl/>
        <w:suppressAutoHyphens w:val="0"/>
        <w:spacing w:before="0" w:after="0" w:line="354" w:lineRule="exact"/>
        <w:ind w:firstLine="0"/>
        <w:jc w:val="left"/>
      </w:pPr>
      <w:r>
        <w:t>Posebni cilj: Unapređenje sustava protupožarne i civilne zaštite</w:t>
      </w:r>
    </w:p>
    <w:p w14:paraId="2B1E567A" w14:textId="77777777" w:rsidR="00F00CE5" w:rsidRDefault="00F00CE5" w:rsidP="00F00CE5">
      <w:pPr>
        <w:widowControl/>
        <w:suppressAutoHyphens w:val="0"/>
        <w:spacing w:before="0" w:after="0" w:line="354" w:lineRule="exact"/>
        <w:ind w:firstLine="0"/>
        <w:jc w:val="left"/>
      </w:pPr>
      <w:r>
        <w:lastRenderedPageBreak/>
        <w:t>Mjera: Protupožarna i civilna zaštita</w:t>
      </w:r>
    </w:p>
    <w:p w14:paraId="45E83FF1" w14:textId="77777777" w:rsidR="00F00CE5" w:rsidRDefault="00F00CE5" w:rsidP="00F00CE5">
      <w:pPr>
        <w:widowControl/>
        <w:suppressAutoHyphens w:val="0"/>
        <w:spacing w:before="0" w:after="0" w:line="354" w:lineRule="exact"/>
        <w:ind w:firstLine="0"/>
        <w:jc w:val="left"/>
        <w:rPr>
          <w:color w:val="0070C0"/>
        </w:rPr>
      </w:pPr>
    </w:p>
    <w:tbl>
      <w:tblPr>
        <w:tblW w:w="8885" w:type="dxa"/>
        <w:tblInd w:w="93" w:type="dxa"/>
        <w:tblLook w:val="04A0" w:firstRow="1" w:lastRow="0" w:firstColumn="1" w:lastColumn="0" w:noHBand="0" w:noVBand="1"/>
      </w:tblPr>
      <w:tblGrid>
        <w:gridCol w:w="3701"/>
        <w:gridCol w:w="1296"/>
        <w:gridCol w:w="1296"/>
        <w:gridCol w:w="1296"/>
        <w:gridCol w:w="1296"/>
      </w:tblGrid>
      <w:tr w:rsidR="00F00CE5" w:rsidRPr="00217195" w14:paraId="39A6E843" w14:textId="77777777" w:rsidTr="00C813E0">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9CE2C" w14:textId="77777777" w:rsidR="00F00CE5" w:rsidRPr="00217195" w:rsidRDefault="00F00CE5" w:rsidP="00C813E0">
            <w:pPr>
              <w:widowControl/>
              <w:suppressAutoHyphens w:val="0"/>
              <w:spacing w:before="0" w:after="0"/>
              <w:ind w:firstLine="0"/>
              <w:jc w:val="center"/>
              <w:rPr>
                <w:rFonts w:eastAsia="Times New Roman" w:cs="Times New Roman"/>
                <w:color w:val="000000"/>
                <w:kern w:val="0"/>
                <w:sz w:val="22"/>
                <w:szCs w:val="22"/>
                <w:lang w:eastAsia="hr-HR" w:bidi="ar-SA"/>
              </w:rPr>
            </w:pPr>
            <w:r w:rsidRPr="00217195">
              <w:rPr>
                <w:rFonts w:eastAsia="Times New Roman" w:cs="Times New Roman"/>
                <w:color w:val="000000"/>
                <w:kern w:val="0"/>
                <w:sz w:val="22"/>
                <w:szCs w:val="22"/>
                <w:lang w:eastAsia="hr-HR" w:bidi="ar-SA"/>
              </w:rPr>
              <w:t>Naziv aktivnosti</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19977515" w14:textId="77777777" w:rsidR="00F00CE5" w:rsidRPr="00217195" w:rsidRDefault="00F00CE5" w:rsidP="00C813E0">
            <w:pPr>
              <w:widowControl/>
              <w:suppressAutoHyphens w:val="0"/>
              <w:spacing w:before="0" w:after="0"/>
              <w:ind w:firstLine="0"/>
              <w:jc w:val="center"/>
              <w:rPr>
                <w:rFonts w:eastAsia="Times New Roman" w:cs="Times New Roman"/>
                <w:color w:val="000000"/>
                <w:kern w:val="0"/>
                <w:sz w:val="22"/>
                <w:szCs w:val="22"/>
                <w:lang w:eastAsia="hr-HR" w:bidi="ar-SA"/>
              </w:rPr>
            </w:pPr>
            <w:r w:rsidRPr="00217195">
              <w:rPr>
                <w:rFonts w:eastAsia="Times New Roman" w:cs="Times New Roman"/>
                <w:color w:val="000000"/>
                <w:kern w:val="0"/>
                <w:sz w:val="22"/>
                <w:szCs w:val="22"/>
                <w:lang w:eastAsia="hr-HR" w:bidi="ar-SA"/>
              </w:rPr>
              <w:t>Proračun</w:t>
            </w:r>
          </w:p>
          <w:p w14:paraId="62736D49" w14:textId="77777777" w:rsidR="00F00CE5" w:rsidRPr="00217195" w:rsidRDefault="00F00CE5" w:rsidP="00C813E0">
            <w:pPr>
              <w:widowControl/>
              <w:suppressAutoHyphens w:val="0"/>
              <w:spacing w:before="0" w:after="0"/>
              <w:ind w:firstLine="0"/>
              <w:jc w:val="center"/>
              <w:rPr>
                <w:rFonts w:eastAsia="Times New Roman" w:cs="Times New Roman"/>
                <w:color w:val="000000"/>
                <w:kern w:val="0"/>
                <w:sz w:val="22"/>
                <w:szCs w:val="22"/>
                <w:lang w:eastAsia="hr-HR" w:bidi="ar-SA"/>
              </w:rPr>
            </w:pPr>
            <w:r w:rsidRPr="00217195">
              <w:rPr>
                <w:rFonts w:eastAsia="Times New Roman" w:cs="Times New Roman"/>
                <w:color w:val="000000"/>
                <w:kern w:val="0"/>
                <w:sz w:val="22"/>
                <w:szCs w:val="22"/>
                <w:lang w:eastAsia="hr-HR" w:bidi="ar-SA"/>
              </w:rPr>
              <w:t xml:space="preserve">2023.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01346E61" w14:textId="77777777" w:rsidR="00F00CE5" w:rsidRPr="00217195" w:rsidRDefault="00F00CE5" w:rsidP="00C813E0">
            <w:pPr>
              <w:widowControl/>
              <w:suppressAutoHyphens w:val="0"/>
              <w:spacing w:before="0" w:after="0"/>
              <w:ind w:firstLine="0"/>
              <w:jc w:val="center"/>
              <w:rPr>
                <w:rFonts w:eastAsia="Times New Roman" w:cs="Times New Roman"/>
                <w:color w:val="000000"/>
                <w:kern w:val="0"/>
                <w:sz w:val="22"/>
                <w:szCs w:val="22"/>
                <w:lang w:eastAsia="hr-HR" w:bidi="ar-SA"/>
              </w:rPr>
            </w:pPr>
            <w:r w:rsidRPr="00217195">
              <w:rPr>
                <w:rFonts w:eastAsia="Times New Roman" w:cs="Times New Roman"/>
                <w:color w:val="000000"/>
                <w:kern w:val="0"/>
                <w:sz w:val="22"/>
                <w:szCs w:val="22"/>
                <w:lang w:eastAsia="hr-HR" w:bidi="ar-SA"/>
              </w:rPr>
              <w:t>Plan</w:t>
            </w:r>
          </w:p>
          <w:p w14:paraId="537B1F15" w14:textId="77777777" w:rsidR="00F00CE5" w:rsidRPr="00217195" w:rsidRDefault="00F00CE5" w:rsidP="00C813E0">
            <w:pPr>
              <w:widowControl/>
              <w:suppressAutoHyphens w:val="0"/>
              <w:spacing w:before="0" w:after="0"/>
              <w:ind w:firstLine="0"/>
              <w:jc w:val="center"/>
              <w:rPr>
                <w:rFonts w:eastAsia="Times New Roman" w:cs="Times New Roman"/>
                <w:color w:val="000000"/>
                <w:kern w:val="0"/>
                <w:sz w:val="22"/>
                <w:szCs w:val="22"/>
                <w:lang w:eastAsia="hr-HR" w:bidi="ar-SA"/>
              </w:rPr>
            </w:pPr>
            <w:r w:rsidRPr="00217195">
              <w:rPr>
                <w:rFonts w:eastAsia="Times New Roman" w:cs="Times New Roman"/>
                <w:color w:val="000000"/>
                <w:kern w:val="0"/>
                <w:sz w:val="22"/>
                <w:szCs w:val="22"/>
                <w:lang w:eastAsia="hr-HR" w:bidi="ar-SA"/>
              </w:rPr>
              <w:t xml:space="preserve">2024.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5644A0A" w14:textId="77777777" w:rsidR="00F00CE5" w:rsidRPr="00217195" w:rsidRDefault="00F00CE5" w:rsidP="00C813E0">
            <w:pPr>
              <w:widowControl/>
              <w:suppressAutoHyphens w:val="0"/>
              <w:spacing w:before="0" w:after="0"/>
              <w:ind w:firstLine="0"/>
              <w:jc w:val="center"/>
              <w:rPr>
                <w:rFonts w:eastAsia="Times New Roman" w:cs="Times New Roman"/>
                <w:color w:val="000000"/>
                <w:kern w:val="0"/>
                <w:sz w:val="22"/>
                <w:szCs w:val="22"/>
                <w:lang w:eastAsia="hr-HR" w:bidi="ar-SA"/>
              </w:rPr>
            </w:pPr>
            <w:r w:rsidRPr="00217195">
              <w:rPr>
                <w:rFonts w:eastAsia="Times New Roman" w:cs="Times New Roman"/>
                <w:color w:val="000000"/>
                <w:kern w:val="0"/>
                <w:sz w:val="22"/>
                <w:szCs w:val="22"/>
                <w:lang w:eastAsia="hr-HR" w:bidi="ar-SA"/>
              </w:rPr>
              <w:t xml:space="preserve">Projekcija 2025. </w:t>
            </w:r>
          </w:p>
        </w:tc>
        <w:tc>
          <w:tcPr>
            <w:tcW w:w="1296" w:type="dxa"/>
            <w:tcBorders>
              <w:top w:val="single" w:sz="4" w:space="0" w:color="auto"/>
              <w:left w:val="nil"/>
              <w:bottom w:val="single" w:sz="4" w:space="0" w:color="auto"/>
              <w:right w:val="single" w:sz="4" w:space="0" w:color="auto"/>
            </w:tcBorders>
            <w:vAlign w:val="center"/>
          </w:tcPr>
          <w:p w14:paraId="637925AA" w14:textId="77777777" w:rsidR="00F00CE5" w:rsidRPr="00217195" w:rsidRDefault="00F00CE5" w:rsidP="00C813E0">
            <w:pPr>
              <w:widowControl/>
              <w:suppressAutoHyphens w:val="0"/>
              <w:spacing w:before="0" w:after="0"/>
              <w:ind w:firstLine="0"/>
              <w:jc w:val="center"/>
              <w:rPr>
                <w:rFonts w:eastAsia="Times New Roman" w:cs="Times New Roman"/>
                <w:color w:val="000000"/>
                <w:kern w:val="0"/>
                <w:sz w:val="22"/>
                <w:szCs w:val="22"/>
                <w:lang w:eastAsia="hr-HR" w:bidi="ar-SA"/>
              </w:rPr>
            </w:pPr>
            <w:r w:rsidRPr="00217195">
              <w:rPr>
                <w:rFonts w:eastAsia="Times New Roman" w:cs="Times New Roman"/>
                <w:color w:val="000000"/>
                <w:kern w:val="0"/>
                <w:sz w:val="22"/>
                <w:szCs w:val="22"/>
                <w:lang w:eastAsia="hr-HR" w:bidi="ar-SA"/>
              </w:rPr>
              <w:t xml:space="preserve">Projekcija 2026. </w:t>
            </w:r>
          </w:p>
        </w:tc>
      </w:tr>
      <w:tr w:rsidR="00F00CE5" w:rsidRPr="00217195" w14:paraId="36EAD4B6" w14:textId="77777777" w:rsidTr="00C813E0">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tcPr>
          <w:p w14:paraId="532935B2" w14:textId="77777777" w:rsidR="00F00CE5" w:rsidRPr="00217195" w:rsidRDefault="00F00CE5" w:rsidP="00C813E0">
            <w:pPr>
              <w:widowControl/>
              <w:suppressAutoHyphens w:val="0"/>
              <w:spacing w:before="0" w:after="0"/>
              <w:ind w:firstLine="0"/>
              <w:jc w:val="left"/>
              <w:rPr>
                <w:rFonts w:eastAsia="Times New Roman" w:cs="Times New Roman"/>
                <w:color w:val="000000"/>
                <w:kern w:val="0"/>
                <w:sz w:val="22"/>
                <w:szCs w:val="22"/>
                <w:lang w:eastAsia="hr-HR" w:bidi="ar-SA"/>
              </w:rPr>
            </w:pPr>
            <w:r w:rsidRPr="00217195">
              <w:rPr>
                <w:rFonts w:eastAsia="Times New Roman" w:cs="Times New Roman"/>
                <w:color w:val="000000"/>
                <w:kern w:val="0"/>
                <w:sz w:val="22"/>
                <w:szCs w:val="22"/>
                <w:lang w:eastAsia="hr-HR" w:bidi="ar-SA"/>
              </w:rPr>
              <w:t>A290101 Djelatnost javnih vatrogasnih postrojbi</w:t>
            </w:r>
          </w:p>
        </w:tc>
        <w:tc>
          <w:tcPr>
            <w:tcW w:w="1296" w:type="dxa"/>
            <w:tcBorders>
              <w:top w:val="nil"/>
              <w:left w:val="nil"/>
              <w:bottom w:val="single" w:sz="4" w:space="0" w:color="auto"/>
              <w:right w:val="single" w:sz="4" w:space="0" w:color="auto"/>
            </w:tcBorders>
            <w:shd w:val="clear" w:color="auto" w:fill="auto"/>
            <w:noWrap/>
            <w:vAlign w:val="bottom"/>
          </w:tcPr>
          <w:p w14:paraId="6EFDC1F5" w14:textId="77777777" w:rsidR="00F00CE5" w:rsidRPr="00A217DA" w:rsidRDefault="00F00CE5" w:rsidP="00C813E0">
            <w:pPr>
              <w:widowControl/>
              <w:suppressAutoHyphens w:val="0"/>
              <w:spacing w:before="0" w:after="0"/>
              <w:ind w:firstLine="0"/>
              <w:jc w:val="center"/>
              <w:rPr>
                <w:rFonts w:eastAsia="Times New Roman" w:cs="Times New Roman"/>
                <w:color w:val="000000"/>
                <w:kern w:val="0"/>
                <w:sz w:val="22"/>
                <w:szCs w:val="22"/>
                <w:lang w:eastAsia="hr-HR" w:bidi="ar-SA"/>
              </w:rPr>
            </w:pPr>
            <w:r w:rsidRPr="00A217DA">
              <w:rPr>
                <w:rFonts w:cs="Times New Roman"/>
                <w:sz w:val="22"/>
                <w:szCs w:val="22"/>
              </w:rPr>
              <w:t>81.155,00</w:t>
            </w:r>
          </w:p>
        </w:tc>
        <w:tc>
          <w:tcPr>
            <w:tcW w:w="1296" w:type="dxa"/>
            <w:tcBorders>
              <w:top w:val="nil"/>
              <w:left w:val="nil"/>
              <w:bottom w:val="single" w:sz="4" w:space="0" w:color="auto"/>
              <w:right w:val="single" w:sz="4" w:space="0" w:color="auto"/>
            </w:tcBorders>
            <w:shd w:val="clear" w:color="auto" w:fill="auto"/>
            <w:noWrap/>
            <w:vAlign w:val="bottom"/>
          </w:tcPr>
          <w:p w14:paraId="1806BB1C" w14:textId="77777777" w:rsidR="00F00CE5" w:rsidRPr="00A217DA" w:rsidRDefault="00F00CE5" w:rsidP="00C813E0">
            <w:pPr>
              <w:widowControl/>
              <w:suppressAutoHyphens w:val="0"/>
              <w:spacing w:before="0" w:after="0"/>
              <w:ind w:firstLine="0"/>
              <w:jc w:val="center"/>
              <w:rPr>
                <w:rFonts w:eastAsia="Times New Roman" w:cs="Times New Roman"/>
                <w:color w:val="000000"/>
                <w:kern w:val="0"/>
                <w:sz w:val="22"/>
                <w:szCs w:val="22"/>
                <w:lang w:eastAsia="hr-HR" w:bidi="ar-SA"/>
              </w:rPr>
            </w:pPr>
            <w:r w:rsidRPr="00A217DA">
              <w:rPr>
                <w:rFonts w:eastAsia="Times New Roman" w:cs="Times New Roman"/>
                <w:color w:val="000000"/>
                <w:kern w:val="0"/>
                <w:sz w:val="22"/>
                <w:szCs w:val="22"/>
                <w:lang w:eastAsia="hr-HR" w:bidi="ar-SA"/>
              </w:rPr>
              <w:t>139.820,00</w:t>
            </w:r>
          </w:p>
        </w:tc>
        <w:tc>
          <w:tcPr>
            <w:tcW w:w="1296" w:type="dxa"/>
            <w:tcBorders>
              <w:top w:val="nil"/>
              <w:left w:val="nil"/>
              <w:bottom w:val="single" w:sz="4" w:space="0" w:color="auto"/>
              <w:right w:val="single" w:sz="4" w:space="0" w:color="auto"/>
            </w:tcBorders>
            <w:shd w:val="clear" w:color="auto" w:fill="auto"/>
            <w:noWrap/>
            <w:vAlign w:val="bottom"/>
          </w:tcPr>
          <w:p w14:paraId="5544D240" w14:textId="327E97B7" w:rsidR="00F00CE5" w:rsidRPr="00217195" w:rsidRDefault="00A217DA" w:rsidP="00C813E0">
            <w:pPr>
              <w:widowControl/>
              <w:suppressAutoHyphens w:val="0"/>
              <w:spacing w:before="0" w:after="0"/>
              <w:ind w:firstLine="0"/>
              <w:jc w:val="center"/>
              <w:rPr>
                <w:rFonts w:eastAsia="Times New Roman" w:cs="Times New Roman"/>
                <w:color w:val="000000"/>
                <w:kern w:val="0"/>
                <w:sz w:val="22"/>
                <w:szCs w:val="22"/>
                <w:lang w:eastAsia="hr-HR" w:bidi="ar-SA"/>
              </w:rPr>
            </w:pPr>
            <w:r>
              <w:rPr>
                <w:rFonts w:eastAsia="Times New Roman" w:cs="Times New Roman"/>
                <w:color w:val="000000"/>
                <w:kern w:val="0"/>
                <w:sz w:val="22"/>
                <w:szCs w:val="22"/>
                <w:lang w:eastAsia="hr-HR" w:bidi="ar-SA"/>
              </w:rPr>
              <w:t>139.826,00</w:t>
            </w:r>
          </w:p>
        </w:tc>
        <w:tc>
          <w:tcPr>
            <w:tcW w:w="1296" w:type="dxa"/>
            <w:tcBorders>
              <w:top w:val="nil"/>
              <w:left w:val="nil"/>
              <w:bottom w:val="single" w:sz="4" w:space="0" w:color="auto"/>
              <w:right w:val="single" w:sz="4" w:space="0" w:color="auto"/>
            </w:tcBorders>
            <w:vAlign w:val="bottom"/>
          </w:tcPr>
          <w:p w14:paraId="4C42BA1D" w14:textId="364340DE" w:rsidR="00F00CE5" w:rsidRPr="00217195" w:rsidRDefault="00A217DA" w:rsidP="00C813E0">
            <w:pPr>
              <w:widowControl/>
              <w:suppressAutoHyphens w:val="0"/>
              <w:spacing w:before="0" w:after="0"/>
              <w:ind w:firstLine="0"/>
              <w:jc w:val="center"/>
              <w:rPr>
                <w:rFonts w:eastAsia="Times New Roman" w:cs="Times New Roman"/>
                <w:color w:val="000000"/>
                <w:kern w:val="0"/>
                <w:sz w:val="22"/>
                <w:szCs w:val="22"/>
                <w:lang w:eastAsia="hr-HR" w:bidi="ar-SA"/>
              </w:rPr>
            </w:pPr>
            <w:r>
              <w:rPr>
                <w:rFonts w:eastAsia="Times New Roman" w:cs="Times New Roman"/>
                <w:color w:val="000000"/>
                <w:kern w:val="0"/>
                <w:sz w:val="22"/>
                <w:szCs w:val="22"/>
                <w:lang w:eastAsia="hr-HR" w:bidi="ar-SA"/>
              </w:rPr>
              <w:t>139.826,00</w:t>
            </w:r>
          </w:p>
        </w:tc>
      </w:tr>
      <w:tr w:rsidR="00F00CE5" w:rsidRPr="00217195" w14:paraId="1DDCB72A" w14:textId="77777777" w:rsidTr="00C813E0">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14:paraId="69EF0C5A" w14:textId="77777777" w:rsidR="00F00CE5" w:rsidRPr="00217195" w:rsidRDefault="00F00CE5" w:rsidP="00C813E0">
            <w:pPr>
              <w:widowControl/>
              <w:suppressAutoHyphens w:val="0"/>
              <w:spacing w:before="0" w:after="0"/>
              <w:ind w:firstLine="0"/>
              <w:jc w:val="left"/>
              <w:rPr>
                <w:rFonts w:eastAsia="Times New Roman" w:cs="Times New Roman"/>
                <w:color w:val="000000"/>
                <w:kern w:val="0"/>
                <w:sz w:val="22"/>
                <w:szCs w:val="22"/>
                <w:lang w:eastAsia="hr-HR" w:bidi="ar-SA"/>
              </w:rPr>
            </w:pPr>
            <w:r w:rsidRPr="00217195">
              <w:rPr>
                <w:rFonts w:eastAsia="Times New Roman" w:cs="Times New Roman"/>
                <w:color w:val="000000"/>
                <w:kern w:val="0"/>
                <w:sz w:val="22"/>
                <w:szCs w:val="22"/>
                <w:lang w:eastAsia="hr-HR" w:bidi="ar-SA"/>
              </w:rPr>
              <w:t>A290102 Djelatnosti vatrogasnih zajednica</w:t>
            </w:r>
          </w:p>
        </w:tc>
        <w:tc>
          <w:tcPr>
            <w:tcW w:w="1296" w:type="dxa"/>
            <w:tcBorders>
              <w:top w:val="nil"/>
              <w:left w:val="nil"/>
              <w:bottom w:val="single" w:sz="4" w:space="0" w:color="auto"/>
              <w:right w:val="single" w:sz="4" w:space="0" w:color="auto"/>
            </w:tcBorders>
            <w:shd w:val="clear" w:color="auto" w:fill="auto"/>
            <w:noWrap/>
            <w:vAlign w:val="bottom"/>
          </w:tcPr>
          <w:p w14:paraId="12B9C86B" w14:textId="77777777" w:rsidR="00F00CE5" w:rsidRPr="00A217DA" w:rsidRDefault="00F00CE5" w:rsidP="00C813E0">
            <w:pPr>
              <w:widowControl/>
              <w:suppressAutoHyphens w:val="0"/>
              <w:spacing w:before="0" w:after="0"/>
              <w:ind w:firstLine="0"/>
              <w:jc w:val="center"/>
              <w:rPr>
                <w:rFonts w:eastAsia="Times New Roman" w:cs="Times New Roman"/>
                <w:color w:val="000000"/>
                <w:kern w:val="0"/>
                <w:sz w:val="22"/>
                <w:szCs w:val="22"/>
                <w:lang w:eastAsia="hr-HR" w:bidi="ar-SA"/>
              </w:rPr>
            </w:pPr>
            <w:r w:rsidRPr="00A217DA">
              <w:rPr>
                <w:rFonts w:cs="Times New Roman"/>
                <w:sz w:val="22"/>
                <w:szCs w:val="22"/>
              </w:rPr>
              <w:t>57.601,00</w:t>
            </w:r>
          </w:p>
        </w:tc>
        <w:tc>
          <w:tcPr>
            <w:tcW w:w="1296" w:type="dxa"/>
            <w:tcBorders>
              <w:top w:val="nil"/>
              <w:left w:val="nil"/>
              <w:bottom w:val="single" w:sz="4" w:space="0" w:color="auto"/>
              <w:right w:val="single" w:sz="4" w:space="0" w:color="auto"/>
            </w:tcBorders>
            <w:shd w:val="clear" w:color="auto" w:fill="auto"/>
            <w:noWrap/>
            <w:vAlign w:val="bottom"/>
          </w:tcPr>
          <w:p w14:paraId="7C4A5DAD" w14:textId="77777777" w:rsidR="00F00CE5" w:rsidRPr="00A217DA" w:rsidRDefault="00F00CE5" w:rsidP="00C813E0">
            <w:pPr>
              <w:widowControl/>
              <w:suppressAutoHyphens w:val="0"/>
              <w:spacing w:before="0" w:after="0"/>
              <w:ind w:firstLine="0"/>
              <w:jc w:val="center"/>
              <w:rPr>
                <w:rFonts w:eastAsia="Times New Roman" w:cs="Times New Roman"/>
                <w:color w:val="000000"/>
                <w:kern w:val="0"/>
                <w:sz w:val="22"/>
                <w:szCs w:val="22"/>
                <w:lang w:eastAsia="hr-HR" w:bidi="ar-SA"/>
              </w:rPr>
            </w:pPr>
            <w:r w:rsidRPr="00A217DA">
              <w:rPr>
                <w:rFonts w:eastAsia="Times New Roman" w:cs="Times New Roman"/>
                <w:color w:val="000000"/>
                <w:kern w:val="0"/>
                <w:sz w:val="22"/>
                <w:szCs w:val="22"/>
                <w:lang w:eastAsia="hr-HR" w:bidi="ar-SA"/>
              </w:rPr>
              <w:t>69.127,00</w:t>
            </w:r>
          </w:p>
        </w:tc>
        <w:tc>
          <w:tcPr>
            <w:tcW w:w="1296" w:type="dxa"/>
            <w:tcBorders>
              <w:top w:val="nil"/>
              <w:left w:val="nil"/>
              <w:bottom w:val="single" w:sz="4" w:space="0" w:color="auto"/>
              <w:right w:val="single" w:sz="4" w:space="0" w:color="auto"/>
            </w:tcBorders>
            <w:shd w:val="clear" w:color="auto" w:fill="auto"/>
            <w:noWrap/>
            <w:vAlign w:val="bottom"/>
          </w:tcPr>
          <w:p w14:paraId="4BF8A783" w14:textId="2631C586" w:rsidR="00F00CE5" w:rsidRPr="00217195" w:rsidRDefault="00A217DA" w:rsidP="00C813E0">
            <w:pPr>
              <w:widowControl/>
              <w:suppressAutoHyphens w:val="0"/>
              <w:spacing w:before="0" w:after="0"/>
              <w:ind w:firstLine="0"/>
              <w:jc w:val="center"/>
              <w:rPr>
                <w:rFonts w:eastAsia="Times New Roman" w:cs="Times New Roman"/>
                <w:color w:val="000000"/>
                <w:kern w:val="0"/>
                <w:sz w:val="22"/>
                <w:szCs w:val="22"/>
                <w:lang w:eastAsia="hr-HR" w:bidi="ar-SA"/>
              </w:rPr>
            </w:pPr>
            <w:r w:rsidRPr="00A217DA">
              <w:rPr>
                <w:rFonts w:eastAsia="Times New Roman" w:cs="Times New Roman"/>
                <w:color w:val="000000"/>
                <w:kern w:val="0"/>
                <w:sz w:val="22"/>
                <w:szCs w:val="22"/>
                <w:lang w:eastAsia="hr-HR" w:bidi="ar-SA"/>
              </w:rPr>
              <w:t>69.127,00</w:t>
            </w:r>
          </w:p>
        </w:tc>
        <w:tc>
          <w:tcPr>
            <w:tcW w:w="1296" w:type="dxa"/>
            <w:tcBorders>
              <w:top w:val="nil"/>
              <w:left w:val="nil"/>
              <w:bottom w:val="single" w:sz="4" w:space="0" w:color="auto"/>
              <w:right w:val="single" w:sz="4" w:space="0" w:color="auto"/>
            </w:tcBorders>
            <w:vAlign w:val="bottom"/>
          </w:tcPr>
          <w:p w14:paraId="1D3F3B90" w14:textId="1F77FC6E" w:rsidR="00F00CE5" w:rsidRPr="00217195" w:rsidRDefault="00A217DA" w:rsidP="00C813E0">
            <w:pPr>
              <w:widowControl/>
              <w:suppressAutoHyphens w:val="0"/>
              <w:spacing w:before="0" w:after="0"/>
              <w:ind w:firstLine="0"/>
              <w:jc w:val="center"/>
              <w:rPr>
                <w:rFonts w:eastAsia="Times New Roman" w:cs="Times New Roman"/>
                <w:color w:val="000000"/>
                <w:kern w:val="0"/>
                <w:sz w:val="22"/>
                <w:szCs w:val="22"/>
                <w:lang w:eastAsia="hr-HR" w:bidi="ar-SA"/>
              </w:rPr>
            </w:pPr>
            <w:r w:rsidRPr="00A217DA">
              <w:rPr>
                <w:rFonts w:eastAsia="Times New Roman" w:cs="Times New Roman"/>
                <w:color w:val="000000"/>
                <w:kern w:val="0"/>
                <w:sz w:val="22"/>
                <w:szCs w:val="22"/>
                <w:lang w:eastAsia="hr-HR" w:bidi="ar-SA"/>
              </w:rPr>
              <w:t>69.127,00</w:t>
            </w:r>
          </w:p>
        </w:tc>
      </w:tr>
      <w:tr w:rsidR="00F00CE5" w:rsidRPr="00217195" w14:paraId="413EC2BF" w14:textId="77777777" w:rsidTr="00C813E0">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14:paraId="376B9469" w14:textId="77777777" w:rsidR="00F00CE5" w:rsidRPr="00217195" w:rsidRDefault="00F00CE5" w:rsidP="00C813E0">
            <w:pPr>
              <w:widowControl/>
              <w:suppressAutoHyphens w:val="0"/>
              <w:spacing w:before="0" w:after="0"/>
              <w:ind w:firstLine="0"/>
              <w:jc w:val="left"/>
              <w:rPr>
                <w:rFonts w:eastAsia="Times New Roman" w:cs="Times New Roman"/>
                <w:color w:val="000000"/>
                <w:kern w:val="0"/>
                <w:sz w:val="22"/>
                <w:szCs w:val="22"/>
                <w:lang w:eastAsia="hr-HR" w:bidi="ar-SA"/>
              </w:rPr>
            </w:pPr>
            <w:r w:rsidRPr="00217195">
              <w:rPr>
                <w:rFonts w:eastAsia="Times New Roman" w:cs="Times New Roman"/>
                <w:color w:val="000000"/>
                <w:kern w:val="0"/>
                <w:sz w:val="22"/>
                <w:szCs w:val="22"/>
                <w:lang w:eastAsia="hr-HR" w:bidi="ar-SA"/>
              </w:rPr>
              <w:t>A290103 Ostale djelatnosti zaštite i spašavanja</w:t>
            </w:r>
          </w:p>
        </w:tc>
        <w:tc>
          <w:tcPr>
            <w:tcW w:w="1296" w:type="dxa"/>
            <w:tcBorders>
              <w:top w:val="nil"/>
              <w:left w:val="nil"/>
              <w:bottom w:val="single" w:sz="4" w:space="0" w:color="auto"/>
              <w:right w:val="single" w:sz="4" w:space="0" w:color="auto"/>
            </w:tcBorders>
            <w:shd w:val="clear" w:color="auto" w:fill="auto"/>
            <w:noWrap/>
            <w:vAlign w:val="bottom"/>
          </w:tcPr>
          <w:p w14:paraId="352944EE" w14:textId="290DFDAC" w:rsidR="00F00CE5" w:rsidRPr="00A217DA" w:rsidRDefault="00F00CE5" w:rsidP="00C813E0">
            <w:pPr>
              <w:widowControl/>
              <w:suppressAutoHyphens w:val="0"/>
              <w:spacing w:before="0" w:after="0"/>
              <w:ind w:firstLine="0"/>
              <w:jc w:val="center"/>
              <w:rPr>
                <w:rFonts w:eastAsia="Times New Roman" w:cs="Times New Roman"/>
                <w:color w:val="000000"/>
                <w:kern w:val="0"/>
                <w:sz w:val="22"/>
                <w:szCs w:val="22"/>
                <w:lang w:eastAsia="hr-HR" w:bidi="ar-SA"/>
              </w:rPr>
            </w:pPr>
            <w:r w:rsidRPr="00A217DA">
              <w:rPr>
                <w:rFonts w:cs="Times New Roman"/>
                <w:sz w:val="22"/>
                <w:szCs w:val="22"/>
              </w:rPr>
              <w:t>1.991</w:t>
            </w:r>
            <w:r w:rsidR="00A217DA">
              <w:rPr>
                <w:rFonts w:cs="Times New Roman"/>
                <w:sz w:val="22"/>
                <w:szCs w:val="22"/>
              </w:rPr>
              <w:t>,</w:t>
            </w:r>
            <w:r w:rsidRPr="00A217DA">
              <w:rPr>
                <w:rFonts w:cs="Times New Roman"/>
                <w:sz w:val="22"/>
                <w:szCs w:val="22"/>
              </w:rPr>
              <w:t>00</w:t>
            </w:r>
          </w:p>
        </w:tc>
        <w:tc>
          <w:tcPr>
            <w:tcW w:w="1296" w:type="dxa"/>
            <w:tcBorders>
              <w:top w:val="nil"/>
              <w:left w:val="nil"/>
              <w:bottom w:val="single" w:sz="4" w:space="0" w:color="auto"/>
              <w:right w:val="single" w:sz="4" w:space="0" w:color="auto"/>
            </w:tcBorders>
            <w:shd w:val="clear" w:color="auto" w:fill="auto"/>
            <w:noWrap/>
            <w:vAlign w:val="bottom"/>
          </w:tcPr>
          <w:p w14:paraId="0B462E90" w14:textId="0F3E24A2" w:rsidR="00F00CE5" w:rsidRPr="00A217DA" w:rsidRDefault="00F00CE5" w:rsidP="00C813E0">
            <w:pPr>
              <w:widowControl/>
              <w:suppressAutoHyphens w:val="0"/>
              <w:spacing w:before="0" w:after="0"/>
              <w:ind w:firstLine="0"/>
              <w:jc w:val="center"/>
              <w:rPr>
                <w:rFonts w:eastAsia="Times New Roman" w:cs="Times New Roman"/>
                <w:color w:val="000000"/>
                <w:kern w:val="0"/>
                <w:sz w:val="22"/>
                <w:szCs w:val="22"/>
                <w:lang w:eastAsia="hr-HR" w:bidi="ar-SA"/>
              </w:rPr>
            </w:pPr>
            <w:r w:rsidRPr="00A217DA">
              <w:rPr>
                <w:rFonts w:cs="Times New Roman"/>
                <w:sz w:val="22"/>
                <w:szCs w:val="22"/>
              </w:rPr>
              <w:t>1.991</w:t>
            </w:r>
            <w:r w:rsidR="00A217DA">
              <w:rPr>
                <w:rFonts w:cs="Times New Roman"/>
                <w:sz w:val="22"/>
                <w:szCs w:val="22"/>
              </w:rPr>
              <w:t>,</w:t>
            </w:r>
            <w:r w:rsidRPr="00A217DA">
              <w:rPr>
                <w:rFonts w:cs="Times New Roman"/>
                <w:sz w:val="22"/>
                <w:szCs w:val="22"/>
              </w:rPr>
              <w:t>00</w:t>
            </w:r>
          </w:p>
        </w:tc>
        <w:tc>
          <w:tcPr>
            <w:tcW w:w="1296" w:type="dxa"/>
            <w:tcBorders>
              <w:top w:val="nil"/>
              <w:left w:val="nil"/>
              <w:bottom w:val="single" w:sz="4" w:space="0" w:color="auto"/>
              <w:right w:val="single" w:sz="4" w:space="0" w:color="auto"/>
            </w:tcBorders>
            <w:shd w:val="clear" w:color="auto" w:fill="auto"/>
            <w:noWrap/>
            <w:vAlign w:val="bottom"/>
          </w:tcPr>
          <w:p w14:paraId="1E750476" w14:textId="041C640E" w:rsidR="00F00CE5" w:rsidRPr="00217195" w:rsidRDefault="00A217DA" w:rsidP="00C813E0">
            <w:pPr>
              <w:widowControl/>
              <w:suppressAutoHyphens w:val="0"/>
              <w:spacing w:before="0" w:after="0"/>
              <w:ind w:firstLine="0"/>
              <w:jc w:val="center"/>
              <w:rPr>
                <w:rFonts w:eastAsia="Times New Roman" w:cs="Times New Roman"/>
                <w:color w:val="000000"/>
                <w:kern w:val="0"/>
                <w:sz w:val="22"/>
                <w:szCs w:val="22"/>
                <w:lang w:eastAsia="hr-HR" w:bidi="ar-SA"/>
              </w:rPr>
            </w:pPr>
            <w:r w:rsidRPr="00A217DA">
              <w:rPr>
                <w:rFonts w:cs="Times New Roman"/>
                <w:sz w:val="22"/>
                <w:szCs w:val="22"/>
              </w:rPr>
              <w:t>1.991</w:t>
            </w:r>
            <w:r>
              <w:rPr>
                <w:rFonts w:cs="Times New Roman"/>
                <w:sz w:val="22"/>
                <w:szCs w:val="22"/>
              </w:rPr>
              <w:t>,</w:t>
            </w:r>
            <w:r w:rsidRPr="00A217DA">
              <w:rPr>
                <w:rFonts w:cs="Times New Roman"/>
                <w:sz w:val="22"/>
                <w:szCs w:val="22"/>
              </w:rPr>
              <w:t>00</w:t>
            </w:r>
          </w:p>
        </w:tc>
        <w:tc>
          <w:tcPr>
            <w:tcW w:w="1296" w:type="dxa"/>
            <w:tcBorders>
              <w:top w:val="nil"/>
              <w:left w:val="nil"/>
              <w:bottom w:val="single" w:sz="4" w:space="0" w:color="auto"/>
              <w:right w:val="single" w:sz="4" w:space="0" w:color="auto"/>
            </w:tcBorders>
            <w:vAlign w:val="bottom"/>
          </w:tcPr>
          <w:p w14:paraId="0A38D48C" w14:textId="6F6FF465" w:rsidR="00F00CE5" w:rsidRPr="00217195" w:rsidRDefault="00A217DA" w:rsidP="00C813E0">
            <w:pPr>
              <w:widowControl/>
              <w:suppressAutoHyphens w:val="0"/>
              <w:spacing w:before="0" w:after="0"/>
              <w:ind w:firstLine="0"/>
              <w:jc w:val="center"/>
              <w:rPr>
                <w:rFonts w:eastAsia="Times New Roman" w:cs="Times New Roman"/>
                <w:color w:val="000000"/>
                <w:kern w:val="0"/>
                <w:sz w:val="22"/>
                <w:szCs w:val="22"/>
                <w:lang w:eastAsia="hr-HR" w:bidi="ar-SA"/>
              </w:rPr>
            </w:pPr>
            <w:r w:rsidRPr="00A217DA">
              <w:rPr>
                <w:rFonts w:cs="Times New Roman"/>
                <w:sz w:val="22"/>
                <w:szCs w:val="22"/>
              </w:rPr>
              <w:t>1.991</w:t>
            </w:r>
            <w:r>
              <w:rPr>
                <w:rFonts w:cs="Times New Roman"/>
                <w:sz w:val="22"/>
                <w:szCs w:val="22"/>
              </w:rPr>
              <w:t>,</w:t>
            </w:r>
            <w:r w:rsidRPr="00A217DA">
              <w:rPr>
                <w:rFonts w:cs="Times New Roman"/>
                <w:sz w:val="22"/>
                <w:szCs w:val="22"/>
              </w:rPr>
              <w:t>00</w:t>
            </w:r>
          </w:p>
        </w:tc>
      </w:tr>
      <w:tr w:rsidR="00F00CE5" w:rsidRPr="00217195" w14:paraId="638FFE3B" w14:textId="77777777" w:rsidTr="00C813E0">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1FC1E298" w14:textId="77777777" w:rsidR="00F00CE5" w:rsidRPr="00217195" w:rsidRDefault="00F00CE5" w:rsidP="00C813E0">
            <w:pPr>
              <w:widowControl/>
              <w:suppressAutoHyphens w:val="0"/>
              <w:spacing w:before="0" w:after="0"/>
              <w:ind w:firstLine="0"/>
              <w:jc w:val="center"/>
              <w:rPr>
                <w:rFonts w:eastAsia="Times New Roman" w:cs="Times New Roman"/>
                <w:b/>
                <w:bCs/>
                <w:color w:val="000000"/>
                <w:kern w:val="0"/>
                <w:sz w:val="22"/>
                <w:szCs w:val="22"/>
                <w:lang w:eastAsia="hr-HR" w:bidi="ar-SA"/>
              </w:rPr>
            </w:pPr>
            <w:r w:rsidRPr="00217195">
              <w:rPr>
                <w:rFonts w:eastAsia="Times New Roman" w:cs="Times New Roman"/>
                <w:b/>
                <w:bCs/>
                <w:color w:val="000000"/>
                <w:kern w:val="0"/>
                <w:sz w:val="22"/>
                <w:szCs w:val="22"/>
                <w:lang w:eastAsia="hr-HR" w:bidi="ar-SA"/>
              </w:rPr>
              <w:t>Ukupno program:</w:t>
            </w:r>
          </w:p>
        </w:tc>
        <w:tc>
          <w:tcPr>
            <w:tcW w:w="1296" w:type="dxa"/>
            <w:tcBorders>
              <w:top w:val="nil"/>
              <w:left w:val="nil"/>
              <w:bottom w:val="single" w:sz="4" w:space="0" w:color="auto"/>
              <w:right w:val="single" w:sz="4" w:space="0" w:color="auto"/>
            </w:tcBorders>
            <w:shd w:val="clear" w:color="auto" w:fill="auto"/>
            <w:noWrap/>
            <w:vAlign w:val="bottom"/>
          </w:tcPr>
          <w:p w14:paraId="6C1EA673" w14:textId="77777777" w:rsidR="00F00CE5" w:rsidRPr="00A217DA" w:rsidRDefault="00F00CE5" w:rsidP="00C813E0">
            <w:pPr>
              <w:widowControl/>
              <w:suppressAutoHyphens w:val="0"/>
              <w:spacing w:before="0" w:after="0"/>
              <w:ind w:firstLine="0"/>
              <w:jc w:val="center"/>
              <w:rPr>
                <w:rFonts w:eastAsia="Times New Roman" w:cs="Times New Roman"/>
                <w:b/>
                <w:bCs/>
                <w:color w:val="000000"/>
                <w:kern w:val="0"/>
                <w:sz w:val="22"/>
                <w:szCs w:val="22"/>
                <w:lang w:eastAsia="hr-HR" w:bidi="ar-SA"/>
              </w:rPr>
            </w:pPr>
            <w:r w:rsidRPr="00A217DA">
              <w:rPr>
                <w:rFonts w:eastAsia="Times New Roman" w:cs="Times New Roman"/>
                <w:b/>
                <w:bCs/>
                <w:color w:val="000000"/>
                <w:kern w:val="0"/>
                <w:sz w:val="22"/>
                <w:szCs w:val="22"/>
                <w:lang w:eastAsia="hr-HR" w:bidi="ar-SA"/>
              </w:rPr>
              <w:t>140.747,00</w:t>
            </w:r>
          </w:p>
        </w:tc>
        <w:tc>
          <w:tcPr>
            <w:tcW w:w="1296" w:type="dxa"/>
            <w:tcBorders>
              <w:top w:val="nil"/>
              <w:left w:val="nil"/>
              <w:bottom w:val="single" w:sz="4" w:space="0" w:color="auto"/>
              <w:right w:val="single" w:sz="4" w:space="0" w:color="auto"/>
            </w:tcBorders>
            <w:shd w:val="clear" w:color="auto" w:fill="auto"/>
            <w:noWrap/>
            <w:vAlign w:val="bottom"/>
          </w:tcPr>
          <w:p w14:paraId="6EE483AF" w14:textId="77777777" w:rsidR="00F00CE5" w:rsidRPr="00A217DA" w:rsidRDefault="00F00CE5" w:rsidP="00C813E0">
            <w:pPr>
              <w:widowControl/>
              <w:suppressAutoHyphens w:val="0"/>
              <w:spacing w:before="0" w:after="0"/>
              <w:ind w:firstLine="0"/>
              <w:jc w:val="center"/>
              <w:rPr>
                <w:rFonts w:eastAsia="Times New Roman" w:cs="Times New Roman"/>
                <w:b/>
                <w:bCs/>
                <w:color w:val="000000"/>
                <w:kern w:val="0"/>
                <w:sz w:val="22"/>
                <w:szCs w:val="22"/>
                <w:lang w:eastAsia="hr-HR" w:bidi="ar-SA"/>
              </w:rPr>
            </w:pPr>
            <w:r w:rsidRPr="00A217DA">
              <w:rPr>
                <w:rFonts w:eastAsia="Times New Roman" w:cs="Times New Roman"/>
                <w:b/>
                <w:bCs/>
                <w:color w:val="000000"/>
                <w:kern w:val="0"/>
                <w:sz w:val="22"/>
                <w:szCs w:val="22"/>
                <w:lang w:eastAsia="hr-HR" w:bidi="ar-SA"/>
              </w:rPr>
              <w:t>210.938,00</w:t>
            </w:r>
          </w:p>
        </w:tc>
        <w:tc>
          <w:tcPr>
            <w:tcW w:w="1296" w:type="dxa"/>
            <w:tcBorders>
              <w:top w:val="nil"/>
              <w:left w:val="nil"/>
              <w:bottom w:val="single" w:sz="4" w:space="0" w:color="auto"/>
              <w:right w:val="single" w:sz="4" w:space="0" w:color="auto"/>
            </w:tcBorders>
            <w:shd w:val="clear" w:color="auto" w:fill="auto"/>
            <w:noWrap/>
            <w:vAlign w:val="bottom"/>
          </w:tcPr>
          <w:p w14:paraId="4F9CBECB" w14:textId="2F065143" w:rsidR="00F00CE5" w:rsidRPr="00217195" w:rsidRDefault="00A217DA" w:rsidP="00C813E0">
            <w:pPr>
              <w:widowControl/>
              <w:suppressAutoHyphens w:val="0"/>
              <w:spacing w:before="0" w:after="0"/>
              <w:ind w:firstLine="0"/>
              <w:jc w:val="center"/>
              <w:rPr>
                <w:rFonts w:eastAsia="Times New Roman" w:cs="Times New Roman"/>
                <w:b/>
                <w:bCs/>
                <w:color w:val="000000"/>
                <w:kern w:val="0"/>
                <w:sz w:val="22"/>
                <w:szCs w:val="22"/>
                <w:lang w:eastAsia="hr-HR" w:bidi="ar-SA"/>
              </w:rPr>
            </w:pPr>
            <w:r>
              <w:rPr>
                <w:rFonts w:eastAsia="Times New Roman" w:cs="Times New Roman"/>
                <w:b/>
                <w:bCs/>
                <w:color w:val="000000"/>
                <w:kern w:val="0"/>
                <w:sz w:val="22"/>
                <w:szCs w:val="22"/>
                <w:lang w:eastAsia="hr-HR" w:bidi="ar-SA"/>
              </w:rPr>
              <w:t>210.944,00</w:t>
            </w:r>
          </w:p>
        </w:tc>
        <w:tc>
          <w:tcPr>
            <w:tcW w:w="1296" w:type="dxa"/>
            <w:tcBorders>
              <w:top w:val="nil"/>
              <w:left w:val="nil"/>
              <w:bottom w:val="single" w:sz="4" w:space="0" w:color="auto"/>
              <w:right w:val="single" w:sz="4" w:space="0" w:color="auto"/>
            </w:tcBorders>
            <w:vAlign w:val="bottom"/>
          </w:tcPr>
          <w:p w14:paraId="4B505314" w14:textId="6A4945B5" w:rsidR="00F00CE5" w:rsidRPr="00217195" w:rsidRDefault="00A217DA" w:rsidP="00C813E0">
            <w:pPr>
              <w:widowControl/>
              <w:suppressAutoHyphens w:val="0"/>
              <w:spacing w:before="0" w:after="0"/>
              <w:ind w:firstLine="0"/>
              <w:jc w:val="center"/>
              <w:rPr>
                <w:rFonts w:eastAsia="Times New Roman" w:cs="Times New Roman"/>
                <w:b/>
                <w:bCs/>
                <w:color w:val="000000"/>
                <w:kern w:val="0"/>
                <w:sz w:val="22"/>
                <w:szCs w:val="22"/>
                <w:lang w:eastAsia="hr-HR" w:bidi="ar-SA"/>
              </w:rPr>
            </w:pPr>
            <w:r>
              <w:rPr>
                <w:rFonts w:eastAsia="Times New Roman" w:cs="Times New Roman"/>
                <w:b/>
                <w:bCs/>
                <w:color w:val="000000"/>
                <w:kern w:val="0"/>
                <w:sz w:val="22"/>
                <w:szCs w:val="22"/>
                <w:lang w:eastAsia="hr-HR" w:bidi="ar-SA"/>
              </w:rPr>
              <w:t>210.944,00</w:t>
            </w:r>
          </w:p>
        </w:tc>
      </w:tr>
    </w:tbl>
    <w:p w14:paraId="283D39CF" w14:textId="77777777" w:rsidR="00F00CE5" w:rsidRPr="00217195" w:rsidRDefault="00F00CE5" w:rsidP="00F00CE5">
      <w:pPr>
        <w:spacing w:before="240"/>
        <w:rPr>
          <w:rFonts w:cs="Times New Roman"/>
          <w:b/>
          <w:sz w:val="22"/>
          <w:szCs w:val="22"/>
        </w:rPr>
      </w:pPr>
      <w:r w:rsidRPr="00217195">
        <w:rPr>
          <w:rFonts w:cs="Times New Roman"/>
          <w:bCs/>
          <w:sz w:val="22"/>
          <w:szCs w:val="22"/>
        </w:rPr>
        <w:t>Pokazatelji rezultata:</w:t>
      </w:r>
    </w:p>
    <w:tbl>
      <w:tblPr>
        <w:tblW w:w="9116" w:type="dxa"/>
        <w:tblInd w:w="93" w:type="dxa"/>
        <w:tblLayout w:type="fixed"/>
        <w:tblLook w:val="04A0" w:firstRow="1" w:lastRow="0" w:firstColumn="1" w:lastColumn="0" w:noHBand="0" w:noVBand="1"/>
      </w:tblPr>
      <w:tblGrid>
        <w:gridCol w:w="3304"/>
        <w:gridCol w:w="993"/>
        <w:gridCol w:w="1275"/>
        <w:gridCol w:w="1276"/>
        <w:gridCol w:w="1134"/>
        <w:gridCol w:w="1134"/>
      </w:tblGrid>
      <w:tr w:rsidR="00F00CE5" w:rsidRPr="00217195" w14:paraId="48F1A95A" w14:textId="77777777" w:rsidTr="00C813E0">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F7F0F" w14:textId="77777777" w:rsidR="00F00CE5" w:rsidRPr="00217195"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Pokazatelji</w:t>
            </w:r>
          </w:p>
          <w:p w14:paraId="4C1A3984" w14:textId="77777777" w:rsidR="00F00CE5" w:rsidRPr="00217195"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rezultata</w:t>
            </w:r>
          </w:p>
        </w:tc>
        <w:tc>
          <w:tcPr>
            <w:tcW w:w="993" w:type="dxa"/>
            <w:tcBorders>
              <w:top w:val="single" w:sz="4" w:space="0" w:color="auto"/>
              <w:left w:val="nil"/>
              <w:bottom w:val="single" w:sz="4" w:space="0" w:color="auto"/>
              <w:right w:val="single" w:sz="4" w:space="0" w:color="auto"/>
            </w:tcBorders>
            <w:vAlign w:val="center"/>
          </w:tcPr>
          <w:p w14:paraId="251D5957" w14:textId="77777777" w:rsidR="00F00CE5" w:rsidRPr="00217195"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Jedinica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93705" w14:textId="77777777" w:rsidR="00F00CE5" w:rsidRPr="00217195"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Polazna vrijednost 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C0A18C" w14:textId="77777777" w:rsidR="00F00CE5" w:rsidRPr="00217195"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Ciljana vrijednost</w:t>
            </w:r>
          </w:p>
          <w:p w14:paraId="79022C88" w14:textId="77777777" w:rsidR="00F00CE5" w:rsidRPr="00217195"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2024.</w:t>
            </w:r>
          </w:p>
        </w:tc>
        <w:tc>
          <w:tcPr>
            <w:tcW w:w="1134" w:type="dxa"/>
            <w:tcBorders>
              <w:top w:val="single" w:sz="4" w:space="0" w:color="auto"/>
              <w:left w:val="nil"/>
              <w:bottom w:val="single" w:sz="4" w:space="0" w:color="auto"/>
              <w:right w:val="single" w:sz="4" w:space="0" w:color="auto"/>
            </w:tcBorders>
            <w:vAlign w:val="center"/>
          </w:tcPr>
          <w:p w14:paraId="637351D8" w14:textId="77777777" w:rsidR="00F00CE5" w:rsidRPr="00217195"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Ciljana vrijednost</w:t>
            </w:r>
          </w:p>
          <w:p w14:paraId="5A17BB30" w14:textId="77777777" w:rsidR="00F00CE5" w:rsidRPr="00217195"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2025.</w:t>
            </w:r>
          </w:p>
        </w:tc>
        <w:tc>
          <w:tcPr>
            <w:tcW w:w="1134" w:type="dxa"/>
            <w:tcBorders>
              <w:top w:val="single" w:sz="4" w:space="0" w:color="auto"/>
              <w:left w:val="nil"/>
              <w:bottom w:val="single" w:sz="4" w:space="0" w:color="auto"/>
              <w:right w:val="single" w:sz="4" w:space="0" w:color="auto"/>
            </w:tcBorders>
            <w:vAlign w:val="center"/>
          </w:tcPr>
          <w:p w14:paraId="5B74F39B" w14:textId="77777777" w:rsidR="00F00CE5" w:rsidRPr="00217195"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Ciljana vrijednost</w:t>
            </w:r>
          </w:p>
          <w:p w14:paraId="30B272FA" w14:textId="77777777" w:rsidR="00F00CE5" w:rsidRPr="00217195"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2026.</w:t>
            </w:r>
          </w:p>
        </w:tc>
      </w:tr>
      <w:tr w:rsidR="00F00CE5" w:rsidRPr="009D1DAB" w14:paraId="25FE29A5" w14:textId="77777777" w:rsidTr="00C813E0">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AB4F0" w14:textId="77777777" w:rsidR="00F00CE5" w:rsidRPr="009D1DAB" w:rsidRDefault="00F00CE5" w:rsidP="00C813E0">
            <w:pPr>
              <w:widowControl/>
              <w:suppressAutoHyphens w:val="0"/>
              <w:spacing w:before="0" w:after="0"/>
              <w:ind w:firstLine="0"/>
              <w:jc w:val="left"/>
              <w:rPr>
                <w:rFonts w:eastAsia="Times New Roman" w:cs="Times New Roman"/>
                <w:kern w:val="0"/>
                <w:sz w:val="22"/>
                <w:szCs w:val="22"/>
                <w:lang w:eastAsia="hr-HR" w:bidi="ar-SA"/>
              </w:rPr>
            </w:pPr>
            <w:r w:rsidRPr="009D1DAB">
              <w:rPr>
                <w:rFonts w:eastAsia="Times New Roman" w:cs="Times New Roman"/>
                <w:kern w:val="0"/>
                <w:sz w:val="22"/>
                <w:szCs w:val="22"/>
                <w:lang w:eastAsia="hr-HR" w:bidi="ar-SA"/>
              </w:rPr>
              <w:t>Broj opremljenih objekata JVP I dobrovoljnih vatrogasnih društava nabavom nove/dodatne opreme</w:t>
            </w:r>
          </w:p>
        </w:tc>
        <w:tc>
          <w:tcPr>
            <w:tcW w:w="993" w:type="dxa"/>
            <w:tcBorders>
              <w:top w:val="single" w:sz="4" w:space="0" w:color="auto"/>
              <w:left w:val="nil"/>
              <w:bottom w:val="single" w:sz="4" w:space="0" w:color="auto"/>
              <w:right w:val="single" w:sz="4" w:space="0" w:color="auto"/>
            </w:tcBorders>
            <w:vAlign w:val="center"/>
          </w:tcPr>
          <w:p w14:paraId="21FC53D3" w14:textId="77777777" w:rsidR="00F00CE5" w:rsidRPr="009D1DAB"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9D1DAB">
              <w:rPr>
                <w:rFonts w:eastAsia="Times New Roman" w:cs="Times New Roman"/>
                <w:kern w:val="0"/>
                <w:sz w:val="22"/>
                <w:szCs w:val="22"/>
                <w:lang w:eastAsia="hr-HR" w:bidi="ar-SA"/>
              </w:rPr>
              <w:t>broj</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288A36" w14:textId="77777777" w:rsidR="00F00CE5" w:rsidRPr="009D1DAB"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9D1DAB">
              <w:rPr>
                <w:rFonts w:eastAsia="Times New Roman" w:cs="Times New Roman"/>
                <w:kern w:val="0"/>
                <w:sz w:val="22"/>
                <w:szCs w:val="22"/>
                <w:lang w:eastAsia="hr-HR" w:bidi="ar-SA"/>
              </w:rPr>
              <w:t>2</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4B1B2C" w14:textId="77777777" w:rsidR="00F00CE5" w:rsidRPr="009D1DAB"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9D1DAB">
              <w:rPr>
                <w:rFonts w:eastAsia="Times New Roman" w:cs="Times New Roman"/>
                <w:kern w:val="0"/>
                <w:sz w:val="22"/>
                <w:szCs w:val="22"/>
                <w:lang w:eastAsia="hr-HR" w:bidi="ar-SA"/>
              </w:rPr>
              <w:t>2</w:t>
            </w:r>
          </w:p>
        </w:tc>
        <w:tc>
          <w:tcPr>
            <w:tcW w:w="1134" w:type="dxa"/>
            <w:tcBorders>
              <w:top w:val="single" w:sz="4" w:space="0" w:color="auto"/>
              <w:left w:val="nil"/>
              <w:bottom w:val="single" w:sz="4" w:space="0" w:color="auto"/>
              <w:right w:val="single" w:sz="4" w:space="0" w:color="auto"/>
            </w:tcBorders>
            <w:vAlign w:val="center"/>
          </w:tcPr>
          <w:p w14:paraId="3A5E53DB" w14:textId="77777777" w:rsidR="00F00CE5" w:rsidRPr="009D1DAB"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9D1DAB">
              <w:rPr>
                <w:rFonts w:eastAsia="Times New Roman" w:cs="Times New Roman"/>
                <w:kern w:val="0"/>
                <w:sz w:val="22"/>
                <w:szCs w:val="22"/>
                <w:lang w:eastAsia="hr-HR" w:bidi="ar-SA"/>
              </w:rPr>
              <w:t>2</w:t>
            </w:r>
          </w:p>
        </w:tc>
        <w:tc>
          <w:tcPr>
            <w:tcW w:w="1134" w:type="dxa"/>
            <w:tcBorders>
              <w:top w:val="single" w:sz="4" w:space="0" w:color="auto"/>
              <w:left w:val="nil"/>
              <w:bottom w:val="single" w:sz="4" w:space="0" w:color="auto"/>
              <w:right w:val="single" w:sz="4" w:space="0" w:color="auto"/>
            </w:tcBorders>
            <w:vAlign w:val="center"/>
          </w:tcPr>
          <w:p w14:paraId="4FC3CF8D" w14:textId="77777777" w:rsidR="00F00CE5" w:rsidRPr="009D1DAB"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9D1DAB">
              <w:rPr>
                <w:rFonts w:eastAsia="Times New Roman" w:cs="Times New Roman"/>
                <w:kern w:val="0"/>
                <w:sz w:val="22"/>
                <w:szCs w:val="22"/>
                <w:lang w:eastAsia="hr-HR" w:bidi="ar-SA"/>
              </w:rPr>
              <w:t>2</w:t>
            </w:r>
          </w:p>
        </w:tc>
      </w:tr>
      <w:tr w:rsidR="00F00CE5" w:rsidRPr="009D1DAB" w14:paraId="33640A42" w14:textId="77777777" w:rsidTr="00C813E0">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0551E" w14:textId="77777777" w:rsidR="00F00CE5" w:rsidRPr="009D1DAB" w:rsidRDefault="00F00CE5" w:rsidP="00C813E0">
            <w:pPr>
              <w:widowControl/>
              <w:suppressAutoHyphens w:val="0"/>
              <w:spacing w:before="0" w:after="0"/>
              <w:ind w:firstLine="0"/>
              <w:jc w:val="left"/>
              <w:rPr>
                <w:rFonts w:eastAsia="Times New Roman" w:cs="Times New Roman"/>
                <w:kern w:val="0"/>
                <w:sz w:val="22"/>
                <w:szCs w:val="22"/>
                <w:lang w:eastAsia="hr-HR" w:bidi="ar-SA"/>
              </w:rPr>
            </w:pPr>
            <w:r w:rsidRPr="009D1DAB">
              <w:rPr>
                <w:rFonts w:eastAsia="Times New Roman" w:cs="Times New Roman"/>
                <w:kern w:val="0"/>
                <w:sz w:val="22"/>
                <w:szCs w:val="22"/>
                <w:lang w:eastAsia="hr-HR" w:bidi="ar-SA"/>
              </w:rPr>
              <w:t>Broj osposobljenih članova JVP i dobrovoljnih vatrogasnih društava</w:t>
            </w:r>
          </w:p>
        </w:tc>
        <w:tc>
          <w:tcPr>
            <w:tcW w:w="993" w:type="dxa"/>
            <w:tcBorders>
              <w:top w:val="single" w:sz="4" w:space="0" w:color="auto"/>
              <w:left w:val="nil"/>
              <w:bottom w:val="single" w:sz="4" w:space="0" w:color="auto"/>
              <w:right w:val="single" w:sz="4" w:space="0" w:color="auto"/>
            </w:tcBorders>
            <w:vAlign w:val="center"/>
          </w:tcPr>
          <w:p w14:paraId="161E1FE4" w14:textId="77777777" w:rsidR="00F00CE5" w:rsidRPr="009D1DAB"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9D1DAB">
              <w:rPr>
                <w:rFonts w:eastAsia="Times New Roman" w:cs="Times New Roman"/>
                <w:kern w:val="0"/>
                <w:sz w:val="22"/>
                <w:szCs w:val="22"/>
                <w:lang w:eastAsia="hr-HR" w:bidi="ar-SA"/>
              </w:rPr>
              <w:t>broj</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CBA25F4" w14:textId="77777777" w:rsidR="00F00CE5" w:rsidRPr="009D1DAB"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9D1DAB">
              <w:rPr>
                <w:rFonts w:eastAsia="Times New Roman" w:cs="Times New Roman"/>
                <w:kern w:val="0"/>
                <w:sz w:val="22"/>
                <w:szCs w:val="22"/>
                <w:lang w:eastAsia="hr-HR" w:bidi="ar-SA"/>
              </w:rPr>
              <w:t>42</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4EB6FE" w14:textId="77777777" w:rsidR="00F00CE5" w:rsidRPr="009D1DAB"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9D1DAB">
              <w:rPr>
                <w:rFonts w:eastAsia="Times New Roman" w:cs="Times New Roman"/>
                <w:kern w:val="0"/>
                <w:sz w:val="22"/>
                <w:szCs w:val="22"/>
                <w:lang w:eastAsia="hr-HR" w:bidi="ar-SA"/>
              </w:rPr>
              <w:t>42</w:t>
            </w:r>
          </w:p>
        </w:tc>
        <w:tc>
          <w:tcPr>
            <w:tcW w:w="1134" w:type="dxa"/>
            <w:tcBorders>
              <w:top w:val="single" w:sz="4" w:space="0" w:color="auto"/>
              <w:left w:val="nil"/>
              <w:bottom w:val="single" w:sz="4" w:space="0" w:color="auto"/>
              <w:right w:val="single" w:sz="4" w:space="0" w:color="auto"/>
            </w:tcBorders>
            <w:vAlign w:val="center"/>
          </w:tcPr>
          <w:p w14:paraId="62CEEE56" w14:textId="77777777" w:rsidR="00F00CE5" w:rsidRPr="009D1DAB"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9D1DAB">
              <w:rPr>
                <w:rFonts w:eastAsia="Times New Roman" w:cs="Times New Roman"/>
                <w:kern w:val="0"/>
                <w:sz w:val="22"/>
                <w:szCs w:val="22"/>
                <w:lang w:eastAsia="hr-HR" w:bidi="ar-SA"/>
              </w:rPr>
              <w:t>43</w:t>
            </w:r>
          </w:p>
        </w:tc>
        <w:tc>
          <w:tcPr>
            <w:tcW w:w="1134" w:type="dxa"/>
            <w:tcBorders>
              <w:top w:val="single" w:sz="4" w:space="0" w:color="auto"/>
              <w:left w:val="nil"/>
              <w:bottom w:val="single" w:sz="4" w:space="0" w:color="auto"/>
              <w:right w:val="single" w:sz="4" w:space="0" w:color="auto"/>
            </w:tcBorders>
            <w:vAlign w:val="center"/>
          </w:tcPr>
          <w:p w14:paraId="379A3EB2" w14:textId="77777777" w:rsidR="00F00CE5" w:rsidRPr="009D1DAB"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9D1DAB">
              <w:rPr>
                <w:rFonts w:eastAsia="Times New Roman" w:cs="Times New Roman"/>
                <w:kern w:val="0"/>
                <w:sz w:val="22"/>
                <w:szCs w:val="22"/>
                <w:lang w:eastAsia="hr-HR" w:bidi="ar-SA"/>
              </w:rPr>
              <w:t>43</w:t>
            </w:r>
          </w:p>
        </w:tc>
      </w:tr>
      <w:tr w:rsidR="00F00CE5" w:rsidRPr="00217195" w14:paraId="038CA977" w14:textId="77777777" w:rsidTr="00C813E0">
        <w:trPr>
          <w:trHeight w:val="401"/>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A466B" w14:textId="77777777" w:rsidR="00F00CE5" w:rsidRPr="009D1DAB" w:rsidRDefault="00F00CE5" w:rsidP="00C813E0">
            <w:pPr>
              <w:widowControl/>
              <w:suppressAutoHyphens w:val="0"/>
              <w:spacing w:before="0" w:after="0"/>
              <w:ind w:firstLine="0"/>
              <w:jc w:val="left"/>
              <w:rPr>
                <w:rFonts w:eastAsia="Times New Roman" w:cs="Times New Roman"/>
                <w:kern w:val="0"/>
                <w:sz w:val="22"/>
                <w:szCs w:val="22"/>
                <w:lang w:eastAsia="hr-HR" w:bidi="ar-SA"/>
              </w:rPr>
            </w:pPr>
            <w:r w:rsidRPr="009D1DAB">
              <w:rPr>
                <w:rFonts w:eastAsia="Times New Roman" w:cs="Times New Roman"/>
                <w:kern w:val="0"/>
                <w:sz w:val="22"/>
                <w:szCs w:val="22"/>
                <w:lang w:eastAsia="hr-HR" w:bidi="ar-SA"/>
              </w:rPr>
              <w:t>Ukupan broj pripadnika sustava civilne zaštite na području JLP(R)S</w:t>
            </w:r>
          </w:p>
        </w:tc>
        <w:tc>
          <w:tcPr>
            <w:tcW w:w="993" w:type="dxa"/>
            <w:tcBorders>
              <w:top w:val="single" w:sz="4" w:space="0" w:color="auto"/>
              <w:left w:val="nil"/>
              <w:bottom w:val="single" w:sz="4" w:space="0" w:color="auto"/>
              <w:right w:val="single" w:sz="4" w:space="0" w:color="auto"/>
            </w:tcBorders>
            <w:vAlign w:val="center"/>
          </w:tcPr>
          <w:p w14:paraId="799C3270" w14:textId="77777777" w:rsidR="00F00CE5" w:rsidRPr="009D1DAB"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9D1DAB">
              <w:rPr>
                <w:rFonts w:eastAsia="Times New Roman" w:cs="Times New Roman"/>
                <w:kern w:val="0"/>
                <w:sz w:val="22"/>
                <w:szCs w:val="22"/>
                <w:lang w:eastAsia="hr-HR" w:bidi="ar-SA"/>
              </w:rPr>
              <w:t>broj</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47DC09" w14:textId="77777777" w:rsidR="00F00CE5" w:rsidRPr="009D1DAB"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9D1DAB">
              <w:rPr>
                <w:rFonts w:eastAsia="Times New Roman" w:cs="Times New Roman"/>
                <w:kern w:val="0"/>
                <w:sz w:val="22"/>
                <w:szCs w:val="22"/>
                <w:lang w:eastAsia="hr-HR" w:bidi="ar-SA"/>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D12E17" w14:textId="77777777" w:rsidR="00F00CE5" w:rsidRPr="009D1DAB"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9D1DAB">
              <w:rPr>
                <w:rFonts w:eastAsia="Times New Roman" w:cs="Times New Roman"/>
                <w:kern w:val="0"/>
                <w:sz w:val="22"/>
                <w:szCs w:val="22"/>
                <w:lang w:eastAsia="hr-HR" w:bidi="ar-SA"/>
              </w:rPr>
              <w:t>50</w:t>
            </w:r>
          </w:p>
        </w:tc>
        <w:tc>
          <w:tcPr>
            <w:tcW w:w="1134" w:type="dxa"/>
            <w:tcBorders>
              <w:top w:val="single" w:sz="4" w:space="0" w:color="auto"/>
              <w:left w:val="nil"/>
              <w:bottom w:val="single" w:sz="4" w:space="0" w:color="auto"/>
              <w:right w:val="single" w:sz="4" w:space="0" w:color="auto"/>
            </w:tcBorders>
            <w:vAlign w:val="center"/>
          </w:tcPr>
          <w:p w14:paraId="2EE22D0E" w14:textId="77777777" w:rsidR="00F00CE5" w:rsidRPr="009D1DAB"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9D1DAB">
              <w:rPr>
                <w:rFonts w:eastAsia="Times New Roman" w:cs="Times New Roman"/>
                <w:kern w:val="0"/>
                <w:sz w:val="22"/>
                <w:szCs w:val="22"/>
                <w:lang w:eastAsia="hr-HR" w:bidi="ar-SA"/>
              </w:rPr>
              <w:t>51</w:t>
            </w:r>
          </w:p>
        </w:tc>
        <w:tc>
          <w:tcPr>
            <w:tcW w:w="1134" w:type="dxa"/>
            <w:tcBorders>
              <w:top w:val="single" w:sz="4" w:space="0" w:color="auto"/>
              <w:left w:val="nil"/>
              <w:bottom w:val="single" w:sz="4" w:space="0" w:color="auto"/>
              <w:right w:val="single" w:sz="4" w:space="0" w:color="auto"/>
            </w:tcBorders>
            <w:vAlign w:val="center"/>
          </w:tcPr>
          <w:p w14:paraId="35E73FF0" w14:textId="77777777" w:rsidR="00F00CE5" w:rsidRPr="009D1DAB" w:rsidRDefault="00F00CE5" w:rsidP="00C813E0">
            <w:pPr>
              <w:widowControl/>
              <w:suppressAutoHyphens w:val="0"/>
              <w:spacing w:before="0" w:after="0"/>
              <w:ind w:firstLine="0"/>
              <w:jc w:val="center"/>
              <w:rPr>
                <w:rFonts w:eastAsia="Times New Roman" w:cs="Times New Roman"/>
                <w:kern w:val="0"/>
                <w:sz w:val="22"/>
                <w:szCs w:val="22"/>
                <w:lang w:eastAsia="hr-HR" w:bidi="ar-SA"/>
              </w:rPr>
            </w:pPr>
            <w:r w:rsidRPr="009D1DAB">
              <w:rPr>
                <w:rFonts w:eastAsia="Times New Roman" w:cs="Times New Roman"/>
                <w:kern w:val="0"/>
                <w:sz w:val="22"/>
                <w:szCs w:val="22"/>
                <w:lang w:eastAsia="hr-HR" w:bidi="ar-SA"/>
              </w:rPr>
              <w:t>51</w:t>
            </w:r>
          </w:p>
        </w:tc>
      </w:tr>
    </w:tbl>
    <w:p w14:paraId="464DF473" w14:textId="77777777" w:rsidR="00F00CE5" w:rsidRDefault="00F00CE5" w:rsidP="00F00CE5">
      <w:pPr>
        <w:spacing w:line="354" w:lineRule="exact"/>
      </w:pPr>
    </w:p>
    <w:p w14:paraId="46C2A936" w14:textId="77777777" w:rsidR="00F20BDC" w:rsidRPr="00F20BDC" w:rsidRDefault="00F20BDC" w:rsidP="00F20BDC">
      <w:pPr>
        <w:widowControl/>
        <w:suppressAutoHyphens w:val="0"/>
        <w:spacing w:before="0" w:after="0" w:line="276" w:lineRule="auto"/>
        <w:ind w:firstLine="0"/>
        <w:jc w:val="left"/>
        <w:rPr>
          <w:rFonts w:eastAsiaTheme="majorEastAsia" w:cs="Times New Roman"/>
          <w:color w:val="7030A0"/>
          <w:kern w:val="0"/>
          <w:sz w:val="28"/>
          <w:szCs w:val="28"/>
          <w:lang w:eastAsia="en-US" w:bidi="ar-SA"/>
        </w:rPr>
      </w:pPr>
      <w:r w:rsidRPr="00F20BDC">
        <w:rPr>
          <w:rFonts w:eastAsiaTheme="minorHAnsi" w:cs="Times New Roman"/>
          <w:bCs/>
          <w:kern w:val="0"/>
          <w:szCs w:val="22"/>
          <w:lang w:eastAsia="en-US" w:bidi="ar-SA"/>
        </w:rPr>
        <w:t xml:space="preserve">NAZIV PROGRAMA:   </w:t>
      </w:r>
      <w:r w:rsidRPr="00F20BDC">
        <w:rPr>
          <w:rFonts w:eastAsiaTheme="minorHAnsi" w:cs="Times New Roman"/>
          <w:b/>
          <w:kern w:val="0"/>
          <w:szCs w:val="22"/>
          <w:lang w:eastAsia="en-US" w:bidi="ar-SA"/>
        </w:rPr>
        <w:t>A303001 Prostorno uređenje</w:t>
      </w:r>
    </w:p>
    <w:p w14:paraId="34E2441A" w14:textId="77777777" w:rsidR="00F20BDC" w:rsidRPr="00F20BDC" w:rsidRDefault="00F20BDC" w:rsidP="00F20BDC">
      <w:pPr>
        <w:widowControl/>
        <w:suppressAutoHyphens w:val="0"/>
        <w:spacing w:before="0" w:after="0" w:line="276" w:lineRule="auto"/>
        <w:ind w:firstLine="0"/>
        <w:jc w:val="left"/>
        <w:rPr>
          <w:rFonts w:eastAsiaTheme="minorHAnsi" w:cs="Times New Roman"/>
          <w:b/>
          <w:color w:val="7030A0"/>
          <w:kern w:val="0"/>
          <w:szCs w:val="22"/>
          <w:lang w:eastAsia="en-US" w:bidi="ar-SA"/>
        </w:rPr>
      </w:pPr>
    </w:p>
    <w:p w14:paraId="675B57DC" w14:textId="77777777" w:rsidR="00F20BDC" w:rsidRPr="00F20BDC" w:rsidRDefault="00F20BDC" w:rsidP="00F20BDC">
      <w:pPr>
        <w:widowControl/>
        <w:suppressAutoHyphens w:val="0"/>
        <w:spacing w:before="0" w:after="0" w:line="276" w:lineRule="auto"/>
        <w:ind w:firstLine="0"/>
        <w:jc w:val="left"/>
        <w:rPr>
          <w:rFonts w:eastAsiaTheme="minorHAnsi" w:cs="Times New Roman"/>
          <w:bCs/>
          <w:kern w:val="0"/>
          <w:szCs w:val="22"/>
          <w:lang w:eastAsia="en-US" w:bidi="ar-SA"/>
        </w:rPr>
      </w:pPr>
      <w:r w:rsidRPr="00F20BDC">
        <w:rPr>
          <w:rFonts w:eastAsiaTheme="minorHAnsi" w:cs="Times New Roman"/>
          <w:bCs/>
          <w:kern w:val="0"/>
          <w:szCs w:val="22"/>
          <w:lang w:eastAsia="en-US" w:bidi="ar-SA"/>
        </w:rPr>
        <w:t>OPIS PROGRAMA:</w:t>
      </w:r>
    </w:p>
    <w:p w14:paraId="488A9235" w14:textId="77777777" w:rsidR="00F20BDC" w:rsidRPr="00F20BDC" w:rsidRDefault="00F20BDC" w:rsidP="008051D4">
      <w:pPr>
        <w:rPr>
          <w:rFonts w:eastAsiaTheme="minorHAnsi" w:cs="Times New Roman"/>
          <w:kern w:val="0"/>
          <w:szCs w:val="22"/>
          <w:lang w:eastAsia="en-US" w:bidi="ar-SA"/>
        </w:rPr>
      </w:pPr>
      <w:r w:rsidRPr="008051D4">
        <w:rPr>
          <w:rFonts w:cs="Times New Roman"/>
        </w:rPr>
        <w:t>Program</w:t>
      </w:r>
      <w:r w:rsidRPr="00F20BDC">
        <w:rPr>
          <w:rFonts w:eastAsiaTheme="minorHAnsi" w:cs="Times New Roman"/>
          <w:kern w:val="0"/>
          <w:szCs w:val="22"/>
          <w:lang w:eastAsia="en-US" w:bidi="ar-SA"/>
        </w:rPr>
        <w:t xml:space="preserve"> javnih potreba u prostornom uređenju uključuje pripremu, prikupljanje i analizu podataka o prostoru, izradu </w:t>
      </w:r>
      <w:proofErr w:type="spellStart"/>
      <w:r w:rsidRPr="00F20BDC">
        <w:rPr>
          <w:rFonts w:eastAsiaTheme="minorHAnsi" w:cs="Times New Roman"/>
          <w:kern w:val="0"/>
          <w:szCs w:val="22"/>
          <w:lang w:eastAsia="en-US" w:bidi="ar-SA"/>
        </w:rPr>
        <w:t>prostornoplanskih</w:t>
      </w:r>
      <w:proofErr w:type="spellEnd"/>
      <w:r w:rsidRPr="00F20BDC">
        <w:rPr>
          <w:rFonts w:eastAsiaTheme="minorHAnsi" w:cs="Times New Roman"/>
          <w:kern w:val="0"/>
          <w:szCs w:val="22"/>
          <w:lang w:eastAsia="en-US" w:bidi="ar-SA"/>
        </w:rPr>
        <w:t xml:space="preserve"> dokumenata i njihovih izmjena, odnosno dopuna, obradu ostalih dokumenata i podataka o prostoru, te izradu potrebnih programskih studija i izvješća.  </w:t>
      </w:r>
    </w:p>
    <w:p w14:paraId="0717D9D1" w14:textId="77777777" w:rsidR="00F20BDC" w:rsidRPr="00F20BDC" w:rsidRDefault="00F20BDC" w:rsidP="008051D4">
      <w:pPr>
        <w:rPr>
          <w:rFonts w:eastAsiaTheme="minorHAnsi" w:cs="Times New Roman"/>
          <w:kern w:val="0"/>
          <w:szCs w:val="22"/>
          <w:lang w:eastAsia="en-US" w:bidi="ar-SA"/>
        </w:rPr>
      </w:pPr>
      <w:r w:rsidRPr="008051D4">
        <w:rPr>
          <w:rFonts w:cs="Times New Roman"/>
        </w:rPr>
        <w:t>Cilj</w:t>
      </w:r>
      <w:r w:rsidRPr="00F20BDC">
        <w:rPr>
          <w:rFonts w:eastAsiaTheme="minorHAnsi" w:cs="Times New Roman"/>
          <w:kern w:val="0"/>
          <w:szCs w:val="22"/>
          <w:lang w:eastAsia="en-US" w:bidi="ar-SA"/>
        </w:rPr>
        <w:t xml:space="preserve"> provedbe programa je osiguranje uvjeta za bolje uređenje prostora, te njegovo učinkovitije korištenje u funkciji razvoja, uz istovremeno očuvanje vrijednih prostornih cjelina, prirodne i kulturne baštine, a provedba usvojenih dokumenata od utjecaja je na kvalitetu života stanovništva Općine.       </w:t>
      </w:r>
    </w:p>
    <w:p w14:paraId="390BE33E" w14:textId="77777777" w:rsidR="00F20BDC" w:rsidRPr="00F20BDC" w:rsidRDefault="00F20BDC" w:rsidP="00F20BDC">
      <w:pPr>
        <w:widowControl/>
        <w:suppressAutoHyphens w:val="0"/>
        <w:spacing w:before="0" w:after="0" w:line="276" w:lineRule="auto"/>
        <w:ind w:left="720" w:firstLine="0"/>
        <w:contextualSpacing/>
        <w:jc w:val="left"/>
        <w:rPr>
          <w:rFonts w:eastAsiaTheme="minorHAnsi" w:cs="Times New Roman"/>
          <w:color w:val="7030A0"/>
          <w:kern w:val="0"/>
          <w:szCs w:val="22"/>
          <w:lang w:eastAsia="en-US" w:bidi="ar-SA"/>
        </w:rPr>
      </w:pPr>
    </w:p>
    <w:p w14:paraId="1819A3D5" w14:textId="6496B2B4" w:rsidR="00F20BDC" w:rsidRPr="00F20BDC" w:rsidRDefault="00F20BDC" w:rsidP="00F20BDC">
      <w:pPr>
        <w:widowControl/>
        <w:suppressAutoHyphens w:val="0"/>
        <w:spacing w:before="0" w:after="0" w:line="276" w:lineRule="auto"/>
        <w:ind w:firstLine="0"/>
        <w:jc w:val="left"/>
        <w:rPr>
          <w:rFonts w:eastAsiaTheme="minorHAnsi" w:cs="Times New Roman"/>
          <w:bCs/>
          <w:kern w:val="0"/>
          <w:szCs w:val="22"/>
          <w:lang w:eastAsia="en-US" w:bidi="ar-SA"/>
        </w:rPr>
      </w:pPr>
      <w:r w:rsidRPr="00F20BDC">
        <w:rPr>
          <w:rFonts w:eastAsiaTheme="minorHAnsi" w:cs="Times New Roman"/>
          <w:bCs/>
          <w:kern w:val="0"/>
          <w:szCs w:val="22"/>
          <w:lang w:eastAsia="en-US" w:bidi="ar-SA"/>
        </w:rPr>
        <w:t>ZAKONSKE I DRUGE OSNOVE:</w:t>
      </w:r>
    </w:p>
    <w:p w14:paraId="6D14CED6" w14:textId="77777777" w:rsidR="002B25EA" w:rsidRPr="00387A68" w:rsidRDefault="002B25EA" w:rsidP="002B25EA">
      <w:pPr>
        <w:pStyle w:val="Odlomakpopisa"/>
        <w:numPr>
          <w:ilvl w:val="0"/>
          <w:numId w:val="6"/>
        </w:numPr>
        <w:ind w:left="714" w:hanging="357"/>
        <w:rPr>
          <w:szCs w:val="24"/>
        </w:rPr>
      </w:pPr>
      <w:r w:rsidRPr="00387A68">
        <w:rPr>
          <w:rFonts w:cs="Arial"/>
          <w:bCs/>
        </w:rPr>
        <w:t xml:space="preserve">Zakon o lokalnoj i područnoj (regionalnoj) samoupravi (NN, br. </w:t>
      </w:r>
      <w:hyperlink r:id="rId232" w:tooltip="Zakon o lokalnoj i područnoj (regionalnoj) samoupravi" w:history="1">
        <w:r w:rsidRPr="00387A68">
          <w:rPr>
            <w:rStyle w:val="Hiperveza"/>
            <w:shd w:val="clear" w:color="auto" w:fill="FFFFFF"/>
          </w:rPr>
          <w:t>33/2001</w:t>
        </w:r>
      </w:hyperlink>
      <w:r w:rsidRPr="00387A68">
        <w:rPr>
          <w:szCs w:val="24"/>
          <w:shd w:val="clear" w:color="auto" w:fill="FFFFFF"/>
        </w:rPr>
        <w:t>, </w:t>
      </w:r>
      <w:hyperlink r:id="rId233" w:tooltip="Vjerodostojno tumačenje članka 31. stavka 1., članka 46. stavka 1. i 2., članka 53. stavka 4. i članka 90. stavka 1. Zakona o lokalnoj i područnoj (regionalnoj) samoupravi (" w:history="1">
        <w:r w:rsidRPr="00387A68">
          <w:rPr>
            <w:rStyle w:val="Hiperveza"/>
            <w:shd w:val="clear" w:color="auto" w:fill="FFFFFF"/>
          </w:rPr>
          <w:t>60/2001</w:t>
        </w:r>
      </w:hyperlink>
      <w:r w:rsidRPr="00387A68">
        <w:rPr>
          <w:szCs w:val="24"/>
          <w:shd w:val="clear" w:color="auto" w:fill="FFFFFF"/>
        </w:rPr>
        <w:t xml:space="preserve">, </w:t>
      </w:r>
      <w:hyperlink r:id="rId234" w:tooltip="Zakon o izmjenama i dopunama Zakona o lokalnoj i područnoj (regionalnoj) samoupravi" w:history="1">
        <w:r w:rsidRPr="00387A68">
          <w:rPr>
            <w:rStyle w:val="Hiperveza"/>
            <w:shd w:val="clear" w:color="auto" w:fill="FFFFFF"/>
          </w:rPr>
          <w:t>129/2005</w:t>
        </w:r>
      </w:hyperlink>
      <w:r w:rsidRPr="00387A68">
        <w:rPr>
          <w:szCs w:val="24"/>
          <w:shd w:val="clear" w:color="auto" w:fill="FFFFFF"/>
        </w:rPr>
        <w:t xml:space="preserve">, </w:t>
      </w:r>
      <w:hyperlink r:id="rId235" w:tooltip="Zakon o izmjenama i dopunama Zakona o lokalnoj i područnoj (regionalnoj) samoupravi" w:history="1">
        <w:r w:rsidRPr="00387A68">
          <w:rPr>
            <w:rStyle w:val="Hiperveza"/>
            <w:shd w:val="clear" w:color="auto" w:fill="FFFFFF"/>
          </w:rPr>
          <w:t>109/2007</w:t>
        </w:r>
      </w:hyperlink>
      <w:r w:rsidRPr="00387A68">
        <w:rPr>
          <w:szCs w:val="24"/>
          <w:shd w:val="clear" w:color="auto" w:fill="FFFFFF"/>
        </w:rPr>
        <w:t xml:space="preserve">, </w:t>
      </w:r>
      <w:hyperlink r:id="rId236" w:tooltip="Zakon o izmjenama i dopunama Zakona o lokalnoj i područnoj (regionalnoj) samoupravi" w:history="1">
        <w:r w:rsidRPr="00387A68">
          <w:rPr>
            <w:rStyle w:val="Hiperveza"/>
            <w:shd w:val="clear" w:color="auto" w:fill="FFFFFF"/>
          </w:rPr>
          <w:t>125/2008</w:t>
        </w:r>
      </w:hyperlink>
      <w:r w:rsidRPr="00387A68">
        <w:rPr>
          <w:szCs w:val="24"/>
          <w:shd w:val="clear" w:color="auto" w:fill="FFFFFF"/>
        </w:rPr>
        <w:t xml:space="preserve">, </w:t>
      </w:r>
      <w:hyperlink r:id="rId237" w:tooltip="Zakon o izmjeni Zakona o izmjenama i dopunama Zakona o lokalnoj i područjoj (regionalnoj) samoupravi (&quot;Narodne novine&quot;, br. 125/08.)" w:history="1">
        <w:r w:rsidRPr="00387A68">
          <w:rPr>
            <w:rStyle w:val="Hiperveza"/>
            <w:shd w:val="clear" w:color="auto" w:fill="FFFFFF"/>
          </w:rPr>
          <w:t>36/2009</w:t>
        </w:r>
      </w:hyperlink>
      <w:r w:rsidRPr="00387A68">
        <w:rPr>
          <w:szCs w:val="24"/>
          <w:shd w:val="clear" w:color="auto" w:fill="FFFFFF"/>
        </w:rPr>
        <w:t xml:space="preserve">, </w:t>
      </w:r>
      <w:hyperlink r:id="rId238" w:tooltip="Zakon o izmjeni Zakona o lokalnoj i područnoj (regionalnoj) samoupravi" w:history="1">
        <w:r w:rsidRPr="00387A68">
          <w:rPr>
            <w:rStyle w:val="Hiperveza"/>
            <w:shd w:val="clear" w:color="auto" w:fill="FFFFFF"/>
          </w:rPr>
          <w:t>150/2011</w:t>
        </w:r>
      </w:hyperlink>
      <w:r w:rsidRPr="00387A68">
        <w:rPr>
          <w:szCs w:val="24"/>
          <w:shd w:val="clear" w:color="auto" w:fill="FFFFFF"/>
        </w:rPr>
        <w:t xml:space="preserve">, </w:t>
      </w:r>
      <w:hyperlink r:id="rId239" w:tooltip="Zakon o izmjenama i dopunama Zakona o lokalnoj i područnoj (regionalnoj) samooupravi" w:history="1">
        <w:r w:rsidRPr="00387A68">
          <w:rPr>
            <w:rStyle w:val="Hiperveza"/>
            <w:shd w:val="clear" w:color="auto" w:fill="FFFFFF"/>
          </w:rPr>
          <w:t>144/2012</w:t>
        </w:r>
      </w:hyperlink>
      <w:r w:rsidRPr="00387A68">
        <w:rPr>
          <w:szCs w:val="24"/>
        </w:rPr>
        <w:t xml:space="preserve">, 19/2013, 137/2015, </w:t>
      </w:r>
      <w:hyperlink r:id="rId240" w:tooltip="Zakon o izmjenama i dopunama Zakona o lokalnoj i područnoj (regionalnoj) samoupravi" w:history="1">
        <w:r w:rsidRPr="00387A68">
          <w:rPr>
            <w:rStyle w:val="Hiperveza"/>
            <w:shd w:val="clear" w:color="auto" w:fill="FFFFFF"/>
          </w:rPr>
          <w:t>123/2017</w:t>
        </w:r>
      </w:hyperlink>
      <w:r w:rsidRPr="00387A68">
        <w:rPr>
          <w:szCs w:val="24"/>
          <w:shd w:val="clear" w:color="auto" w:fill="FFFFFF"/>
        </w:rPr>
        <w:t xml:space="preserve">, </w:t>
      </w:r>
      <w:hyperlink r:id="rId241" w:tooltip="Zakon o izmjenama i dopunama Zakona o lokalnoj i područnoj (regionalnoj) samoupravi" w:history="1">
        <w:r w:rsidRPr="00387A68">
          <w:rPr>
            <w:rStyle w:val="Hiperveza"/>
            <w:shd w:val="clear" w:color="auto" w:fill="FFFFFF"/>
          </w:rPr>
          <w:t>98/2019</w:t>
        </w:r>
      </w:hyperlink>
      <w:r w:rsidRPr="00387A68">
        <w:rPr>
          <w:szCs w:val="24"/>
          <w:shd w:val="clear" w:color="auto" w:fill="FFFFFF"/>
        </w:rPr>
        <w:t xml:space="preserve">, </w:t>
      </w:r>
      <w:hyperlink r:id="rId242" w:tooltip="Zakon o izmjenama i dopunama Zakona o lokalnoj i područnoj (regionalnoj) samoupravi" w:history="1">
        <w:r w:rsidRPr="00387A68">
          <w:rPr>
            <w:rStyle w:val="Hiperveza"/>
            <w:shd w:val="clear" w:color="auto" w:fill="FFFFFF"/>
          </w:rPr>
          <w:t>144/2020</w:t>
        </w:r>
      </w:hyperlink>
      <w:r w:rsidRPr="00387A68">
        <w:rPr>
          <w:szCs w:val="24"/>
        </w:rPr>
        <w:t>)</w:t>
      </w:r>
    </w:p>
    <w:p w14:paraId="59DDA152" w14:textId="0B5EF5EA" w:rsidR="00F20BDC" w:rsidRPr="00131782" w:rsidRDefault="00F20BDC" w:rsidP="00DF3933">
      <w:pPr>
        <w:pStyle w:val="Odlomakpopisa"/>
        <w:numPr>
          <w:ilvl w:val="0"/>
          <w:numId w:val="6"/>
        </w:numPr>
        <w:ind w:left="714" w:hanging="357"/>
        <w:rPr>
          <w:rFonts w:eastAsiaTheme="minorHAnsi" w:cs="Times New Roman"/>
          <w:kern w:val="0"/>
          <w:szCs w:val="22"/>
          <w:lang w:eastAsia="en-US" w:bidi="ar-SA"/>
        </w:rPr>
      </w:pPr>
      <w:r w:rsidRPr="00131782">
        <w:rPr>
          <w:rFonts w:cs="Arial"/>
          <w:bCs/>
        </w:rPr>
        <w:t>Statut</w:t>
      </w:r>
      <w:r w:rsidRPr="00131782">
        <w:rPr>
          <w:rFonts w:eastAsiaTheme="minorHAnsi" w:cs="Times New Roman"/>
          <w:kern w:val="0"/>
          <w:szCs w:val="22"/>
          <w:lang w:eastAsia="en-US" w:bidi="ar-SA"/>
        </w:rPr>
        <w:t xml:space="preserve"> Općine Vrsar – Orsera (SNOVO, br. 2/21)</w:t>
      </w:r>
    </w:p>
    <w:p w14:paraId="26829E88" w14:textId="77777777" w:rsidR="00F20BDC" w:rsidRPr="00F20BDC" w:rsidRDefault="00F20BDC" w:rsidP="00231D70">
      <w:pPr>
        <w:pStyle w:val="Odlomakpopisa"/>
        <w:numPr>
          <w:ilvl w:val="0"/>
          <w:numId w:val="6"/>
        </w:numPr>
        <w:ind w:left="714" w:hanging="357"/>
        <w:rPr>
          <w:rFonts w:eastAsiaTheme="minorHAnsi" w:cs="Times New Roman"/>
          <w:kern w:val="0"/>
          <w:szCs w:val="22"/>
          <w:lang w:eastAsia="en-US" w:bidi="ar-SA"/>
        </w:rPr>
      </w:pPr>
      <w:r w:rsidRPr="00231D70">
        <w:rPr>
          <w:rFonts w:cs="Arial"/>
          <w:bCs/>
        </w:rPr>
        <w:t>Strategija</w:t>
      </w:r>
      <w:r w:rsidRPr="00F20BDC">
        <w:rPr>
          <w:rFonts w:eastAsiaTheme="minorHAnsi" w:cs="Times New Roman"/>
          <w:kern w:val="0"/>
          <w:szCs w:val="22"/>
          <w:lang w:eastAsia="en-US" w:bidi="ar-SA"/>
        </w:rPr>
        <w:t xml:space="preserve"> prostornog razvoja Republike Hrvatske (NN, br. 106/17) </w:t>
      </w:r>
    </w:p>
    <w:p w14:paraId="7C0895C7" w14:textId="77777777" w:rsidR="00F20BDC" w:rsidRPr="00F20BDC" w:rsidRDefault="00F20BDC" w:rsidP="00231D70">
      <w:pPr>
        <w:pStyle w:val="Odlomakpopisa"/>
        <w:numPr>
          <w:ilvl w:val="0"/>
          <w:numId w:val="6"/>
        </w:numPr>
        <w:ind w:left="714" w:hanging="357"/>
        <w:rPr>
          <w:rFonts w:eastAsia="Times New Roman" w:cs="Times New Roman"/>
          <w:kern w:val="0"/>
          <w:sz w:val="20"/>
          <w:szCs w:val="20"/>
          <w:lang w:eastAsia="hr-HR" w:bidi="ar-SA"/>
        </w:rPr>
      </w:pPr>
      <w:r w:rsidRPr="00231D70">
        <w:rPr>
          <w:rFonts w:cs="Arial"/>
          <w:bCs/>
        </w:rPr>
        <w:t>Zakon</w:t>
      </w:r>
      <w:r w:rsidRPr="00F20BDC">
        <w:rPr>
          <w:rFonts w:eastAsiaTheme="minorHAnsi" w:cs="Times New Roman"/>
          <w:kern w:val="0"/>
          <w:szCs w:val="22"/>
          <w:lang w:eastAsia="en-US" w:bidi="ar-SA"/>
        </w:rPr>
        <w:t xml:space="preserve"> o prostornom uređenju </w:t>
      </w:r>
      <w:bookmarkStart w:id="82" w:name="_Hlk120254830"/>
      <w:r w:rsidRPr="00F20BDC">
        <w:rPr>
          <w:rFonts w:eastAsiaTheme="minorHAnsi" w:cs="Times New Roman"/>
          <w:kern w:val="0"/>
          <w:szCs w:val="22"/>
          <w:lang w:eastAsia="en-US" w:bidi="ar-SA"/>
        </w:rPr>
        <w:t>(NN, br. 153/13, 65/17, 114/18, 39/19</w:t>
      </w:r>
      <w:bookmarkEnd w:id="82"/>
      <w:r w:rsidRPr="00F20BDC">
        <w:rPr>
          <w:rFonts w:eastAsiaTheme="minorHAnsi" w:cs="Times New Roman"/>
          <w:kern w:val="0"/>
          <w:szCs w:val="22"/>
          <w:lang w:eastAsia="en-US" w:bidi="ar-SA"/>
        </w:rPr>
        <w:t>, 98/19, 67/23)</w:t>
      </w:r>
    </w:p>
    <w:p w14:paraId="7066F358" w14:textId="77777777" w:rsidR="00F20BDC" w:rsidRPr="00F20BDC" w:rsidRDefault="00F20BDC" w:rsidP="00231D70">
      <w:pPr>
        <w:pStyle w:val="Odlomakpopisa"/>
        <w:numPr>
          <w:ilvl w:val="0"/>
          <w:numId w:val="6"/>
        </w:numPr>
        <w:ind w:left="714" w:hanging="357"/>
        <w:rPr>
          <w:rFonts w:eastAsia="Times New Roman" w:cs="Times New Roman"/>
          <w:kern w:val="0"/>
          <w:sz w:val="20"/>
          <w:szCs w:val="20"/>
          <w:lang w:eastAsia="hr-HR" w:bidi="ar-SA"/>
        </w:rPr>
      </w:pPr>
      <w:r w:rsidRPr="00231D70">
        <w:rPr>
          <w:rFonts w:cs="Arial"/>
          <w:bCs/>
        </w:rPr>
        <w:t>Zakon</w:t>
      </w:r>
      <w:r w:rsidRPr="00F20BDC">
        <w:rPr>
          <w:rFonts w:eastAsiaTheme="minorHAnsi" w:cs="Times New Roman"/>
          <w:kern w:val="0"/>
          <w:szCs w:val="22"/>
          <w:lang w:eastAsia="en-US" w:bidi="ar-SA"/>
        </w:rPr>
        <w:t xml:space="preserve"> o gradnji (NN, br. 153/13, 20/17, 39/19, 125/19)</w:t>
      </w:r>
    </w:p>
    <w:p w14:paraId="38926125" w14:textId="77777777" w:rsidR="00F20BDC" w:rsidRPr="00F20BDC" w:rsidRDefault="00F20BDC" w:rsidP="00231D70">
      <w:pPr>
        <w:pStyle w:val="Odlomakpopisa"/>
        <w:numPr>
          <w:ilvl w:val="0"/>
          <w:numId w:val="6"/>
        </w:numPr>
        <w:ind w:left="714" w:hanging="357"/>
        <w:rPr>
          <w:rFonts w:eastAsiaTheme="minorHAnsi" w:cs="Times New Roman"/>
          <w:kern w:val="0"/>
          <w:szCs w:val="22"/>
          <w:lang w:eastAsia="en-US" w:bidi="ar-SA"/>
        </w:rPr>
      </w:pPr>
      <w:r w:rsidRPr="00231D70">
        <w:rPr>
          <w:rFonts w:cs="Arial"/>
          <w:bCs/>
        </w:rPr>
        <w:t>Zakon</w:t>
      </w:r>
      <w:r w:rsidRPr="00F20BDC">
        <w:rPr>
          <w:rFonts w:eastAsiaTheme="minorHAnsi" w:cs="Times New Roman"/>
          <w:kern w:val="0"/>
          <w:szCs w:val="22"/>
          <w:lang w:eastAsia="en-US" w:bidi="ar-SA"/>
        </w:rPr>
        <w:t xml:space="preserve"> o nacionalnoj infrastrukturi prostornih podataka (NN, br. 56/13, 52/18, 50/20)</w:t>
      </w:r>
    </w:p>
    <w:p w14:paraId="62A58AC0" w14:textId="77777777" w:rsidR="00F20BDC" w:rsidRPr="00F20BDC" w:rsidRDefault="00F20BDC" w:rsidP="00231D70">
      <w:pPr>
        <w:pStyle w:val="Odlomakpopisa"/>
        <w:numPr>
          <w:ilvl w:val="0"/>
          <w:numId w:val="6"/>
        </w:numPr>
        <w:ind w:left="714" w:hanging="357"/>
        <w:rPr>
          <w:rFonts w:eastAsiaTheme="minorHAnsi" w:cs="Times New Roman"/>
          <w:kern w:val="0"/>
          <w:szCs w:val="22"/>
          <w:lang w:eastAsia="en-US" w:bidi="ar-SA"/>
        </w:rPr>
      </w:pPr>
      <w:r w:rsidRPr="00231D70">
        <w:rPr>
          <w:rFonts w:cs="Arial"/>
          <w:bCs/>
        </w:rPr>
        <w:lastRenderedPageBreak/>
        <w:t>Zakon</w:t>
      </w:r>
      <w:r w:rsidRPr="00F20BDC">
        <w:rPr>
          <w:rFonts w:eastAsiaTheme="minorHAnsi" w:cs="Times New Roman"/>
          <w:kern w:val="0"/>
          <w:szCs w:val="22"/>
          <w:lang w:eastAsia="en-US" w:bidi="ar-SA"/>
        </w:rPr>
        <w:t xml:space="preserve"> o poslovima i djelatnostima prostornog uređenja i gradnje (NN, br. 78/15, 118/18, 110/19)</w:t>
      </w:r>
    </w:p>
    <w:p w14:paraId="03C8DE71" w14:textId="77777777" w:rsidR="00F20BDC" w:rsidRPr="00F20BDC" w:rsidRDefault="00F20BDC" w:rsidP="00231D70">
      <w:pPr>
        <w:pStyle w:val="Odlomakpopisa"/>
        <w:numPr>
          <w:ilvl w:val="0"/>
          <w:numId w:val="6"/>
        </w:numPr>
        <w:ind w:left="714" w:hanging="357"/>
        <w:rPr>
          <w:rFonts w:eastAsiaTheme="minorHAnsi" w:cs="Times New Roman"/>
          <w:kern w:val="0"/>
          <w:szCs w:val="22"/>
          <w:lang w:eastAsia="en-US" w:bidi="ar-SA"/>
        </w:rPr>
      </w:pPr>
      <w:r w:rsidRPr="00231D70">
        <w:rPr>
          <w:rFonts w:cs="Arial"/>
          <w:bCs/>
        </w:rPr>
        <w:t>Pravilnik</w:t>
      </w:r>
      <w:r w:rsidRPr="00F20BDC">
        <w:rPr>
          <w:rFonts w:eastAsiaTheme="minorHAnsi" w:cs="Times New Roman"/>
          <w:kern w:val="0"/>
          <w:szCs w:val="22"/>
          <w:lang w:eastAsia="en-US" w:bidi="ar-SA"/>
        </w:rPr>
        <w:t xml:space="preserve"> o sadržaju, mjerilima kartografskih prikaza, obveznim prostornim pokazateljima i standardu elaborata prostornih planova (NN, br. 106/98, 39/04, 45/04, 163/04, 9/11)</w:t>
      </w:r>
    </w:p>
    <w:p w14:paraId="4C0A3DBD" w14:textId="77777777" w:rsidR="00F20BDC" w:rsidRPr="00F20BDC" w:rsidRDefault="00F20BDC" w:rsidP="00231D70">
      <w:pPr>
        <w:pStyle w:val="Odlomakpopisa"/>
        <w:numPr>
          <w:ilvl w:val="0"/>
          <w:numId w:val="6"/>
        </w:numPr>
        <w:ind w:left="714" w:hanging="357"/>
        <w:rPr>
          <w:rFonts w:eastAsiaTheme="minorHAnsi" w:cs="Times New Roman"/>
          <w:kern w:val="0"/>
          <w:szCs w:val="22"/>
          <w:lang w:eastAsia="en-US" w:bidi="ar-SA"/>
        </w:rPr>
      </w:pPr>
      <w:r w:rsidRPr="00231D70">
        <w:rPr>
          <w:rFonts w:cs="Arial"/>
          <w:bCs/>
        </w:rPr>
        <w:t>Pravilnik</w:t>
      </w:r>
      <w:r w:rsidRPr="00F20BDC">
        <w:rPr>
          <w:rFonts w:eastAsiaTheme="minorHAnsi" w:cs="Times New Roman"/>
          <w:kern w:val="0"/>
          <w:szCs w:val="22"/>
          <w:lang w:eastAsia="en-US" w:bidi="ar-SA"/>
        </w:rPr>
        <w:t xml:space="preserve"> o sadržaju i obveznim prostornim pokazateljima Izvješća o stanju u prostoru (NN, br. 48/14, 19/15)</w:t>
      </w:r>
    </w:p>
    <w:p w14:paraId="3FEF4757" w14:textId="77777777" w:rsidR="00F20BDC" w:rsidRPr="00F20BDC" w:rsidRDefault="00F20BDC" w:rsidP="00231D70">
      <w:pPr>
        <w:pStyle w:val="Odlomakpopisa"/>
        <w:numPr>
          <w:ilvl w:val="0"/>
          <w:numId w:val="6"/>
        </w:numPr>
        <w:ind w:left="714" w:hanging="357"/>
        <w:rPr>
          <w:rFonts w:eastAsiaTheme="minorHAnsi" w:cs="Times New Roman"/>
          <w:kern w:val="0"/>
          <w:szCs w:val="22"/>
          <w:lang w:eastAsia="en-US" w:bidi="ar-SA"/>
        </w:rPr>
      </w:pPr>
      <w:r w:rsidRPr="00231D70">
        <w:rPr>
          <w:rFonts w:cs="Arial"/>
          <w:bCs/>
        </w:rPr>
        <w:t>Odluka</w:t>
      </w:r>
      <w:r w:rsidRPr="00F20BDC">
        <w:rPr>
          <w:rFonts w:eastAsiaTheme="minorHAnsi" w:cs="Times New Roman"/>
          <w:kern w:val="0"/>
          <w:szCs w:val="22"/>
          <w:lang w:eastAsia="en-US" w:bidi="ar-SA"/>
        </w:rPr>
        <w:t xml:space="preserve"> o izradi Državnog plana prostornog razvoja (NN, br. 39/18)</w:t>
      </w:r>
    </w:p>
    <w:p w14:paraId="5990999D" w14:textId="77777777" w:rsidR="00F20BDC" w:rsidRPr="00F20BDC" w:rsidRDefault="00F20BDC" w:rsidP="00F20BDC">
      <w:pPr>
        <w:widowControl/>
        <w:suppressAutoHyphens w:val="0"/>
        <w:spacing w:before="0" w:after="0"/>
        <w:ind w:left="1080" w:firstLine="0"/>
        <w:contextualSpacing/>
        <w:jc w:val="left"/>
        <w:rPr>
          <w:rFonts w:eastAsiaTheme="minorHAnsi" w:cs="Times New Roman"/>
          <w:kern w:val="0"/>
          <w:szCs w:val="22"/>
          <w:lang w:eastAsia="en-US" w:bidi="ar-SA"/>
        </w:rPr>
      </w:pPr>
    </w:p>
    <w:p w14:paraId="1B62010B" w14:textId="77777777" w:rsidR="00F20BDC" w:rsidRPr="00F20BDC" w:rsidRDefault="00F20BDC" w:rsidP="00F20BDC">
      <w:pPr>
        <w:widowControl/>
        <w:suppressAutoHyphens w:val="0"/>
        <w:spacing w:before="0" w:after="0"/>
        <w:ind w:left="1080" w:firstLine="0"/>
        <w:contextualSpacing/>
        <w:jc w:val="left"/>
        <w:rPr>
          <w:rFonts w:eastAsiaTheme="minorHAnsi" w:cs="Times New Roman"/>
          <w:color w:val="7030A0"/>
          <w:kern w:val="0"/>
          <w:szCs w:val="22"/>
          <w:lang w:eastAsia="en-US" w:bidi="ar-SA"/>
        </w:rPr>
      </w:pPr>
    </w:p>
    <w:p w14:paraId="19CEB0C8" w14:textId="77777777" w:rsidR="00F20BDC" w:rsidRPr="00F20BDC" w:rsidRDefault="00F20BDC" w:rsidP="00F20BDC">
      <w:pPr>
        <w:widowControl/>
        <w:suppressAutoHyphens w:val="0"/>
        <w:spacing w:before="0" w:after="0" w:line="276" w:lineRule="auto"/>
        <w:ind w:firstLine="0"/>
        <w:jc w:val="left"/>
        <w:rPr>
          <w:rFonts w:eastAsiaTheme="minorHAnsi" w:cs="Times New Roman"/>
          <w:bCs/>
          <w:kern w:val="0"/>
          <w:szCs w:val="22"/>
          <w:lang w:eastAsia="en-US" w:bidi="ar-SA"/>
        </w:rPr>
      </w:pPr>
      <w:r w:rsidRPr="00F20BDC">
        <w:rPr>
          <w:rFonts w:eastAsiaTheme="minorHAnsi" w:cs="Times New Roman"/>
          <w:bCs/>
          <w:kern w:val="0"/>
          <w:szCs w:val="22"/>
          <w:lang w:eastAsia="en-US" w:bidi="ar-SA"/>
        </w:rPr>
        <w:t>OBRAZLOŽENJE AKTIVNOSTI/ PROJEKTA:</w:t>
      </w:r>
    </w:p>
    <w:p w14:paraId="7A38B72F" w14:textId="77777777" w:rsidR="00F20BDC" w:rsidRPr="00F20BDC" w:rsidRDefault="00F20BDC" w:rsidP="0072750C">
      <w:pPr>
        <w:spacing w:before="240" w:line="259" w:lineRule="auto"/>
        <w:rPr>
          <w:rFonts w:eastAsiaTheme="minorHAnsi" w:cs="Times New Roman"/>
          <w:b/>
          <w:kern w:val="0"/>
          <w:szCs w:val="22"/>
          <w:lang w:eastAsia="en-US" w:bidi="ar-SA"/>
        </w:rPr>
      </w:pPr>
      <w:r w:rsidRPr="0072750C">
        <w:rPr>
          <w:b/>
          <w:bCs/>
        </w:rPr>
        <w:t>Kapitalni</w:t>
      </w:r>
      <w:r w:rsidRPr="00F20BDC">
        <w:rPr>
          <w:rFonts w:eastAsiaTheme="minorHAnsi" w:cs="Times New Roman"/>
          <w:b/>
          <w:kern w:val="0"/>
          <w:szCs w:val="22"/>
          <w:lang w:eastAsia="en-US" w:bidi="ar-SA"/>
        </w:rPr>
        <w:t xml:space="preserve"> projekt: K300101 - Izrada planova</w:t>
      </w:r>
    </w:p>
    <w:p w14:paraId="49620670" w14:textId="77777777" w:rsidR="00F20BDC" w:rsidRPr="00F20BDC" w:rsidRDefault="00F20BDC" w:rsidP="008051D4">
      <w:pPr>
        <w:rPr>
          <w:rFonts w:eastAsiaTheme="minorHAnsi" w:cs="Times New Roman"/>
          <w:kern w:val="0"/>
          <w:szCs w:val="22"/>
          <w:lang w:eastAsia="en-US" w:bidi="ar-SA"/>
        </w:rPr>
      </w:pPr>
      <w:r w:rsidRPr="008051D4">
        <w:rPr>
          <w:rFonts w:cs="Times New Roman"/>
        </w:rPr>
        <w:t>Osnovni</w:t>
      </w:r>
      <w:r w:rsidRPr="00F20BDC">
        <w:rPr>
          <w:rFonts w:eastAsiaTheme="minorHAnsi" w:cs="Times New Roman"/>
          <w:kern w:val="0"/>
          <w:szCs w:val="22"/>
          <w:lang w:eastAsia="en-US" w:bidi="ar-SA"/>
        </w:rPr>
        <w:t xml:space="preserve">/ strateški </w:t>
      </w:r>
      <w:proofErr w:type="spellStart"/>
      <w:r w:rsidRPr="00F20BDC">
        <w:rPr>
          <w:rFonts w:eastAsiaTheme="minorHAnsi" w:cs="Times New Roman"/>
          <w:kern w:val="0"/>
          <w:szCs w:val="22"/>
          <w:lang w:eastAsia="en-US" w:bidi="ar-SA"/>
        </w:rPr>
        <w:t>prostornoplanski</w:t>
      </w:r>
      <w:proofErr w:type="spellEnd"/>
      <w:r w:rsidRPr="00F20BDC">
        <w:rPr>
          <w:rFonts w:eastAsiaTheme="minorHAnsi" w:cs="Times New Roman"/>
          <w:kern w:val="0"/>
          <w:szCs w:val="22"/>
          <w:lang w:eastAsia="en-US" w:bidi="ar-SA"/>
        </w:rPr>
        <w:t xml:space="preserve"> dokument Općine je Prostorni plan uređenja Općine Vrsar – Orsera (PPUO), koji određuje granice građevinskog područja naselja, kao i granice izdvojenih građevinskih područja izvan naselja za druge namjene. Istim se Prostornim planom utvrđuju osnovni uvjeti uređenja prostora, koridori infrastrukturnih zahvata, kao i zaštita prostora.</w:t>
      </w:r>
    </w:p>
    <w:p w14:paraId="509DE235" w14:textId="77777777" w:rsidR="00F20BDC" w:rsidRPr="00F20BDC" w:rsidRDefault="00F20BDC" w:rsidP="008051D4">
      <w:pPr>
        <w:rPr>
          <w:rFonts w:eastAsiaTheme="minorHAnsi" w:cs="Times New Roman"/>
          <w:kern w:val="0"/>
          <w:szCs w:val="22"/>
          <w:lang w:eastAsia="en-US" w:bidi="ar-SA"/>
        </w:rPr>
      </w:pPr>
      <w:r w:rsidRPr="008051D4">
        <w:rPr>
          <w:rFonts w:cs="Times New Roman"/>
        </w:rPr>
        <w:t>Navedeni</w:t>
      </w:r>
      <w:r w:rsidRPr="00F20BDC">
        <w:rPr>
          <w:rFonts w:eastAsiaTheme="minorHAnsi" w:cs="Times New Roman"/>
          <w:kern w:val="0"/>
          <w:szCs w:val="22"/>
          <w:lang w:eastAsia="en-US" w:bidi="ar-SA"/>
        </w:rPr>
        <w:t xml:space="preserve"> PPUO sadrži i podatke o postojećim, kao i planiranim prostornim planovima užih područja sa njihovim </w:t>
      </w:r>
      <w:proofErr w:type="spellStart"/>
      <w:r w:rsidRPr="00F20BDC">
        <w:rPr>
          <w:rFonts w:eastAsiaTheme="minorHAnsi" w:cs="Times New Roman"/>
          <w:kern w:val="0"/>
          <w:szCs w:val="22"/>
          <w:lang w:eastAsia="en-US" w:bidi="ar-SA"/>
        </w:rPr>
        <w:t>obuhvatima</w:t>
      </w:r>
      <w:proofErr w:type="spellEnd"/>
      <w:r w:rsidRPr="00F20BDC">
        <w:rPr>
          <w:rFonts w:eastAsiaTheme="minorHAnsi" w:cs="Times New Roman"/>
          <w:kern w:val="0"/>
          <w:szCs w:val="22"/>
          <w:lang w:eastAsia="en-US" w:bidi="ar-SA"/>
        </w:rPr>
        <w:t>, te daje okvir za izradu/izmjenu svih ostalih planova užih područja unutar teritorija Općine.</w:t>
      </w:r>
    </w:p>
    <w:p w14:paraId="53FBFE31" w14:textId="77777777" w:rsidR="00F20BDC" w:rsidRPr="00F20BDC" w:rsidRDefault="00F20BDC" w:rsidP="008051D4">
      <w:pPr>
        <w:rPr>
          <w:rFonts w:eastAsiaTheme="minorHAnsi" w:cs="Times New Roman"/>
          <w:kern w:val="0"/>
          <w:szCs w:val="22"/>
          <w:lang w:eastAsia="en-US" w:bidi="ar-SA"/>
        </w:rPr>
      </w:pPr>
      <w:r w:rsidRPr="008051D4">
        <w:rPr>
          <w:rFonts w:cs="Times New Roman"/>
        </w:rPr>
        <w:t>Budući</w:t>
      </w:r>
      <w:r w:rsidRPr="00F20BDC">
        <w:rPr>
          <w:rFonts w:eastAsiaTheme="minorHAnsi" w:cs="Times New Roman"/>
          <w:kern w:val="0"/>
          <w:szCs w:val="22"/>
          <w:lang w:eastAsia="en-US" w:bidi="ar-SA"/>
        </w:rPr>
        <w:t xml:space="preserve"> da se u procesu Izmjene i dopune PPUO Vrsar Općini nametnula obveza izrade strateške studije utjecaja na okoliš navedenog plana, očekuje se značajnije produljenje propisanih procedura, budući da će isto utjecati na daljnji tijek nastavka aktivnosti na svim pokrenutim postupcima izrade planova užih područja.</w:t>
      </w:r>
    </w:p>
    <w:p w14:paraId="05539012" w14:textId="77777777" w:rsidR="00F20BDC" w:rsidRPr="00F20BDC" w:rsidRDefault="00F20BDC" w:rsidP="008051D4">
      <w:pPr>
        <w:rPr>
          <w:rFonts w:eastAsiaTheme="minorHAnsi" w:cs="Times New Roman"/>
          <w:kern w:val="0"/>
          <w:szCs w:val="22"/>
          <w:lang w:eastAsia="en-US" w:bidi="ar-SA"/>
        </w:rPr>
      </w:pPr>
      <w:r w:rsidRPr="00F20BDC">
        <w:rPr>
          <w:rFonts w:eastAsiaTheme="minorHAnsi" w:cs="Times New Roman"/>
          <w:kern w:val="0"/>
          <w:szCs w:val="22"/>
          <w:lang w:eastAsia="en-US" w:bidi="ar-SA"/>
        </w:rPr>
        <w:t xml:space="preserve">U 2024. godini nastavit će se aktivnosti vezano na započete postupke izrade </w:t>
      </w:r>
      <w:proofErr w:type="spellStart"/>
      <w:r w:rsidRPr="00F20BDC">
        <w:rPr>
          <w:rFonts w:eastAsiaTheme="minorHAnsi" w:cs="Times New Roman"/>
          <w:kern w:val="0"/>
          <w:szCs w:val="22"/>
          <w:lang w:eastAsia="en-US" w:bidi="ar-SA"/>
        </w:rPr>
        <w:t>prostornoplanskih</w:t>
      </w:r>
      <w:proofErr w:type="spellEnd"/>
      <w:r w:rsidRPr="00F20BDC">
        <w:rPr>
          <w:rFonts w:eastAsiaTheme="minorHAnsi" w:cs="Times New Roman"/>
          <w:kern w:val="0"/>
          <w:szCs w:val="22"/>
          <w:lang w:eastAsia="en-US" w:bidi="ar-SA"/>
        </w:rPr>
        <w:t xml:space="preserve"> dokumenata, odnosno njihove izmjene i dopune:</w:t>
      </w:r>
    </w:p>
    <w:p w14:paraId="71CAB616" w14:textId="02D44D9F" w:rsidR="00F20BDC" w:rsidRPr="00F20BDC" w:rsidRDefault="00F20BDC" w:rsidP="00E26D20">
      <w:pPr>
        <w:pStyle w:val="Odlomakpopisa"/>
        <w:numPr>
          <w:ilvl w:val="0"/>
          <w:numId w:val="6"/>
        </w:numPr>
        <w:ind w:left="714" w:hanging="357"/>
        <w:rPr>
          <w:rFonts w:eastAsiaTheme="minorHAnsi" w:cs="Times New Roman"/>
          <w:color w:val="FF0000"/>
          <w:kern w:val="0"/>
          <w:szCs w:val="22"/>
          <w:lang w:eastAsia="en-US" w:bidi="ar-SA"/>
        </w:rPr>
      </w:pPr>
      <w:r w:rsidRPr="00E26D20">
        <w:rPr>
          <w:rFonts w:cs="Arial"/>
          <w:bCs/>
        </w:rPr>
        <w:t>Izmjena</w:t>
      </w:r>
      <w:r w:rsidRPr="00F20BDC">
        <w:rPr>
          <w:rFonts w:eastAsiaTheme="minorHAnsi" w:cs="Times New Roman"/>
          <w:kern w:val="0"/>
          <w:szCs w:val="22"/>
          <w:lang w:eastAsia="en-US" w:bidi="ar-SA"/>
        </w:rPr>
        <w:t xml:space="preserve"> i dopuna Prostornog plana uređenja Općine Vrsar – Orsera (PPUO Vrsar), </w:t>
      </w:r>
      <w:proofErr w:type="spellStart"/>
      <w:r w:rsidRPr="00F20BDC">
        <w:rPr>
          <w:rFonts w:eastAsiaTheme="minorHAnsi" w:cs="Times New Roman"/>
          <w:kern w:val="0"/>
          <w:szCs w:val="22"/>
          <w:lang w:eastAsia="en-US" w:bidi="ar-SA"/>
        </w:rPr>
        <w:t>ključujući</w:t>
      </w:r>
      <w:proofErr w:type="spellEnd"/>
      <w:r w:rsidRPr="00F20BDC">
        <w:rPr>
          <w:rFonts w:eastAsiaTheme="minorHAnsi" w:cs="Times New Roman"/>
          <w:kern w:val="0"/>
          <w:szCs w:val="22"/>
          <w:lang w:eastAsia="en-US" w:bidi="ar-SA"/>
        </w:rPr>
        <w:t xml:space="preserve"> i izradu Strateške studije, za što je planiran iznos od 26.210,00 eura. </w:t>
      </w:r>
    </w:p>
    <w:p w14:paraId="2D75C539" w14:textId="2B1CDF96" w:rsidR="00F20BDC" w:rsidRPr="006508AA" w:rsidRDefault="00F20BDC" w:rsidP="00B8166C">
      <w:pPr>
        <w:pStyle w:val="Odlomakpopisa"/>
        <w:numPr>
          <w:ilvl w:val="0"/>
          <w:numId w:val="6"/>
        </w:numPr>
        <w:spacing w:before="0" w:after="0"/>
        <w:ind w:left="714" w:hanging="357"/>
        <w:rPr>
          <w:rFonts w:eastAsiaTheme="minorHAnsi" w:cs="Times New Roman"/>
          <w:kern w:val="0"/>
          <w:szCs w:val="22"/>
          <w:lang w:eastAsia="en-US" w:bidi="ar-SA"/>
        </w:rPr>
      </w:pPr>
      <w:r w:rsidRPr="00E26D20">
        <w:rPr>
          <w:rFonts w:cs="Arial"/>
          <w:bCs/>
        </w:rPr>
        <w:t>Izmjena</w:t>
      </w:r>
      <w:r w:rsidRPr="006508AA">
        <w:rPr>
          <w:rFonts w:eastAsiaTheme="minorHAnsi" w:cs="Times New Roman"/>
          <w:kern w:val="0"/>
          <w:szCs w:val="22"/>
          <w:lang w:eastAsia="en-US" w:bidi="ar-SA"/>
        </w:rPr>
        <w:t xml:space="preserve"> i dopuna Urbanističkog plana uređenja Vrsar (UPU Vrsar) uz stavljanje izvan snage sljedećih detaljnih planova u reduciranom novom obuhvatu UPU Vrsar:</w:t>
      </w:r>
      <w:r w:rsidR="006508AA" w:rsidRPr="006508AA">
        <w:rPr>
          <w:rFonts w:eastAsiaTheme="minorHAnsi" w:cs="Times New Roman"/>
          <w:kern w:val="0"/>
          <w:szCs w:val="22"/>
          <w:lang w:eastAsia="en-US" w:bidi="ar-SA"/>
        </w:rPr>
        <w:t xml:space="preserve"> </w:t>
      </w:r>
      <w:r w:rsidRPr="006508AA">
        <w:rPr>
          <w:rFonts w:eastAsiaTheme="minorHAnsi" w:cs="Times New Roman"/>
          <w:kern w:val="0"/>
          <w:szCs w:val="22"/>
          <w:lang w:eastAsia="en-US" w:bidi="ar-SA"/>
        </w:rPr>
        <w:t xml:space="preserve">Detaljnog plana uređenja naselja </w:t>
      </w:r>
      <w:proofErr w:type="spellStart"/>
      <w:r w:rsidRPr="006508AA">
        <w:rPr>
          <w:rFonts w:eastAsiaTheme="minorHAnsi" w:cs="Times New Roman"/>
          <w:kern w:val="0"/>
          <w:szCs w:val="22"/>
          <w:lang w:eastAsia="en-US" w:bidi="ar-SA"/>
        </w:rPr>
        <w:t>Trsine</w:t>
      </w:r>
      <w:proofErr w:type="spellEnd"/>
      <w:r w:rsidRPr="006508AA">
        <w:rPr>
          <w:rFonts w:eastAsiaTheme="minorHAnsi" w:cs="Times New Roman"/>
          <w:kern w:val="0"/>
          <w:szCs w:val="22"/>
          <w:lang w:eastAsia="en-US" w:bidi="ar-SA"/>
        </w:rPr>
        <w:t xml:space="preserve"> u Vrsaru, Detaljnog plana uređenja Dijela starogradske jezgre – I faza i Provedbenog urbanističkog plana (DPU) Dijela grada</w:t>
      </w:r>
      <w:r w:rsidR="006508AA" w:rsidRPr="006508AA">
        <w:rPr>
          <w:rFonts w:eastAsiaTheme="minorHAnsi" w:cs="Times New Roman"/>
          <w:kern w:val="0"/>
          <w:szCs w:val="22"/>
          <w:lang w:eastAsia="en-US" w:bidi="ar-SA"/>
        </w:rPr>
        <w:t xml:space="preserve"> V</w:t>
      </w:r>
      <w:r w:rsidRPr="006508AA">
        <w:rPr>
          <w:rFonts w:eastAsiaTheme="minorHAnsi" w:cs="Times New Roman"/>
          <w:kern w:val="0"/>
          <w:szCs w:val="22"/>
          <w:lang w:eastAsia="en-US" w:bidi="ar-SA"/>
        </w:rPr>
        <w:t xml:space="preserve">rsara, za što je planiran iznos od 9.571,00 </w:t>
      </w:r>
      <w:bookmarkStart w:id="83" w:name="_Hlk120190917"/>
      <w:r w:rsidRPr="006508AA">
        <w:rPr>
          <w:rFonts w:eastAsiaTheme="minorHAnsi" w:cs="Times New Roman"/>
          <w:kern w:val="0"/>
          <w:szCs w:val="22"/>
          <w:lang w:eastAsia="en-US" w:bidi="ar-SA"/>
        </w:rPr>
        <w:t>eura</w:t>
      </w:r>
      <w:bookmarkEnd w:id="83"/>
      <w:r w:rsidRPr="006508AA">
        <w:rPr>
          <w:rFonts w:eastAsiaTheme="minorHAnsi" w:cs="Times New Roman"/>
          <w:kern w:val="0"/>
          <w:szCs w:val="22"/>
          <w:lang w:eastAsia="en-US" w:bidi="ar-SA"/>
        </w:rPr>
        <w:t xml:space="preserve">. </w:t>
      </w:r>
    </w:p>
    <w:p w14:paraId="1A1BF9D2" w14:textId="77777777" w:rsidR="00F20BDC" w:rsidRPr="00B8166C" w:rsidRDefault="00F20BDC" w:rsidP="00B8166C">
      <w:pPr>
        <w:spacing w:before="0" w:after="0"/>
        <w:ind w:left="709" w:firstLine="0"/>
        <w:rPr>
          <w:rFonts w:eastAsiaTheme="minorHAnsi" w:cs="Times New Roman"/>
          <w:kern w:val="0"/>
          <w:szCs w:val="22"/>
          <w:lang w:eastAsia="en-US" w:bidi="ar-SA"/>
        </w:rPr>
      </w:pPr>
      <w:r w:rsidRPr="00B8166C">
        <w:rPr>
          <w:rFonts w:cs="Arial"/>
          <w:bCs/>
          <w:szCs w:val="21"/>
        </w:rPr>
        <w:t>Dodatno</w:t>
      </w:r>
      <w:r w:rsidRPr="00B8166C">
        <w:rPr>
          <w:rFonts w:eastAsiaTheme="minorHAnsi" w:cs="Times New Roman"/>
          <w:kern w:val="0"/>
          <w:szCs w:val="22"/>
          <w:lang w:eastAsia="en-US" w:bidi="ar-SA"/>
        </w:rPr>
        <w:t xml:space="preserve">, na gore navedenu stavku Izmjena i dopuna UPU Vrsar dodaje se iznos od 16.250,00 eura, a koji je planiran za vođenje zasebnog postupka Izmjene i dopune UPU Vrsar radi razgraničenja marine Vrsar i luke Vrsar, za koje je postupak započeo donošenjem Odluke o izradi. </w:t>
      </w:r>
    </w:p>
    <w:p w14:paraId="3E4BA629" w14:textId="77777777" w:rsidR="00F20BDC" w:rsidRPr="00F20BDC" w:rsidRDefault="00F20BDC" w:rsidP="00F20BDC">
      <w:pPr>
        <w:widowControl/>
        <w:suppressAutoHyphens w:val="0"/>
        <w:spacing w:before="0" w:after="0" w:line="276" w:lineRule="auto"/>
        <w:ind w:left="720" w:firstLine="0"/>
        <w:contextualSpacing/>
        <w:jc w:val="left"/>
        <w:rPr>
          <w:rFonts w:eastAsiaTheme="minorHAnsi" w:cs="Times New Roman"/>
          <w:kern w:val="0"/>
          <w:szCs w:val="22"/>
          <w:lang w:eastAsia="en-US" w:bidi="ar-SA"/>
        </w:rPr>
      </w:pPr>
      <w:r w:rsidRPr="00F20BDC">
        <w:rPr>
          <w:rFonts w:eastAsiaTheme="minorHAnsi" w:cs="Times New Roman"/>
          <w:kern w:val="0"/>
          <w:szCs w:val="22"/>
          <w:lang w:eastAsia="en-US" w:bidi="ar-SA"/>
        </w:rPr>
        <w:t>Radi prethodno navedenog, sveukupni iznos na stavci Izmjene i dopune UPU Vrsar iznosi 25.821,00 eura.</w:t>
      </w:r>
    </w:p>
    <w:p w14:paraId="5EF042E4" w14:textId="3A13611A" w:rsidR="00F20BDC" w:rsidRPr="00F20BDC" w:rsidRDefault="00F20BDC" w:rsidP="0072750C">
      <w:pPr>
        <w:rPr>
          <w:rFonts w:eastAsiaTheme="minorHAnsi" w:cs="Times New Roman"/>
          <w:kern w:val="0"/>
          <w:szCs w:val="22"/>
          <w:lang w:eastAsia="en-US" w:bidi="ar-SA"/>
        </w:rPr>
      </w:pPr>
      <w:r w:rsidRPr="008051D4">
        <w:rPr>
          <w:rFonts w:cs="Times New Roman"/>
        </w:rPr>
        <w:t>Prema</w:t>
      </w:r>
      <w:r w:rsidRPr="00F20BDC">
        <w:rPr>
          <w:rFonts w:eastAsiaTheme="minorHAnsi" w:cs="Times New Roman"/>
          <w:kern w:val="0"/>
          <w:szCs w:val="22"/>
          <w:lang w:eastAsia="en-US" w:bidi="ar-SA"/>
        </w:rPr>
        <w:t xml:space="preserve"> uvodno navedenom, ovisno o dovršenju izmjene i dopune PPUO Vrsar, nastavit će se također i izrada planova užih područja pojedinih zona izvan reduciranog obuhvata UPU Vrsar i to: Urbanističkog plana uređenja </w:t>
      </w:r>
      <w:proofErr w:type="spellStart"/>
      <w:r w:rsidRPr="00F20BDC">
        <w:rPr>
          <w:rFonts w:eastAsiaTheme="minorHAnsi" w:cs="Times New Roman"/>
          <w:kern w:val="0"/>
          <w:szCs w:val="22"/>
          <w:lang w:eastAsia="en-US" w:bidi="ar-SA"/>
        </w:rPr>
        <w:t>Montepozzo</w:t>
      </w:r>
      <w:proofErr w:type="spellEnd"/>
      <w:r w:rsidRPr="00F20BDC">
        <w:rPr>
          <w:rFonts w:eastAsiaTheme="minorHAnsi" w:cs="Times New Roman"/>
          <w:kern w:val="0"/>
          <w:szCs w:val="22"/>
          <w:lang w:eastAsia="en-US" w:bidi="ar-SA"/>
        </w:rPr>
        <w:t xml:space="preserve">, u iznosu od 5.309,00 eura, te Urbanističkog plana uređenja Kapetanove stancije, u iznosu od 3.584,00 eura. Također će se nastaviti aktivnosti na izradi Urbanističkog plana uređenja </w:t>
      </w:r>
      <w:proofErr w:type="spellStart"/>
      <w:r w:rsidRPr="00F20BDC">
        <w:rPr>
          <w:rFonts w:eastAsiaTheme="minorHAnsi" w:cs="Times New Roman"/>
          <w:kern w:val="0"/>
          <w:szCs w:val="22"/>
          <w:lang w:eastAsia="en-US" w:bidi="ar-SA"/>
        </w:rPr>
        <w:t>Koversada</w:t>
      </w:r>
      <w:proofErr w:type="spellEnd"/>
      <w:r w:rsidRPr="00F20BDC">
        <w:rPr>
          <w:rFonts w:eastAsiaTheme="minorHAnsi" w:cs="Times New Roman"/>
          <w:kern w:val="0"/>
          <w:szCs w:val="22"/>
          <w:lang w:eastAsia="en-US" w:bidi="ar-SA"/>
        </w:rPr>
        <w:t xml:space="preserve">, za što je predviđeno 26.500,00 eura.         </w:t>
      </w:r>
    </w:p>
    <w:p w14:paraId="42430E1A" w14:textId="77777777" w:rsidR="00F20BDC" w:rsidRPr="00F20BDC" w:rsidRDefault="00F20BDC" w:rsidP="0072750C">
      <w:pPr>
        <w:spacing w:before="240" w:line="259" w:lineRule="auto"/>
        <w:rPr>
          <w:rFonts w:eastAsia="Times New Roman" w:cs="Times New Roman"/>
          <w:kern w:val="0"/>
          <w:sz w:val="20"/>
          <w:szCs w:val="20"/>
          <w:lang w:eastAsia="hr-HR" w:bidi="ar-SA"/>
        </w:rPr>
      </w:pPr>
      <w:r w:rsidRPr="0072750C">
        <w:rPr>
          <w:b/>
          <w:bCs/>
        </w:rPr>
        <w:lastRenderedPageBreak/>
        <w:t>Kapitalni</w:t>
      </w:r>
      <w:r w:rsidRPr="00F20BDC">
        <w:rPr>
          <w:rFonts w:eastAsiaTheme="minorHAnsi" w:cs="Times New Roman"/>
          <w:b/>
          <w:kern w:val="0"/>
          <w:szCs w:val="22"/>
          <w:lang w:eastAsia="en-US" w:bidi="ar-SA"/>
        </w:rPr>
        <w:t xml:space="preserve"> projekt: K300102</w:t>
      </w:r>
      <w:r w:rsidRPr="00F20BDC">
        <w:rPr>
          <w:rFonts w:eastAsia="Times New Roman" w:cs="Times New Roman"/>
          <w:color w:val="7030A0"/>
          <w:kern w:val="0"/>
          <w:sz w:val="20"/>
          <w:szCs w:val="20"/>
          <w:lang w:eastAsia="hr-HR" w:bidi="ar-SA"/>
        </w:rPr>
        <w:t xml:space="preserve"> </w:t>
      </w:r>
      <w:r w:rsidRPr="00F20BDC">
        <w:rPr>
          <w:rFonts w:eastAsia="Times New Roman" w:cs="Times New Roman"/>
          <w:b/>
          <w:bCs/>
          <w:kern w:val="0"/>
          <w:lang w:eastAsia="hr-HR" w:bidi="ar-SA"/>
        </w:rPr>
        <w:t>– Izrada ostalih dokumenata prostornog uređenja</w:t>
      </w:r>
      <w:r w:rsidRPr="00F20BDC">
        <w:rPr>
          <w:rFonts w:eastAsia="Times New Roman" w:cs="Times New Roman"/>
          <w:kern w:val="0"/>
          <w:sz w:val="20"/>
          <w:szCs w:val="20"/>
          <w:lang w:eastAsia="hr-HR" w:bidi="ar-SA"/>
        </w:rPr>
        <w:t xml:space="preserve"> </w:t>
      </w:r>
    </w:p>
    <w:p w14:paraId="67B0F59C" w14:textId="77777777" w:rsidR="00F20BDC" w:rsidRPr="00F20BDC" w:rsidRDefault="00F20BDC" w:rsidP="008051D4">
      <w:pPr>
        <w:rPr>
          <w:rFonts w:eastAsiaTheme="minorHAnsi" w:cs="Times New Roman"/>
          <w:kern w:val="0"/>
          <w:szCs w:val="22"/>
          <w:lang w:eastAsia="en-US" w:bidi="ar-SA"/>
        </w:rPr>
      </w:pPr>
      <w:r w:rsidRPr="008051D4">
        <w:rPr>
          <w:rFonts w:cs="Times New Roman"/>
        </w:rPr>
        <w:t>Sredstva</w:t>
      </w:r>
      <w:r w:rsidRPr="00F20BDC">
        <w:rPr>
          <w:rFonts w:eastAsiaTheme="minorHAnsi" w:cs="Times New Roman"/>
          <w:kern w:val="0"/>
          <w:szCs w:val="22"/>
          <w:lang w:eastAsia="en-US" w:bidi="ar-SA"/>
        </w:rPr>
        <w:t xml:space="preserve"> planirana ovom aktivnošću odnose se na analize prostornih mogućnosti, projektnu dokumentaciju vezanu na planirano uređenje prostora, obradu važećih dokumenata i podataka o stanju u prostoru.</w:t>
      </w:r>
    </w:p>
    <w:p w14:paraId="0ACB56B7" w14:textId="48712DC6" w:rsidR="00F20BDC" w:rsidRPr="00F20BDC" w:rsidRDefault="00F20BDC" w:rsidP="008051D4">
      <w:pPr>
        <w:rPr>
          <w:rFonts w:eastAsiaTheme="minorHAnsi" w:cs="Times New Roman"/>
          <w:kern w:val="0"/>
          <w:szCs w:val="22"/>
          <w:lang w:eastAsia="en-US" w:bidi="ar-SA"/>
        </w:rPr>
      </w:pPr>
      <w:r w:rsidRPr="008051D4">
        <w:rPr>
          <w:rFonts w:cs="Times New Roman"/>
        </w:rPr>
        <w:t>Unutar</w:t>
      </w:r>
      <w:r w:rsidRPr="00F20BDC">
        <w:rPr>
          <w:rFonts w:eastAsiaTheme="minorHAnsi" w:cs="Times New Roman"/>
          <w:kern w:val="0"/>
          <w:szCs w:val="22"/>
          <w:lang w:eastAsia="en-US" w:bidi="ar-SA"/>
        </w:rPr>
        <w:t xml:space="preserve"> ove aktivnosti planiraju </w:t>
      </w:r>
      <w:r w:rsidR="0072750C">
        <w:rPr>
          <w:rFonts w:eastAsiaTheme="minorHAnsi" w:cs="Times New Roman"/>
          <w:kern w:val="0"/>
          <w:szCs w:val="22"/>
          <w:lang w:eastAsia="en-US" w:bidi="ar-SA"/>
        </w:rPr>
        <w:t xml:space="preserve">se </w:t>
      </w:r>
      <w:r w:rsidRPr="00F20BDC">
        <w:rPr>
          <w:rFonts w:eastAsiaTheme="minorHAnsi" w:cs="Times New Roman"/>
          <w:kern w:val="0"/>
          <w:szCs w:val="22"/>
          <w:lang w:eastAsia="en-US" w:bidi="ar-SA"/>
        </w:rPr>
        <w:t xml:space="preserve">i pripremne radnje, te izrada projektne dokumentacije (do nivoa Idejnog projekta za ishođenje lokacijskih dozvola) za gradnju obiteljskih kuća, sukladno modelu prema kojemu će se mladim obiteljima dodjeljivati građevinske parcele u svrhu rješavanja stambenog pitanja, na lokaciji u naselju </w:t>
      </w:r>
      <w:proofErr w:type="spellStart"/>
      <w:r w:rsidRPr="00F20BDC">
        <w:rPr>
          <w:rFonts w:eastAsiaTheme="minorHAnsi" w:cs="Times New Roman"/>
          <w:kern w:val="0"/>
          <w:szCs w:val="22"/>
          <w:lang w:eastAsia="en-US" w:bidi="ar-SA"/>
        </w:rPr>
        <w:t>Flengi</w:t>
      </w:r>
      <w:proofErr w:type="spellEnd"/>
      <w:r w:rsidRPr="00F20BDC">
        <w:rPr>
          <w:rFonts w:eastAsiaTheme="minorHAnsi" w:cs="Times New Roman"/>
          <w:kern w:val="0"/>
          <w:szCs w:val="22"/>
          <w:lang w:eastAsia="en-US" w:bidi="ar-SA"/>
        </w:rPr>
        <w:t xml:space="preserve">, za što je predviđeno 11.730,00 </w:t>
      </w:r>
      <w:r w:rsidRPr="00F20BDC">
        <w:rPr>
          <w:rFonts w:ascii="Arial" w:eastAsiaTheme="minorHAnsi" w:hAnsi="Arial" w:cs="Arial"/>
          <w:bCs/>
          <w:color w:val="4D5156"/>
          <w:kern w:val="0"/>
          <w:sz w:val="21"/>
          <w:szCs w:val="21"/>
          <w:shd w:val="clear" w:color="auto" w:fill="FFFFFF"/>
          <w:lang w:eastAsia="en-US" w:bidi="ar-SA"/>
        </w:rPr>
        <w:t>€</w:t>
      </w:r>
      <w:r w:rsidRPr="00F20BDC">
        <w:rPr>
          <w:rFonts w:eastAsiaTheme="minorHAnsi" w:cs="Times New Roman"/>
          <w:kern w:val="0"/>
          <w:szCs w:val="22"/>
          <w:lang w:eastAsia="en-US" w:bidi="ar-SA"/>
        </w:rPr>
        <w:t xml:space="preserve">. </w:t>
      </w:r>
    </w:p>
    <w:p w14:paraId="35CA5351" w14:textId="77777777" w:rsidR="00F20BDC" w:rsidRPr="00F20BDC" w:rsidRDefault="00F20BDC" w:rsidP="008051D4">
      <w:pPr>
        <w:rPr>
          <w:rFonts w:eastAsiaTheme="minorHAnsi" w:cs="Times New Roman"/>
          <w:kern w:val="0"/>
          <w:szCs w:val="22"/>
          <w:lang w:eastAsia="en-US" w:bidi="ar-SA"/>
        </w:rPr>
      </w:pPr>
      <w:r w:rsidRPr="00F20BDC">
        <w:rPr>
          <w:rFonts w:eastAsiaTheme="minorHAnsi" w:cs="Times New Roman"/>
          <w:kern w:val="0"/>
          <w:szCs w:val="22"/>
          <w:lang w:eastAsia="en-US" w:bidi="ar-SA"/>
        </w:rPr>
        <w:t xml:space="preserve">Za obradu važećih dokumenata i podataka o prostoru planira se iznos od 5.900,00 €.    </w:t>
      </w:r>
    </w:p>
    <w:p w14:paraId="1522FC98" w14:textId="77777777" w:rsidR="00F20BDC" w:rsidRPr="00F20BDC" w:rsidRDefault="00F20BDC" w:rsidP="00F20BDC">
      <w:pPr>
        <w:widowControl/>
        <w:suppressAutoHyphens w:val="0"/>
        <w:spacing w:before="0" w:after="0" w:line="276" w:lineRule="auto"/>
        <w:ind w:firstLine="0"/>
        <w:jc w:val="left"/>
        <w:rPr>
          <w:rFonts w:eastAsiaTheme="minorHAnsi" w:cs="Times New Roman"/>
          <w:bCs/>
          <w:kern w:val="0"/>
          <w:szCs w:val="22"/>
          <w:lang w:eastAsia="en-US" w:bidi="ar-SA"/>
        </w:rPr>
      </w:pPr>
      <w:r w:rsidRPr="00F20BDC">
        <w:rPr>
          <w:rFonts w:eastAsiaTheme="minorHAnsi" w:cs="Times New Roman"/>
          <w:bCs/>
          <w:kern w:val="0"/>
          <w:szCs w:val="22"/>
          <w:lang w:eastAsia="en-US" w:bidi="ar-SA"/>
        </w:rPr>
        <w:t>CILJEVI USPJEŠNOSTI:</w:t>
      </w:r>
    </w:p>
    <w:p w14:paraId="7A412051" w14:textId="77777777" w:rsidR="00F20BDC" w:rsidRPr="00F20BDC" w:rsidRDefault="00F20BDC" w:rsidP="00F20BDC">
      <w:pPr>
        <w:widowControl/>
        <w:suppressAutoHyphens w:val="0"/>
        <w:spacing w:before="0" w:after="0" w:line="276" w:lineRule="auto"/>
        <w:ind w:firstLine="0"/>
        <w:jc w:val="left"/>
        <w:rPr>
          <w:rFonts w:eastAsiaTheme="minorHAnsi" w:cs="Times New Roman"/>
          <w:kern w:val="0"/>
          <w:szCs w:val="22"/>
          <w:lang w:eastAsia="en-US" w:bidi="ar-SA"/>
        </w:rPr>
      </w:pPr>
      <w:r w:rsidRPr="00F20BDC">
        <w:rPr>
          <w:rFonts w:eastAsiaTheme="minorHAnsi" w:cs="Times New Roman"/>
          <w:kern w:val="0"/>
          <w:szCs w:val="22"/>
          <w:lang w:eastAsia="en-US" w:bidi="ar-SA"/>
        </w:rPr>
        <w:t>(Iz Provedbenog programa Općine Vrsar – Orsera za razdoblje 2023. – 2025.)</w:t>
      </w:r>
    </w:p>
    <w:p w14:paraId="2F81C01C" w14:textId="77777777" w:rsidR="00F20BDC" w:rsidRPr="00F20BDC" w:rsidRDefault="00F20BDC" w:rsidP="00F20BDC">
      <w:pPr>
        <w:widowControl/>
        <w:suppressAutoHyphens w:val="0"/>
        <w:spacing w:before="0" w:after="0" w:line="276" w:lineRule="auto"/>
        <w:ind w:firstLine="0"/>
        <w:jc w:val="left"/>
        <w:rPr>
          <w:rFonts w:eastAsiaTheme="minorHAnsi" w:cs="Times New Roman"/>
          <w:kern w:val="0"/>
          <w:szCs w:val="22"/>
          <w:lang w:eastAsia="en-US" w:bidi="ar-SA"/>
        </w:rPr>
      </w:pPr>
    </w:p>
    <w:p w14:paraId="1FB3AF3E" w14:textId="77777777" w:rsidR="00F20BDC" w:rsidRPr="00F20BDC" w:rsidRDefault="00F20BDC" w:rsidP="00F20BDC">
      <w:pPr>
        <w:widowControl/>
        <w:suppressAutoHyphens w:val="0"/>
        <w:spacing w:before="0" w:after="0" w:line="276" w:lineRule="auto"/>
        <w:ind w:firstLine="0"/>
        <w:jc w:val="left"/>
        <w:rPr>
          <w:rFonts w:eastAsiaTheme="minorHAnsi" w:cs="Times New Roman"/>
          <w:kern w:val="0"/>
          <w:szCs w:val="22"/>
          <w:lang w:eastAsia="en-US" w:bidi="ar-SA"/>
        </w:rPr>
      </w:pPr>
      <w:r w:rsidRPr="00F20BDC">
        <w:rPr>
          <w:rFonts w:eastAsiaTheme="minorHAnsi" w:cs="Times New Roman"/>
          <w:kern w:val="0"/>
          <w:szCs w:val="22"/>
          <w:lang w:eastAsia="en-US" w:bidi="ar-SA"/>
        </w:rPr>
        <w:t xml:space="preserve">Strateški cilj Općine 3. Zaštita prostora, razvoj i održavanje infrastrukture prilagođene ekološkoj i energetskoj održivosti  </w:t>
      </w:r>
    </w:p>
    <w:p w14:paraId="4B56926C" w14:textId="77777777" w:rsidR="00F20BDC" w:rsidRPr="00F20BDC" w:rsidRDefault="00F20BDC" w:rsidP="00F20BDC">
      <w:pPr>
        <w:widowControl/>
        <w:suppressAutoHyphens w:val="0"/>
        <w:spacing w:before="0" w:after="0" w:line="276" w:lineRule="auto"/>
        <w:ind w:firstLine="0"/>
        <w:jc w:val="left"/>
        <w:rPr>
          <w:rFonts w:eastAsiaTheme="minorHAnsi" w:cs="Times New Roman"/>
          <w:kern w:val="0"/>
          <w:szCs w:val="22"/>
          <w:lang w:eastAsia="en-US" w:bidi="ar-SA"/>
        </w:rPr>
      </w:pPr>
      <w:r w:rsidRPr="00F20BDC">
        <w:rPr>
          <w:rFonts w:eastAsiaTheme="minorHAnsi" w:cs="Times New Roman"/>
          <w:kern w:val="0"/>
          <w:szCs w:val="22"/>
          <w:lang w:eastAsia="en-US" w:bidi="ar-SA"/>
        </w:rPr>
        <w:t xml:space="preserve">Posebni cilj: 3.1. Prostorno planiranje u funkciji zaštite prostora i održivog razvoja zajednice </w:t>
      </w:r>
    </w:p>
    <w:p w14:paraId="533C1C37" w14:textId="77777777" w:rsidR="00F20BDC" w:rsidRPr="00F20BDC" w:rsidRDefault="00F20BDC" w:rsidP="00F20BDC">
      <w:pPr>
        <w:widowControl/>
        <w:suppressAutoHyphens w:val="0"/>
        <w:spacing w:before="0" w:after="0" w:line="276" w:lineRule="auto"/>
        <w:ind w:firstLine="0"/>
        <w:jc w:val="left"/>
        <w:rPr>
          <w:rFonts w:eastAsiaTheme="minorHAnsi" w:cs="Times New Roman"/>
          <w:kern w:val="0"/>
          <w:szCs w:val="22"/>
          <w:lang w:eastAsia="en-US" w:bidi="ar-SA"/>
        </w:rPr>
      </w:pPr>
      <w:r w:rsidRPr="00F20BDC">
        <w:rPr>
          <w:rFonts w:eastAsiaTheme="minorHAnsi" w:cs="Times New Roman"/>
          <w:kern w:val="0"/>
          <w:szCs w:val="22"/>
          <w:lang w:eastAsia="en-US" w:bidi="ar-SA"/>
        </w:rPr>
        <w:t>Mjera: 3.1.1. Prostorno i urbanističko planiranje</w:t>
      </w:r>
    </w:p>
    <w:p w14:paraId="50F2E7F2" w14:textId="77777777" w:rsidR="00F20BDC" w:rsidRPr="00F20BDC" w:rsidRDefault="00F20BDC" w:rsidP="00F20BDC">
      <w:pPr>
        <w:widowControl/>
        <w:suppressAutoHyphens w:val="0"/>
        <w:spacing w:before="0" w:after="0" w:line="276" w:lineRule="auto"/>
        <w:ind w:firstLine="0"/>
        <w:jc w:val="left"/>
        <w:rPr>
          <w:rFonts w:eastAsiaTheme="minorHAnsi" w:cs="Times New Roman"/>
          <w:kern w:val="0"/>
          <w:lang w:eastAsia="en-US" w:bidi="ar-SA"/>
        </w:rPr>
      </w:pPr>
    </w:p>
    <w:tbl>
      <w:tblPr>
        <w:tblW w:w="8390" w:type="dxa"/>
        <w:tblInd w:w="93" w:type="dxa"/>
        <w:tblLook w:val="04A0" w:firstRow="1" w:lastRow="0" w:firstColumn="1" w:lastColumn="0" w:noHBand="0" w:noVBand="1"/>
      </w:tblPr>
      <w:tblGrid>
        <w:gridCol w:w="3446"/>
        <w:gridCol w:w="1296"/>
        <w:gridCol w:w="1296"/>
        <w:gridCol w:w="1176"/>
        <w:gridCol w:w="1176"/>
      </w:tblGrid>
      <w:tr w:rsidR="00F20BDC" w:rsidRPr="00F20BDC" w14:paraId="281FE4DF" w14:textId="77777777" w:rsidTr="008620DC">
        <w:trPr>
          <w:trHeight w:val="564"/>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90396" w14:textId="77777777" w:rsidR="00F20BDC" w:rsidRPr="00F20BDC" w:rsidRDefault="00F20BDC" w:rsidP="00F20BDC">
            <w:pPr>
              <w:widowControl/>
              <w:suppressAutoHyphens w:val="0"/>
              <w:spacing w:before="0" w:after="0"/>
              <w:ind w:firstLine="0"/>
              <w:jc w:val="center"/>
              <w:rPr>
                <w:rFonts w:eastAsia="Times New Roman" w:cs="Times New Roman"/>
                <w:color w:val="000000"/>
                <w:kern w:val="0"/>
                <w:sz w:val="20"/>
                <w:szCs w:val="20"/>
                <w:lang w:eastAsia="hr-HR" w:bidi="ar-SA"/>
              </w:rPr>
            </w:pPr>
            <w:r w:rsidRPr="00F20BDC">
              <w:rPr>
                <w:rFonts w:eastAsia="Times New Roman" w:cs="Times New Roman"/>
                <w:color w:val="000000"/>
                <w:kern w:val="0"/>
                <w:sz w:val="20"/>
                <w:szCs w:val="20"/>
                <w:lang w:eastAsia="hr-HR" w:bidi="ar-SA"/>
              </w:rPr>
              <w:t>Naziv aktivnosti</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01CB4EB6" w14:textId="77777777" w:rsidR="00F20BDC" w:rsidRPr="00F20BDC" w:rsidRDefault="00F20BDC" w:rsidP="00F20BDC">
            <w:pPr>
              <w:widowControl/>
              <w:suppressAutoHyphens w:val="0"/>
              <w:spacing w:before="0" w:after="0"/>
              <w:ind w:firstLine="0"/>
              <w:jc w:val="center"/>
              <w:rPr>
                <w:rFonts w:eastAsia="Times New Roman" w:cs="Times New Roman"/>
                <w:color w:val="000000"/>
                <w:kern w:val="0"/>
                <w:sz w:val="20"/>
                <w:szCs w:val="20"/>
                <w:lang w:eastAsia="hr-HR" w:bidi="ar-SA"/>
              </w:rPr>
            </w:pPr>
            <w:r w:rsidRPr="00F20BDC">
              <w:rPr>
                <w:rFonts w:eastAsia="Times New Roman" w:cs="Times New Roman"/>
                <w:color w:val="000000"/>
                <w:kern w:val="0"/>
                <w:sz w:val="20"/>
                <w:szCs w:val="20"/>
                <w:lang w:eastAsia="hr-HR" w:bidi="ar-SA"/>
              </w:rPr>
              <w:t>Proračun</w:t>
            </w:r>
          </w:p>
          <w:p w14:paraId="6F975EF3" w14:textId="77777777" w:rsidR="00F20BDC" w:rsidRPr="00F20BDC" w:rsidRDefault="00F20BDC" w:rsidP="00F20BDC">
            <w:pPr>
              <w:widowControl/>
              <w:suppressAutoHyphens w:val="0"/>
              <w:spacing w:before="0" w:after="0"/>
              <w:ind w:firstLine="0"/>
              <w:jc w:val="center"/>
              <w:rPr>
                <w:rFonts w:eastAsia="Times New Roman" w:cs="Times New Roman"/>
                <w:color w:val="000000"/>
                <w:kern w:val="0"/>
                <w:sz w:val="20"/>
                <w:szCs w:val="20"/>
                <w:lang w:eastAsia="hr-HR" w:bidi="ar-SA"/>
              </w:rPr>
            </w:pPr>
            <w:r w:rsidRPr="00F20BDC">
              <w:rPr>
                <w:rFonts w:eastAsia="Times New Roman" w:cs="Times New Roman"/>
                <w:color w:val="000000"/>
                <w:kern w:val="0"/>
                <w:sz w:val="20"/>
                <w:szCs w:val="20"/>
                <w:lang w:eastAsia="hr-HR" w:bidi="ar-SA"/>
              </w:rPr>
              <w:t>2023.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1D229162" w14:textId="1F3660C7" w:rsidR="00F20BDC" w:rsidRPr="00F20BDC" w:rsidRDefault="00F20BDC" w:rsidP="00F20BDC">
            <w:pPr>
              <w:widowControl/>
              <w:suppressAutoHyphens w:val="0"/>
              <w:spacing w:before="0" w:after="0"/>
              <w:ind w:firstLine="0"/>
              <w:jc w:val="center"/>
              <w:rPr>
                <w:rFonts w:eastAsia="Times New Roman" w:cs="Times New Roman"/>
                <w:color w:val="000000"/>
                <w:kern w:val="0"/>
                <w:sz w:val="20"/>
                <w:szCs w:val="20"/>
                <w:lang w:eastAsia="hr-HR" w:bidi="ar-SA"/>
              </w:rPr>
            </w:pPr>
            <w:r w:rsidRPr="00F20BDC">
              <w:rPr>
                <w:rFonts w:eastAsia="Times New Roman" w:cs="Times New Roman"/>
                <w:color w:val="000000"/>
                <w:kern w:val="0"/>
                <w:sz w:val="20"/>
                <w:szCs w:val="20"/>
                <w:lang w:eastAsia="hr-HR" w:bidi="ar-SA"/>
              </w:rPr>
              <w:t>Plan</w:t>
            </w:r>
            <w:r w:rsidR="008620DC">
              <w:rPr>
                <w:rFonts w:eastAsia="Times New Roman" w:cs="Times New Roman"/>
                <w:color w:val="000000"/>
                <w:kern w:val="0"/>
                <w:sz w:val="20"/>
                <w:szCs w:val="20"/>
                <w:lang w:eastAsia="hr-HR" w:bidi="ar-SA"/>
              </w:rPr>
              <w:t xml:space="preserve"> </w:t>
            </w:r>
            <w:r w:rsidRPr="00F20BDC">
              <w:rPr>
                <w:rFonts w:eastAsia="Times New Roman" w:cs="Times New Roman"/>
                <w:color w:val="000000"/>
                <w:kern w:val="0"/>
                <w:sz w:val="20"/>
                <w:szCs w:val="20"/>
                <w:lang w:eastAsia="hr-HR" w:bidi="ar-SA"/>
              </w:rPr>
              <w:t>2024.</w:t>
            </w:r>
          </w:p>
        </w:tc>
        <w:tc>
          <w:tcPr>
            <w:tcW w:w="1176" w:type="dxa"/>
            <w:tcBorders>
              <w:top w:val="single" w:sz="4" w:space="0" w:color="auto"/>
              <w:left w:val="nil"/>
              <w:bottom w:val="single" w:sz="4" w:space="0" w:color="auto"/>
              <w:right w:val="single" w:sz="4" w:space="0" w:color="auto"/>
            </w:tcBorders>
            <w:vAlign w:val="center"/>
          </w:tcPr>
          <w:p w14:paraId="523025CE" w14:textId="77777777" w:rsidR="00F20BDC" w:rsidRPr="00F20BDC" w:rsidRDefault="00F20BDC" w:rsidP="00F20BDC">
            <w:pPr>
              <w:widowControl/>
              <w:suppressAutoHyphens w:val="0"/>
              <w:spacing w:before="0" w:after="0"/>
              <w:ind w:firstLine="0"/>
              <w:jc w:val="center"/>
              <w:rPr>
                <w:rFonts w:eastAsia="Times New Roman" w:cs="Times New Roman"/>
                <w:color w:val="000000"/>
                <w:kern w:val="0"/>
                <w:sz w:val="20"/>
                <w:szCs w:val="20"/>
                <w:lang w:eastAsia="hr-HR" w:bidi="ar-SA"/>
              </w:rPr>
            </w:pPr>
            <w:r w:rsidRPr="00F20BDC">
              <w:rPr>
                <w:rFonts w:eastAsia="Times New Roman" w:cs="Times New Roman"/>
                <w:color w:val="000000"/>
                <w:kern w:val="0"/>
                <w:sz w:val="20"/>
                <w:szCs w:val="20"/>
                <w:lang w:eastAsia="hr-HR" w:bidi="ar-SA"/>
              </w:rPr>
              <w:t>Projekcija 2025.</w:t>
            </w:r>
          </w:p>
        </w:tc>
        <w:tc>
          <w:tcPr>
            <w:tcW w:w="1176" w:type="dxa"/>
            <w:tcBorders>
              <w:top w:val="single" w:sz="4" w:space="0" w:color="auto"/>
              <w:left w:val="nil"/>
              <w:bottom w:val="single" w:sz="4" w:space="0" w:color="auto"/>
              <w:right w:val="single" w:sz="4" w:space="0" w:color="auto"/>
            </w:tcBorders>
            <w:vAlign w:val="center"/>
          </w:tcPr>
          <w:p w14:paraId="1C273B6F" w14:textId="77777777" w:rsidR="00F20BDC" w:rsidRPr="00F20BDC" w:rsidRDefault="00F20BDC" w:rsidP="00F20BDC">
            <w:pPr>
              <w:widowControl/>
              <w:suppressAutoHyphens w:val="0"/>
              <w:spacing w:before="0" w:after="0"/>
              <w:ind w:firstLine="0"/>
              <w:jc w:val="center"/>
              <w:rPr>
                <w:rFonts w:eastAsia="Times New Roman" w:cs="Times New Roman"/>
                <w:color w:val="000000"/>
                <w:kern w:val="0"/>
                <w:sz w:val="20"/>
                <w:szCs w:val="20"/>
                <w:lang w:eastAsia="hr-HR" w:bidi="ar-SA"/>
              </w:rPr>
            </w:pPr>
            <w:r w:rsidRPr="00F20BDC">
              <w:rPr>
                <w:rFonts w:eastAsia="Times New Roman" w:cs="Times New Roman"/>
                <w:color w:val="000000"/>
                <w:kern w:val="0"/>
                <w:sz w:val="20"/>
                <w:szCs w:val="20"/>
                <w:lang w:eastAsia="hr-HR" w:bidi="ar-SA"/>
              </w:rPr>
              <w:t>Projekcija 2026.</w:t>
            </w:r>
          </w:p>
        </w:tc>
      </w:tr>
      <w:tr w:rsidR="00F20BDC" w:rsidRPr="00F20BDC" w14:paraId="501CA0A7" w14:textId="77777777" w:rsidTr="00880B54">
        <w:trPr>
          <w:trHeight w:val="392"/>
        </w:trPr>
        <w:tc>
          <w:tcPr>
            <w:tcW w:w="3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D7408" w14:textId="77777777" w:rsidR="00F20BDC" w:rsidRPr="00F20BDC" w:rsidRDefault="00F20BDC" w:rsidP="00553EE3">
            <w:pPr>
              <w:widowControl/>
              <w:suppressAutoHyphens w:val="0"/>
              <w:spacing w:before="0" w:after="0"/>
              <w:ind w:firstLine="0"/>
              <w:rPr>
                <w:rFonts w:eastAsia="Times New Roman" w:cs="Times New Roman"/>
                <w:bCs/>
                <w:color w:val="000000"/>
                <w:kern w:val="0"/>
                <w:lang w:eastAsia="hr-HR" w:bidi="ar-SA"/>
              </w:rPr>
            </w:pPr>
            <w:r w:rsidRPr="00F20BDC">
              <w:rPr>
                <w:rFonts w:eastAsia="Times New Roman" w:cs="Times New Roman"/>
                <w:bCs/>
                <w:kern w:val="0"/>
                <w:lang w:eastAsia="hr-HR" w:bidi="ar-SA"/>
              </w:rPr>
              <w:t>K300101 - Izrada planova</w:t>
            </w:r>
          </w:p>
        </w:tc>
        <w:tc>
          <w:tcPr>
            <w:tcW w:w="1296" w:type="dxa"/>
            <w:tcBorders>
              <w:top w:val="nil"/>
              <w:left w:val="nil"/>
              <w:bottom w:val="single" w:sz="4" w:space="0" w:color="auto"/>
              <w:right w:val="single" w:sz="4" w:space="0" w:color="auto"/>
            </w:tcBorders>
            <w:shd w:val="clear" w:color="auto" w:fill="auto"/>
            <w:noWrap/>
            <w:vAlign w:val="center"/>
          </w:tcPr>
          <w:p w14:paraId="45195263" w14:textId="5596B2B2" w:rsidR="00F20BDC" w:rsidRPr="00F20BDC" w:rsidRDefault="00F20BDC" w:rsidP="00553EE3">
            <w:pPr>
              <w:widowControl/>
              <w:suppressAutoHyphens w:val="0"/>
              <w:spacing w:before="0" w:after="0"/>
              <w:ind w:firstLine="0"/>
              <w:jc w:val="right"/>
              <w:rPr>
                <w:rFonts w:eastAsia="Times New Roman" w:cs="Times New Roman"/>
                <w:kern w:val="0"/>
                <w:lang w:eastAsia="hr-HR" w:bidi="ar-SA"/>
              </w:rPr>
            </w:pPr>
            <w:r w:rsidRPr="00F20BDC">
              <w:rPr>
                <w:rFonts w:eastAsia="Times New Roman" w:cs="Times New Roman"/>
                <w:kern w:val="0"/>
                <w:lang w:eastAsia="hr-HR" w:bidi="ar-SA"/>
              </w:rPr>
              <w:t xml:space="preserve">  95.015,00</w:t>
            </w:r>
          </w:p>
        </w:tc>
        <w:tc>
          <w:tcPr>
            <w:tcW w:w="1296" w:type="dxa"/>
            <w:tcBorders>
              <w:top w:val="nil"/>
              <w:left w:val="nil"/>
              <w:bottom w:val="single" w:sz="4" w:space="0" w:color="auto"/>
              <w:right w:val="single" w:sz="4" w:space="0" w:color="auto"/>
            </w:tcBorders>
            <w:shd w:val="clear" w:color="auto" w:fill="auto"/>
            <w:noWrap/>
            <w:vAlign w:val="center"/>
          </w:tcPr>
          <w:p w14:paraId="777A86FD" w14:textId="06251FB2" w:rsidR="00F20BDC" w:rsidRPr="00F20BDC" w:rsidRDefault="00F20BDC" w:rsidP="00553EE3">
            <w:pPr>
              <w:widowControl/>
              <w:suppressAutoHyphens w:val="0"/>
              <w:spacing w:before="0" w:after="0"/>
              <w:ind w:firstLine="0"/>
              <w:jc w:val="right"/>
              <w:rPr>
                <w:rFonts w:eastAsia="Times New Roman" w:cs="Times New Roman"/>
                <w:kern w:val="0"/>
                <w:lang w:eastAsia="hr-HR" w:bidi="ar-SA"/>
              </w:rPr>
            </w:pPr>
            <w:r w:rsidRPr="00F20BDC">
              <w:rPr>
                <w:rFonts w:eastAsia="Times New Roman" w:cs="Times New Roman"/>
                <w:kern w:val="0"/>
                <w:lang w:eastAsia="hr-HR" w:bidi="ar-SA"/>
              </w:rPr>
              <w:t>87.424,00</w:t>
            </w:r>
          </w:p>
        </w:tc>
        <w:tc>
          <w:tcPr>
            <w:tcW w:w="1176" w:type="dxa"/>
            <w:tcBorders>
              <w:top w:val="nil"/>
              <w:left w:val="nil"/>
              <w:bottom w:val="single" w:sz="4" w:space="0" w:color="auto"/>
              <w:right w:val="single" w:sz="4" w:space="0" w:color="auto"/>
            </w:tcBorders>
            <w:vAlign w:val="center"/>
          </w:tcPr>
          <w:p w14:paraId="32998EBF" w14:textId="77777777" w:rsidR="00F20BDC" w:rsidRPr="00F20BDC" w:rsidRDefault="00F20BDC" w:rsidP="00553EE3">
            <w:pPr>
              <w:widowControl/>
              <w:suppressAutoHyphens w:val="0"/>
              <w:spacing w:before="0" w:after="0"/>
              <w:ind w:firstLine="0"/>
              <w:jc w:val="right"/>
              <w:rPr>
                <w:rFonts w:eastAsia="Times New Roman" w:cs="Times New Roman"/>
                <w:kern w:val="0"/>
                <w:lang w:eastAsia="hr-HR" w:bidi="ar-SA"/>
              </w:rPr>
            </w:pPr>
            <w:r w:rsidRPr="00F20BDC">
              <w:rPr>
                <w:rFonts w:eastAsia="Times New Roman" w:cs="Times New Roman"/>
                <w:kern w:val="0"/>
                <w:lang w:eastAsia="hr-HR" w:bidi="ar-SA"/>
              </w:rPr>
              <w:t>63.480,00</w:t>
            </w:r>
          </w:p>
        </w:tc>
        <w:tc>
          <w:tcPr>
            <w:tcW w:w="1176" w:type="dxa"/>
            <w:tcBorders>
              <w:top w:val="nil"/>
              <w:left w:val="nil"/>
              <w:bottom w:val="single" w:sz="4" w:space="0" w:color="auto"/>
              <w:right w:val="single" w:sz="4" w:space="0" w:color="auto"/>
            </w:tcBorders>
            <w:vAlign w:val="center"/>
          </w:tcPr>
          <w:p w14:paraId="4E34869A" w14:textId="77777777" w:rsidR="00F20BDC" w:rsidRPr="00F20BDC" w:rsidRDefault="00F20BDC" w:rsidP="00553EE3">
            <w:pPr>
              <w:widowControl/>
              <w:suppressAutoHyphens w:val="0"/>
              <w:spacing w:before="0" w:after="0"/>
              <w:ind w:firstLine="0"/>
              <w:jc w:val="right"/>
              <w:rPr>
                <w:rFonts w:eastAsia="Times New Roman" w:cs="Times New Roman"/>
                <w:kern w:val="0"/>
                <w:lang w:eastAsia="hr-HR" w:bidi="ar-SA"/>
              </w:rPr>
            </w:pPr>
            <w:r w:rsidRPr="00F20BDC">
              <w:rPr>
                <w:rFonts w:eastAsia="Times New Roman" w:cs="Times New Roman"/>
                <w:kern w:val="0"/>
                <w:lang w:eastAsia="hr-HR" w:bidi="ar-SA"/>
              </w:rPr>
              <w:t>63.480,00</w:t>
            </w:r>
          </w:p>
        </w:tc>
      </w:tr>
      <w:tr w:rsidR="00F20BDC" w:rsidRPr="00F20BDC" w14:paraId="15D36F51" w14:textId="77777777" w:rsidTr="00880B54">
        <w:trPr>
          <w:trHeight w:val="553"/>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62596" w14:textId="77777777" w:rsidR="00F20BDC" w:rsidRPr="00F20BDC" w:rsidRDefault="00F20BDC" w:rsidP="00553EE3">
            <w:pPr>
              <w:widowControl/>
              <w:suppressAutoHyphens w:val="0"/>
              <w:spacing w:before="0" w:after="0"/>
              <w:ind w:firstLine="0"/>
              <w:jc w:val="left"/>
              <w:rPr>
                <w:rFonts w:eastAsia="Times New Roman" w:cs="Times New Roman"/>
                <w:color w:val="000000"/>
                <w:kern w:val="0"/>
                <w:lang w:eastAsia="hr-HR" w:bidi="ar-SA"/>
              </w:rPr>
            </w:pPr>
            <w:r w:rsidRPr="00F20BDC">
              <w:rPr>
                <w:rFonts w:eastAsia="Times New Roman" w:cs="Times New Roman"/>
                <w:bCs/>
                <w:kern w:val="0"/>
                <w:lang w:eastAsia="hr-HR" w:bidi="ar-SA"/>
              </w:rPr>
              <w:t xml:space="preserve">K300102 </w:t>
            </w:r>
            <w:r w:rsidRPr="00F20BDC">
              <w:rPr>
                <w:rFonts w:eastAsia="Times New Roman" w:cs="Times New Roman"/>
                <w:b/>
                <w:kern w:val="0"/>
                <w:lang w:eastAsia="hr-HR" w:bidi="ar-SA"/>
              </w:rPr>
              <w:t xml:space="preserve">- </w:t>
            </w:r>
            <w:r w:rsidRPr="00F20BDC">
              <w:rPr>
                <w:rFonts w:eastAsia="Times New Roman" w:cs="Times New Roman"/>
                <w:kern w:val="0"/>
                <w:lang w:eastAsia="hr-HR" w:bidi="ar-SA"/>
              </w:rPr>
              <w:t>Izrada ostalih dokumenata prostornog uređenja</w:t>
            </w:r>
          </w:p>
        </w:tc>
        <w:tc>
          <w:tcPr>
            <w:tcW w:w="1296" w:type="dxa"/>
            <w:tcBorders>
              <w:top w:val="nil"/>
              <w:left w:val="nil"/>
              <w:bottom w:val="single" w:sz="4" w:space="0" w:color="auto"/>
              <w:right w:val="single" w:sz="4" w:space="0" w:color="auto"/>
            </w:tcBorders>
            <w:shd w:val="clear" w:color="auto" w:fill="auto"/>
            <w:noWrap/>
            <w:vAlign w:val="center"/>
          </w:tcPr>
          <w:p w14:paraId="697CABDA" w14:textId="77777777" w:rsidR="00F20BDC" w:rsidRPr="00F20BDC" w:rsidRDefault="00F20BDC" w:rsidP="00553EE3">
            <w:pPr>
              <w:widowControl/>
              <w:suppressAutoHyphens w:val="0"/>
              <w:spacing w:before="0" w:after="0"/>
              <w:ind w:firstLine="0"/>
              <w:jc w:val="right"/>
              <w:rPr>
                <w:rFonts w:eastAsia="Times New Roman" w:cs="Times New Roman"/>
                <w:kern w:val="0"/>
                <w:lang w:eastAsia="hr-HR" w:bidi="ar-SA"/>
              </w:rPr>
            </w:pPr>
            <w:r w:rsidRPr="00F20BDC">
              <w:rPr>
                <w:rFonts w:eastAsia="Times New Roman" w:cs="Times New Roman"/>
                <w:kern w:val="0"/>
                <w:lang w:eastAsia="hr-HR" w:bidi="ar-SA"/>
              </w:rPr>
              <w:t>42.552,00</w:t>
            </w:r>
          </w:p>
        </w:tc>
        <w:tc>
          <w:tcPr>
            <w:tcW w:w="1296" w:type="dxa"/>
            <w:tcBorders>
              <w:top w:val="nil"/>
              <w:left w:val="nil"/>
              <w:bottom w:val="single" w:sz="4" w:space="0" w:color="auto"/>
              <w:right w:val="single" w:sz="4" w:space="0" w:color="auto"/>
            </w:tcBorders>
            <w:shd w:val="clear" w:color="auto" w:fill="auto"/>
            <w:noWrap/>
            <w:vAlign w:val="center"/>
          </w:tcPr>
          <w:p w14:paraId="6ED9CB85" w14:textId="77777777" w:rsidR="00F20BDC" w:rsidRPr="00F20BDC" w:rsidRDefault="00F20BDC" w:rsidP="00553EE3">
            <w:pPr>
              <w:widowControl/>
              <w:suppressAutoHyphens w:val="0"/>
              <w:spacing w:before="0" w:after="0"/>
              <w:ind w:firstLine="0"/>
              <w:jc w:val="right"/>
              <w:rPr>
                <w:rFonts w:eastAsia="Times New Roman" w:cs="Times New Roman"/>
                <w:kern w:val="0"/>
                <w:lang w:eastAsia="hr-HR" w:bidi="ar-SA"/>
              </w:rPr>
            </w:pPr>
            <w:r w:rsidRPr="00F20BDC">
              <w:rPr>
                <w:rFonts w:eastAsia="Times New Roman" w:cs="Times New Roman"/>
                <w:kern w:val="0"/>
                <w:lang w:eastAsia="hr-HR" w:bidi="ar-SA"/>
              </w:rPr>
              <w:t>17.630,00</w:t>
            </w:r>
          </w:p>
        </w:tc>
        <w:tc>
          <w:tcPr>
            <w:tcW w:w="1176" w:type="dxa"/>
            <w:tcBorders>
              <w:top w:val="nil"/>
              <w:left w:val="nil"/>
              <w:bottom w:val="single" w:sz="4" w:space="0" w:color="auto"/>
              <w:right w:val="single" w:sz="4" w:space="0" w:color="auto"/>
            </w:tcBorders>
            <w:vAlign w:val="center"/>
          </w:tcPr>
          <w:p w14:paraId="3461B1CA" w14:textId="77777777" w:rsidR="00F20BDC" w:rsidRPr="00F20BDC" w:rsidRDefault="00F20BDC" w:rsidP="00553EE3">
            <w:pPr>
              <w:widowControl/>
              <w:suppressAutoHyphens w:val="0"/>
              <w:spacing w:before="0" w:after="0"/>
              <w:ind w:firstLine="0"/>
              <w:jc w:val="right"/>
              <w:rPr>
                <w:rFonts w:eastAsia="Times New Roman" w:cs="Times New Roman"/>
                <w:kern w:val="0"/>
                <w:lang w:eastAsia="hr-HR" w:bidi="ar-SA"/>
              </w:rPr>
            </w:pPr>
            <w:r w:rsidRPr="00F20BDC">
              <w:rPr>
                <w:rFonts w:eastAsia="Times New Roman" w:cs="Times New Roman"/>
                <w:kern w:val="0"/>
                <w:lang w:eastAsia="hr-HR" w:bidi="ar-SA"/>
              </w:rPr>
              <w:t>34.500,00</w:t>
            </w:r>
          </w:p>
        </w:tc>
        <w:tc>
          <w:tcPr>
            <w:tcW w:w="1176" w:type="dxa"/>
            <w:tcBorders>
              <w:top w:val="nil"/>
              <w:left w:val="nil"/>
              <w:bottom w:val="single" w:sz="4" w:space="0" w:color="auto"/>
              <w:right w:val="single" w:sz="4" w:space="0" w:color="auto"/>
            </w:tcBorders>
            <w:vAlign w:val="center"/>
          </w:tcPr>
          <w:p w14:paraId="284262C2" w14:textId="77777777" w:rsidR="00F20BDC" w:rsidRPr="00F20BDC" w:rsidRDefault="00F20BDC" w:rsidP="00553EE3">
            <w:pPr>
              <w:widowControl/>
              <w:suppressAutoHyphens w:val="0"/>
              <w:spacing w:before="0" w:after="0"/>
              <w:ind w:firstLine="0"/>
              <w:jc w:val="right"/>
              <w:rPr>
                <w:rFonts w:eastAsia="Times New Roman" w:cs="Times New Roman"/>
                <w:kern w:val="0"/>
                <w:lang w:eastAsia="hr-HR" w:bidi="ar-SA"/>
              </w:rPr>
            </w:pPr>
            <w:r w:rsidRPr="00F20BDC">
              <w:rPr>
                <w:rFonts w:eastAsia="Times New Roman" w:cs="Times New Roman"/>
                <w:kern w:val="0"/>
                <w:lang w:eastAsia="hr-HR" w:bidi="ar-SA"/>
              </w:rPr>
              <w:t>34.500,00</w:t>
            </w:r>
          </w:p>
        </w:tc>
      </w:tr>
      <w:tr w:rsidR="00F20BDC" w:rsidRPr="00F20BDC" w14:paraId="6EF82C74" w14:textId="77777777" w:rsidTr="00880B54">
        <w:trPr>
          <w:trHeight w:val="420"/>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0D30A" w14:textId="7F978932" w:rsidR="00F20BDC" w:rsidRPr="008051D4" w:rsidRDefault="00F20BDC" w:rsidP="00F20BDC">
            <w:pPr>
              <w:widowControl/>
              <w:suppressAutoHyphens w:val="0"/>
              <w:spacing w:before="0" w:after="0"/>
              <w:ind w:firstLine="0"/>
              <w:jc w:val="left"/>
              <w:rPr>
                <w:rFonts w:eastAsia="Times New Roman" w:cs="Times New Roman"/>
                <w:b/>
                <w:bCs/>
                <w:color w:val="000000"/>
                <w:kern w:val="0"/>
                <w:lang w:eastAsia="hr-HR" w:bidi="ar-SA"/>
              </w:rPr>
            </w:pPr>
            <w:r w:rsidRPr="008051D4">
              <w:rPr>
                <w:rFonts w:eastAsia="Times New Roman" w:cs="Times New Roman"/>
                <w:b/>
                <w:bCs/>
                <w:color w:val="000000"/>
                <w:kern w:val="0"/>
                <w:lang w:eastAsia="hr-HR" w:bidi="ar-SA"/>
              </w:rPr>
              <w:t>Ukupno program:</w:t>
            </w:r>
          </w:p>
        </w:tc>
        <w:tc>
          <w:tcPr>
            <w:tcW w:w="1296" w:type="dxa"/>
            <w:tcBorders>
              <w:top w:val="nil"/>
              <w:left w:val="nil"/>
              <w:bottom w:val="single" w:sz="4" w:space="0" w:color="auto"/>
              <w:right w:val="single" w:sz="4" w:space="0" w:color="auto"/>
            </w:tcBorders>
            <w:shd w:val="clear" w:color="auto" w:fill="auto"/>
            <w:noWrap/>
            <w:vAlign w:val="center"/>
          </w:tcPr>
          <w:p w14:paraId="107CF516" w14:textId="77777777" w:rsidR="00F20BDC" w:rsidRPr="008051D4" w:rsidRDefault="00F20BDC" w:rsidP="008051D4">
            <w:pPr>
              <w:widowControl/>
              <w:suppressAutoHyphens w:val="0"/>
              <w:spacing w:before="0" w:after="0"/>
              <w:ind w:firstLine="0"/>
              <w:jc w:val="right"/>
              <w:rPr>
                <w:rFonts w:eastAsia="Times New Roman" w:cs="Times New Roman"/>
                <w:b/>
                <w:bCs/>
                <w:kern w:val="0"/>
                <w:lang w:eastAsia="hr-HR" w:bidi="ar-SA"/>
              </w:rPr>
            </w:pPr>
            <w:r w:rsidRPr="008051D4">
              <w:rPr>
                <w:rFonts w:eastAsia="Times New Roman" w:cs="Times New Roman"/>
                <w:b/>
                <w:bCs/>
                <w:kern w:val="0"/>
                <w:lang w:eastAsia="hr-HR" w:bidi="ar-SA"/>
              </w:rPr>
              <w:t>137.567,00</w:t>
            </w:r>
          </w:p>
        </w:tc>
        <w:tc>
          <w:tcPr>
            <w:tcW w:w="1296" w:type="dxa"/>
            <w:tcBorders>
              <w:top w:val="nil"/>
              <w:left w:val="nil"/>
              <w:bottom w:val="single" w:sz="4" w:space="0" w:color="auto"/>
              <w:right w:val="single" w:sz="4" w:space="0" w:color="auto"/>
            </w:tcBorders>
            <w:shd w:val="clear" w:color="auto" w:fill="auto"/>
            <w:noWrap/>
            <w:vAlign w:val="center"/>
          </w:tcPr>
          <w:p w14:paraId="24D3074A" w14:textId="77777777" w:rsidR="00F20BDC" w:rsidRPr="008051D4" w:rsidRDefault="00F20BDC" w:rsidP="008051D4">
            <w:pPr>
              <w:widowControl/>
              <w:suppressAutoHyphens w:val="0"/>
              <w:spacing w:before="0" w:after="0"/>
              <w:ind w:firstLine="0"/>
              <w:jc w:val="right"/>
              <w:rPr>
                <w:rFonts w:eastAsia="Times New Roman" w:cs="Times New Roman"/>
                <w:b/>
                <w:bCs/>
                <w:kern w:val="0"/>
                <w:lang w:eastAsia="hr-HR" w:bidi="ar-SA"/>
              </w:rPr>
            </w:pPr>
            <w:r w:rsidRPr="008051D4">
              <w:rPr>
                <w:rFonts w:eastAsia="Times New Roman" w:cs="Times New Roman"/>
                <w:b/>
                <w:bCs/>
                <w:kern w:val="0"/>
                <w:lang w:eastAsia="hr-HR" w:bidi="ar-SA"/>
              </w:rPr>
              <w:t>105.054,00</w:t>
            </w:r>
          </w:p>
        </w:tc>
        <w:tc>
          <w:tcPr>
            <w:tcW w:w="1176" w:type="dxa"/>
            <w:tcBorders>
              <w:top w:val="nil"/>
              <w:left w:val="nil"/>
              <w:bottom w:val="single" w:sz="4" w:space="0" w:color="auto"/>
              <w:right w:val="single" w:sz="4" w:space="0" w:color="auto"/>
            </w:tcBorders>
            <w:vAlign w:val="center"/>
          </w:tcPr>
          <w:p w14:paraId="4ECB617F" w14:textId="77777777" w:rsidR="00F20BDC" w:rsidRPr="008051D4" w:rsidRDefault="00F20BDC" w:rsidP="008051D4">
            <w:pPr>
              <w:widowControl/>
              <w:suppressAutoHyphens w:val="0"/>
              <w:spacing w:before="0" w:after="0"/>
              <w:ind w:firstLine="0"/>
              <w:jc w:val="right"/>
              <w:rPr>
                <w:rFonts w:eastAsia="Times New Roman" w:cs="Times New Roman"/>
                <w:b/>
                <w:bCs/>
                <w:kern w:val="0"/>
                <w:lang w:eastAsia="hr-HR" w:bidi="ar-SA"/>
              </w:rPr>
            </w:pPr>
            <w:r w:rsidRPr="008051D4">
              <w:rPr>
                <w:rFonts w:eastAsia="Times New Roman" w:cs="Times New Roman"/>
                <w:b/>
                <w:bCs/>
                <w:kern w:val="0"/>
                <w:lang w:eastAsia="hr-HR" w:bidi="ar-SA"/>
              </w:rPr>
              <w:t>97.980,00</w:t>
            </w:r>
          </w:p>
        </w:tc>
        <w:tc>
          <w:tcPr>
            <w:tcW w:w="1176" w:type="dxa"/>
            <w:tcBorders>
              <w:top w:val="nil"/>
              <w:left w:val="nil"/>
              <w:bottom w:val="single" w:sz="4" w:space="0" w:color="auto"/>
              <w:right w:val="single" w:sz="4" w:space="0" w:color="auto"/>
            </w:tcBorders>
            <w:vAlign w:val="center"/>
          </w:tcPr>
          <w:p w14:paraId="7BF48751" w14:textId="77777777" w:rsidR="00F20BDC" w:rsidRPr="008051D4" w:rsidRDefault="00F20BDC" w:rsidP="008051D4">
            <w:pPr>
              <w:widowControl/>
              <w:suppressAutoHyphens w:val="0"/>
              <w:spacing w:before="0" w:after="0"/>
              <w:ind w:firstLine="0"/>
              <w:jc w:val="right"/>
              <w:rPr>
                <w:rFonts w:eastAsia="Times New Roman" w:cs="Times New Roman"/>
                <w:b/>
                <w:bCs/>
                <w:kern w:val="0"/>
                <w:lang w:eastAsia="hr-HR" w:bidi="ar-SA"/>
              </w:rPr>
            </w:pPr>
            <w:r w:rsidRPr="008051D4">
              <w:rPr>
                <w:rFonts w:eastAsia="Times New Roman" w:cs="Times New Roman"/>
                <w:b/>
                <w:bCs/>
                <w:kern w:val="0"/>
                <w:lang w:eastAsia="hr-HR" w:bidi="ar-SA"/>
              </w:rPr>
              <w:t>97.980,00</w:t>
            </w:r>
          </w:p>
        </w:tc>
      </w:tr>
    </w:tbl>
    <w:p w14:paraId="41CE4C10" w14:textId="77777777" w:rsidR="00F20BDC" w:rsidRPr="00F20BDC" w:rsidRDefault="00F20BDC" w:rsidP="00F20BDC">
      <w:pPr>
        <w:widowControl/>
        <w:suppressAutoHyphens w:val="0"/>
        <w:spacing w:before="0" w:after="0" w:line="276" w:lineRule="auto"/>
        <w:ind w:firstLine="0"/>
        <w:jc w:val="left"/>
        <w:rPr>
          <w:rFonts w:eastAsiaTheme="minorHAnsi" w:cs="Times New Roman"/>
          <w:kern w:val="0"/>
          <w:lang w:eastAsia="en-US" w:bidi="ar-SA"/>
        </w:rPr>
      </w:pPr>
    </w:p>
    <w:p w14:paraId="5D118A84" w14:textId="77777777" w:rsidR="00F20BDC" w:rsidRPr="00CF139E" w:rsidRDefault="00F20BDC" w:rsidP="00CF139E">
      <w:pPr>
        <w:spacing w:before="240"/>
        <w:rPr>
          <w:rFonts w:cs="Times New Roman"/>
          <w:bCs/>
          <w:sz w:val="22"/>
          <w:szCs w:val="22"/>
        </w:rPr>
      </w:pPr>
      <w:bookmarkStart w:id="84" w:name="_Hlk120255017"/>
      <w:r w:rsidRPr="00CF139E">
        <w:rPr>
          <w:rFonts w:cs="Times New Roman"/>
          <w:bCs/>
          <w:sz w:val="22"/>
          <w:szCs w:val="22"/>
        </w:rPr>
        <w:t>Pokazatelji rezultata K300101 - Izrada planova:</w:t>
      </w:r>
    </w:p>
    <w:tbl>
      <w:tblPr>
        <w:tblW w:w="8784" w:type="dxa"/>
        <w:jc w:val="center"/>
        <w:tblLook w:val="04A0" w:firstRow="1" w:lastRow="0" w:firstColumn="1" w:lastColumn="0" w:noHBand="0" w:noVBand="1"/>
      </w:tblPr>
      <w:tblGrid>
        <w:gridCol w:w="3397"/>
        <w:gridCol w:w="965"/>
        <w:gridCol w:w="1136"/>
        <w:gridCol w:w="1135"/>
        <w:gridCol w:w="1135"/>
        <w:gridCol w:w="1016"/>
      </w:tblGrid>
      <w:tr w:rsidR="00215464" w:rsidRPr="00450192" w14:paraId="7CCB94C0" w14:textId="77777777" w:rsidTr="00880B54">
        <w:trPr>
          <w:trHeight w:val="564"/>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3B339" w14:textId="77777777" w:rsidR="00215464" w:rsidRPr="00450192" w:rsidRDefault="00215464" w:rsidP="00D4353F">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Pokazatelji</w:t>
            </w:r>
          </w:p>
          <w:p w14:paraId="62AF4D59" w14:textId="77777777" w:rsidR="00215464" w:rsidRPr="00450192" w:rsidRDefault="00215464" w:rsidP="00D4353F">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7A373FA5" w14:textId="77777777" w:rsidR="00215464" w:rsidRPr="00880B54" w:rsidRDefault="00215464" w:rsidP="00D4353F">
            <w:pPr>
              <w:widowControl/>
              <w:suppressAutoHyphens w:val="0"/>
              <w:spacing w:before="0" w:after="0"/>
              <w:ind w:firstLine="0"/>
              <w:jc w:val="center"/>
              <w:rPr>
                <w:rFonts w:eastAsia="Times New Roman" w:cs="Times New Roman"/>
                <w:kern w:val="0"/>
                <w:sz w:val="20"/>
                <w:szCs w:val="20"/>
                <w:lang w:eastAsia="hr-HR" w:bidi="ar-SA"/>
              </w:rPr>
            </w:pPr>
            <w:r w:rsidRPr="00880B54">
              <w:rPr>
                <w:rFonts w:eastAsia="Times New Roman" w:cs="Times New Roman"/>
                <w:kern w:val="0"/>
                <w:sz w:val="20"/>
                <w:szCs w:val="20"/>
                <w:lang w:eastAsia="hr-HR" w:bidi="ar-SA"/>
              </w:rPr>
              <w:t>Jedinica</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1A7DC" w14:textId="77777777" w:rsidR="00215464" w:rsidRPr="00880B54" w:rsidRDefault="00215464" w:rsidP="00D4353F">
            <w:pPr>
              <w:widowControl/>
              <w:suppressAutoHyphens w:val="0"/>
              <w:spacing w:before="0" w:after="0"/>
              <w:ind w:firstLine="0"/>
              <w:jc w:val="center"/>
              <w:rPr>
                <w:rFonts w:eastAsia="Times New Roman" w:cs="Times New Roman"/>
                <w:kern w:val="0"/>
                <w:sz w:val="20"/>
                <w:szCs w:val="20"/>
                <w:lang w:eastAsia="hr-HR" w:bidi="ar-SA"/>
              </w:rPr>
            </w:pPr>
            <w:r w:rsidRPr="00880B54">
              <w:rPr>
                <w:rFonts w:eastAsia="Times New Roman" w:cs="Times New Roman"/>
                <w:kern w:val="0"/>
                <w:sz w:val="20"/>
                <w:szCs w:val="20"/>
                <w:lang w:eastAsia="hr-HR" w:bidi="ar-SA"/>
              </w:rPr>
              <w:t>Polazna vrijednost 2023.</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52E173C5" w14:textId="77777777" w:rsidR="00215464" w:rsidRPr="00880B54" w:rsidRDefault="00215464" w:rsidP="00D4353F">
            <w:pPr>
              <w:widowControl/>
              <w:suppressAutoHyphens w:val="0"/>
              <w:spacing w:before="0" w:after="0"/>
              <w:ind w:firstLine="0"/>
              <w:jc w:val="center"/>
              <w:rPr>
                <w:rFonts w:eastAsia="Times New Roman" w:cs="Times New Roman"/>
                <w:kern w:val="0"/>
                <w:sz w:val="20"/>
                <w:szCs w:val="20"/>
                <w:lang w:eastAsia="hr-HR" w:bidi="ar-SA"/>
              </w:rPr>
            </w:pPr>
            <w:r w:rsidRPr="00880B54">
              <w:rPr>
                <w:rFonts w:eastAsia="Times New Roman" w:cs="Times New Roman"/>
                <w:kern w:val="0"/>
                <w:sz w:val="20"/>
                <w:szCs w:val="20"/>
                <w:lang w:eastAsia="hr-HR" w:bidi="ar-SA"/>
              </w:rPr>
              <w:t>Ciljana vrijednost</w:t>
            </w:r>
          </w:p>
          <w:p w14:paraId="2E232608" w14:textId="77777777" w:rsidR="00215464" w:rsidRPr="00880B54" w:rsidRDefault="00215464" w:rsidP="00D4353F">
            <w:pPr>
              <w:widowControl/>
              <w:suppressAutoHyphens w:val="0"/>
              <w:spacing w:before="0" w:after="0"/>
              <w:ind w:firstLine="0"/>
              <w:jc w:val="center"/>
              <w:rPr>
                <w:rFonts w:eastAsia="Times New Roman" w:cs="Times New Roman"/>
                <w:kern w:val="0"/>
                <w:sz w:val="20"/>
                <w:szCs w:val="20"/>
                <w:lang w:eastAsia="hr-HR" w:bidi="ar-SA"/>
              </w:rPr>
            </w:pPr>
            <w:r w:rsidRPr="00880B54">
              <w:rPr>
                <w:rFonts w:eastAsia="Times New Roman" w:cs="Times New Roman"/>
                <w:kern w:val="0"/>
                <w:sz w:val="20"/>
                <w:szCs w:val="20"/>
                <w:lang w:eastAsia="hr-HR" w:bidi="ar-SA"/>
              </w:rPr>
              <w:t>2024.</w:t>
            </w:r>
          </w:p>
        </w:tc>
        <w:tc>
          <w:tcPr>
            <w:tcW w:w="1182" w:type="dxa"/>
            <w:tcBorders>
              <w:top w:val="single" w:sz="4" w:space="0" w:color="auto"/>
              <w:left w:val="nil"/>
              <w:bottom w:val="single" w:sz="4" w:space="0" w:color="auto"/>
              <w:right w:val="single" w:sz="4" w:space="0" w:color="auto"/>
            </w:tcBorders>
            <w:vAlign w:val="center"/>
          </w:tcPr>
          <w:p w14:paraId="1576D61A" w14:textId="77777777" w:rsidR="00215464" w:rsidRPr="00880B54" w:rsidRDefault="00215464" w:rsidP="00D4353F">
            <w:pPr>
              <w:widowControl/>
              <w:suppressAutoHyphens w:val="0"/>
              <w:spacing w:before="0" w:after="0"/>
              <w:ind w:firstLine="0"/>
              <w:jc w:val="center"/>
              <w:rPr>
                <w:rFonts w:eastAsia="Times New Roman" w:cs="Times New Roman"/>
                <w:kern w:val="0"/>
                <w:sz w:val="20"/>
                <w:szCs w:val="20"/>
                <w:lang w:eastAsia="hr-HR" w:bidi="ar-SA"/>
              </w:rPr>
            </w:pPr>
            <w:r w:rsidRPr="00880B54">
              <w:rPr>
                <w:rFonts w:eastAsia="Times New Roman" w:cs="Times New Roman"/>
                <w:kern w:val="0"/>
                <w:sz w:val="20"/>
                <w:szCs w:val="20"/>
                <w:lang w:eastAsia="hr-HR" w:bidi="ar-SA"/>
              </w:rPr>
              <w:t>Ciljana vrijednost</w:t>
            </w:r>
          </w:p>
          <w:p w14:paraId="0B006B15" w14:textId="77777777" w:rsidR="00215464" w:rsidRPr="00880B54" w:rsidRDefault="00215464" w:rsidP="00D4353F">
            <w:pPr>
              <w:widowControl/>
              <w:suppressAutoHyphens w:val="0"/>
              <w:spacing w:before="0" w:after="0"/>
              <w:ind w:firstLine="0"/>
              <w:jc w:val="center"/>
              <w:rPr>
                <w:rFonts w:eastAsia="Times New Roman" w:cs="Times New Roman"/>
                <w:kern w:val="0"/>
                <w:sz w:val="20"/>
                <w:szCs w:val="20"/>
                <w:lang w:eastAsia="hr-HR" w:bidi="ar-SA"/>
              </w:rPr>
            </w:pPr>
            <w:r w:rsidRPr="00880B54">
              <w:rPr>
                <w:rFonts w:eastAsia="Times New Roman" w:cs="Times New Roman"/>
                <w:kern w:val="0"/>
                <w:sz w:val="20"/>
                <w:szCs w:val="20"/>
                <w:lang w:eastAsia="hr-HR" w:bidi="ar-SA"/>
              </w:rPr>
              <w:t>2025.</w:t>
            </w:r>
          </w:p>
        </w:tc>
        <w:tc>
          <w:tcPr>
            <w:tcW w:w="836" w:type="dxa"/>
            <w:tcBorders>
              <w:top w:val="single" w:sz="4" w:space="0" w:color="auto"/>
              <w:left w:val="nil"/>
              <w:bottom w:val="single" w:sz="4" w:space="0" w:color="auto"/>
              <w:right w:val="single" w:sz="4" w:space="0" w:color="auto"/>
            </w:tcBorders>
            <w:vAlign w:val="center"/>
          </w:tcPr>
          <w:p w14:paraId="2A18AA9F" w14:textId="77777777" w:rsidR="00215464" w:rsidRPr="00880B54" w:rsidRDefault="00215464" w:rsidP="00D4353F">
            <w:pPr>
              <w:widowControl/>
              <w:suppressAutoHyphens w:val="0"/>
              <w:spacing w:before="0" w:after="0"/>
              <w:ind w:firstLine="0"/>
              <w:jc w:val="center"/>
              <w:rPr>
                <w:rFonts w:eastAsia="Times New Roman" w:cs="Times New Roman"/>
                <w:kern w:val="0"/>
                <w:sz w:val="20"/>
                <w:szCs w:val="20"/>
                <w:lang w:eastAsia="hr-HR" w:bidi="ar-SA"/>
              </w:rPr>
            </w:pPr>
            <w:r w:rsidRPr="00880B54">
              <w:rPr>
                <w:rFonts w:eastAsia="Times New Roman" w:cs="Times New Roman"/>
                <w:kern w:val="0"/>
                <w:sz w:val="20"/>
                <w:szCs w:val="20"/>
                <w:lang w:eastAsia="hr-HR" w:bidi="ar-SA"/>
              </w:rPr>
              <w:t>Ciljana vrijednost</w:t>
            </w:r>
          </w:p>
          <w:p w14:paraId="0F564CC3" w14:textId="77777777" w:rsidR="00215464" w:rsidRPr="00880B54" w:rsidRDefault="00215464" w:rsidP="00D4353F">
            <w:pPr>
              <w:widowControl/>
              <w:suppressAutoHyphens w:val="0"/>
              <w:spacing w:before="0" w:after="0"/>
              <w:ind w:firstLine="0"/>
              <w:jc w:val="center"/>
              <w:rPr>
                <w:rFonts w:eastAsia="Times New Roman" w:cs="Times New Roman"/>
                <w:kern w:val="0"/>
                <w:sz w:val="20"/>
                <w:szCs w:val="20"/>
                <w:lang w:eastAsia="hr-HR" w:bidi="ar-SA"/>
              </w:rPr>
            </w:pPr>
            <w:r w:rsidRPr="00880B54">
              <w:rPr>
                <w:rFonts w:eastAsia="Times New Roman" w:cs="Times New Roman"/>
                <w:kern w:val="0"/>
                <w:sz w:val="20"/>
                <w:szCs w:val="20"/>
                <w:lang w:eastAsia="hr-HR" w:bidi="ar-SA"/>
              </w:rPr>
              <w:t>2026.</w:t>
            </w:r>
          </w:p>
        </w:tc>
      </w:tr>
      <w:tr w:rsidR="00215464" w:rsidRPr="00450192" w14:paraId="335D7C49" w14:textId="77777777" w:rsidTr="00880B54">
        <w:trPr>
          <w:trHeight w:val="564"/>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687A2" w14:textId="5E6C1CCD" w:rsidR="00215464" w:rsidRPr="00450192" w:rsidRDefault="00215464" w:rsidP="002250C1">
            <w:pPr>
              <w:widowControl/>
              <w:suppressAutoHyphens w:val="0"/>
              <w:spacing w:before="0" w:after="0"/>
              <w:ind w:firstLine="0"/>
              <w:jc w:val="left"/>
              <w:rPr>
                <w:rFonts w:eastAsia="Times New Roman" w:cs="Times New Roman"/>
                <w:kern w:val="0"/>
                <w:lang w:eastAsia="hr-HR" w:bidi="ar-SA"/>
              </w:rPr>
            </w:pPr>
            <w:r>
              <w:rPr>
                <w:rFonts w:eastAsia="Times New Roman" w:cs="Times New Roman"/>
                <w:kern w:val="0"/>
                <w:lang w:eastAsia="hr-HR" w:bidi="ar-SA"/>
              </w:rPr>
              <w:t>Broj izrađenih dokumenta prostornog i urbanističkog planiranja</w:t>
            </w:r>
          </w:p>
        </w:tc>
        <w:tc>
          <w:tcPr>
            <w:tcW w:w="1003" w:type="dxa"/>
            <w:tcBorders>
              <w:top w:val="single" w:sz="4" w:space="0" w:color="auto"/>
              <w:left w:val="nil"/>
              <w:bottom w:val="single" w:sz="4" w:space="0" w:color="auto"/>
              <w:right w:val="single" w:sz="4" w:space="0" w:color="auto"/>
            </w:tcBorders>
            <w:vAlign w:val="center"/>
          </w:tcPr>
          <w:p w14:paraId="605E0B52" w14:textId="77777777" w:rsidR="00215464" w:rsidRPr="00450192" w:rsidRDefault="00215464" w:rsidP="00D4353F">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 xml:space="preserve">broj </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2E52ED8" w14:textId="4AC4C21C" w:rsidR="00215464" w:rsidRPr="00450192" w:rsidRDefault="00215464" w:rsidP="00D4353F">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182" w:type="dxa"/>
            <w:tcBorders>
              <w:top w:val="single" w:sz="4" w:space="0" w:color="auto"/>
              <w:left w:val="nil"/>
              <w:bottom w:val="single" w:sz="4" w:space="0" w:color="auto"/>
              <w:right w:val="single" w:sz="4" w:space="0" w:color="auto"/>
            </w:tcBorders>
            <w:shd w:val="clear" w:color="auto" w:fill="auto"/>
            <w:vAlign w:val="center"/>
          </w:tcPr>
          <w:p w14:paraId="7D42D714" w14:textId="30BF501B" w:rsidR="00215464" w:rsidRPr="00450192" w:rsidRDefault="00215464" w:rsidP="00D4353F">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182" w:type="dxa"/>
            <w:tcBorders>
              <w:top w:val="single" w:sz="4" w:space="0" w:color="auto"/>
              <w:left w:val="nil"/>
              <w:bottom w:val="single" w:sz="4" w:space="0" w:color="auto"/>
              <w:right w:val="single" w:sz="4" w:space="0" w:color="auto"/>
            </w:tcBorders>
            <w:vAlign w:val="center"/>
          </w:tcPr>
          <w:p w14:paraId="08420677" w14:textId="21F7E7BE" w:rsidR="00215464" w:rsidRPr="00450192" w:rsidRDefault="00215464" w:rsidP="00D4353F">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836" w:type="dxa"/>
            <w:tcBorders>
              <w:top w:val="single" w:sz="4" w:space="0" w:color="auto"/>
              <w:left w:val="nil"/>
              <w:bottom w:val="single" w:sz="4" w:space="0" w:color="auto"/>
              <w:right w:val="single" w:sz="4" w:space="0" w:color="auto"/>
            </w:tcBorders>
            <w:vAlign w:val="center"/>
          </w:tcPr>
          <w:p w14:paraId="67FEC1CB" w14:textId="247DE51E" w:rsidR="00215464" w:rsidRPr="00450192" w:rsidRDefault="00215464" w:rsidP="00D4353F">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r>
      <w:tr w:rsidR="00DB758F" w:rsidRPr="00450192" w14:paraId="5D0637F1" w14:textId="77777777" w:rsidTr="00880B54">
        <w:trPr>
          <w:trHeight w:val="564"/>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7C56B" w14:textId="0A2F716F" w:rsidR="00DB758F" w:rsidRDefault="00DB758F" w:rsidP="002250C1">
            <w:pPr>
              <w:widowControl/>
              <w:suppressAutoHyphens w:val="0"/>
              <w:spacing w:before="0" w:after="0"/>
              <w:ind w:firstLine="0"/>
              <w:jc w:val="left"/>
              <w:rPr>
                <w:rFonts w:eastAsia="Times New Roman" w:cs="Times New Roman"/>
                <w:kern w:val="0"/>
                <w:lang w:eastAsia="hr-HR" w:bidi="ar-SA"/>
              </w:rPr>
            </w:pPr>
            <w:r>
              <w:rPr>
                <w:rFonts w:eastAsia="Times New Roman" w:cs="Times New Roman"/>
                <w:kern w:val="0"/>
                <w:lang w:eastAsia="hr-HR" w:bidi="ar-SA"/>
              </w:rPr>
              <w:t>Izmjena dokumenta prostornog/ urbanističkog planiranja</w:t>
            </w:r>
          </w:p>
        </w:tc>
        <w:tc>
          <w:tcPr>
            <w:tcW w:w="1003" w:type="dxa"/>
            <w:tcBorders>
              <w:top w:val="single" w:sz="4" w:space="0" w:color="auto"/>
              <w:left w:val="nil"/>
              <w:bottom w:val="single" w:sz="4" w:space="0" w:color="auto"/>
              <w:right w:val="single" w:sz="4" w:space="0" w:color="auto"/>
            </w:tcBorders>
            <w:vAlign w:val="center"/>
          </w:tcPr>
          <w:p w14:paraId="273D70DD" w14:textId="36B76889" w:rsidR="00DB758F" w:rsidRPr="00450192" w:rsidRDefault="002250C1" w:rsidP="00DB758F">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broj</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7B1FA3B3" w14:textId="4A53785E" w:rsidR="00DB758F" w:rsidRDefault="00DB758F" w:rsidP="00DB758F">
            <w:pPr>
              <w:widowControl/>
              <w:suppressAutoHyphens w:val="0"/>
              <w:spacing w:before="0" w:after="0"/>
              <w:ind w:firstLine="0"/>
              <w:jc w:val="center"/>
              <w:rPr>
                <w:rFonts w:eastAsia="Times New Roman" w:cs="Times New Roman"/>
                <w:kern w:val="0"/>
                <w:lang w:eastAsia="hr-HR" w:bidi="ar-SA"/>
              </w:rPr>
            </w:pPr>
            <w:r w:rsidRPr="00F20BDC">
              <w:rPr>
                <w:rFonts w:eastAsia="Times New Roman" w:cs="Times New Roman"/>
                <w:kern w:val="0"/>
                <w:lang w:eastAsia="hr-HR" w:bidi="ar-SA"/>
              </w:rPr>
              <w:t> 0</w:t>
            </w:r>
          </w:p>
        </w:tc>
        <w:tc>
          <w:tcPr>
            <w:tcW w:w="1182" w:type="dxa"/>
            <w:tcBorders>
              <w:top w:val="single" w:sz="4" w:space="0" w:color="auto"/>
              <w:left w:val="nil"/>
              <w:bottom w:val="single" w:sz="4" w:space="0" w:color="auto"/>
              <w:right w:val="single" w:sz="4" w:space="0" w:color="auto"/>
            </w:tcBorders>
            <w:shd w:val="clear" w:color="auto" w:fill="auto"/>
            <w:vAlign w:val="center"/>
          </w:tcPr>
          <w:p w14:paraId="07D80CEE" w14:textId="0E86A1D3" w:rsidR="00DB758F" w:rsidRDefault="00DB758F" w:rsidP="002250C1">
            <w:pPr>
              <w:widowControl/>
              <w:suppressAutoHyphens w:val="0"/>
              <w:spacing w:before="0" w:after="0"/>
              <w:ind w:firstLine="0"/>
              <w:jc w:val="center"/>
              <w:rPr>
                <w:rFonts w:eastAsia="Times New Roman" w:cs="Times New Roman"/>
                <w:kern w:val="0"/>
                <w:lang w:eastAsia="hr-HR" w:bidi="ar-SA"/>
              </w:rPr>
            </w:pPr>
            <w:r w:rsidRPr="00F20BDC">
              <w:rPr>
                <w:rFonts w:eastAsia="Times New Roman" w:cs="Times New Roman"/>
                <w:kern w:val="0"/>
                <w:lang w:eastAsia="hr-HR" w:bidi="ar-SA"/>
              </w:rPr>
              <w:t>5</w:t>
            </w:r>
          </w:p>
        </w:tc>
        <w:tc>
          <w:tcPr>
            <w:tcW w:w="1182" w:type="dxa"/>
            <w:tcBorders>
              <w:top w:val="single" w:sz="4" w:space="0" w:color="auto"/>
              <w:left w:val="nil"/>
              <w:bottom w:val="single" w:sz="4" w:space="0" w:color="auto"/>
              <w:right w:val="single" w:sz="4" w:space="0" w:color="auto"/>
            </w:tcBorders>
            <w:vAlign w:val="center"/>
          </w:tcPr>
          <w:p w14:paraId="0674C687" w14:textId="4830A677" w:rsidR="00DB758F" w:rsidRDefault="00DB758F" w:rsidP="00DB758F">
            <w:pPr>
              <w:widowControl/>
              <w:suppressAutoHyphens w:val="0"/>
              <w:spacing w:before="0" w:after="0"/>
              <w:ind w:firstLine="0"/>
              <w:jc w:val="center"/>
              <w:rPr>
                <w:rFonts w:eastAsia="Times New Roman" w:cs="Times New Roman"/>
                <w:kern w:val="0"/>
                <w:lang w:eastAsia="hr-HR" w:bidi="ar-SA"/>
              </w:rPr>
            </w:pPr>
            <w:r w:rsidRPr="00F20BDC">
              <w:rPr>
                <w:rFonts w:eastAsia="Times New Roman" w:cs="Times New Roman"/>
                <w:kern w:val="0"/>
                <w:lang w:eastAsia="hr-HR" w:bidi="ar-SA"/>
              </w:rPr>
              <w:t> 1</w:t>
            </w:r>
          </w:p>
        </w:tc>
        <w:tc>
          <w:tcPr>
            <w:tcW w:w="836" w:type="dxa"/>
            <w:tcBorders>
              <w:top w:val="single" w:sz="4" w:space="0" w:color="auto"/>
              <w:left w:val="nil"/>
              <w:bottom w:val="single" w:sz="4" w:space="0" w:color="auto"/>
              <w:right w:val="single" w:sz="4" w:space="0" w:color="auto"/>
            </w:tcBorders>
            <w:vAlign w:val="center"/>
          </w:tcPr>
          <w:p w14:paraId="48F0E822" w14:textId="0D6EF8E0" w:rsidR="00DB758F" w:rsidRDefault="00DB758F" w:rsidP="00DB758F">
            <w:pPr>
              <w:widowControl/>
              <w:suppressAutoHyphens w:val="0"/>
              <w:spacing w:before="0" w:after="0"/>
              <w:ind w:firstLine="0"/>
              <w:jc w:val="center"/>
              <w:rPr>
                <w:rFonts w:eastAsia="Times New Roman" w:cs="Times New Roman"/>
                <w:kern w:val="0"/>
                <w:lang w:eastAsia="hr-HR" w:bidi="ar-SA"/>
              </w:rPr>
            </w:pPr>
            <w:r w:rsidRPr="00F20BDC">
              <w:rPr>
                <w:rFonts w:eastAsia="Times New Roman" w:cs="Times New Roman"/>
                <w:kern w:val="0"/>
                <w:lang w:eastAsia="hr-HR" w:bidi="ar-SA"/>
              </w:rPr>
              <w:t> 1</w:t>
            </w:r>
          </w:p>
        </w:tc>
      </w:tr>
      <w:tr w:rsidR="00215464" w:rsidRPr="00450192" w14:paraId="46BF7A7C" w14:textId="77777777" w:rsidTr="00880B54">
        <w:trPr>
          <w:trHeight w:val="564"/>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5D9CF" w14:textId="09A48DF0" w:rsidR="00215464" w:rsidRPr="00450192" w:rsidRDefault="00CF139E" w:rsidP="002250C1">
            <w:pPr>
              <w:widowControl/>
              <w:suppressAutoHyphens w:val="0"/>
              <w:spacing w:before="0" w:after="0"/>
              <w:ind w:firstLine="0"/>
              <w:jc w:val="left"/>
              <w:rPr>
                <w:rFonts w:eastAsia="Times New Roman" w:cs="Times New Roman"/>
                <w:kern w:val="0"/>
                <w:lang w:eastAsia="hr-HR" w:bidi="ar-SA"/>
              </w:rPr>
            </w:pPr>
            <w:r>
              <w:rPr>
                <w:rFonts w:eastAsia="Times New Roman" w:cs="Times New Roman"/>
                <w:kern w:val="0"/>
                <w:lang w:eastAsia="hr-HR" w:bidi="ar-SA"/>
              </w:rPr>
              <w:t>Stavljanje izvan snage dokumenata prostornog/ urbanističkog planiranja</w:t>
            </w:r>
          </w:p>
        </w:tc>
        <w:tc>
          <w:tcPr>
            <w:tcW w:w="1003" w:type="dxa"/>
            <w:tcBorders>
              <w:top w:val="single" w:sz="4" w:space="0" w:color="auto"/>
              <w:left w:val="nil"/>
              <w:bottom w:val="single" w:sz="4" w:space="0" w:color="auto"/>
              <w:right w:val="single" w:sz="4" w:space="0" w:color="auto"/>
            </w:tcBorders>
            <w:vAlign w:val="center"/>
          </w:tcPr>
          <w:p w14:paraId="58319325" w14:textId="1701E042" w:rsidR="00215464" w:rsidRPr="00450192" w:rsidRDefault="002250C1" w:rsidP="00D4353F">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broj</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00E6CE15" w14:textId="08E5E35E" w:rsidR="00215464" w:rsidRPr="00450192" w:rsidRDefault="00CF139E" w:rsidP="00D4353F">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1182" w:type="dxa"/>
            <w:tcBorders>
              <w:top w:val="single" w:sz="4" w:space="0" w:color="auto"/>
              <w:left w:val="nil"/>
              <w:bottom w:val="single" w:sz="4" w:space="0" w:color="auto"/>
              <w:right w:val="single" w:sz="4" w:space="0" w:color="auto"/>
            </w:tcBorders>
            <w:shd w:val="clear" w:color="auto" w:fill="auto"/>
            <w:vAlign w:val="center"/>
          </w:tcPr>
          <w:p w14:paraId="317CB4BA" w14:textId="765042F2" w:rsidR="00215464" w:rsidRPr="00450192" w:rsidRDefault="00CF139E" w:rsidP="00D4353F">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82" w:type="dxa"/>
            <w:tcBorders>
              <w:top w:val="single" w:sz="4" w:space="0" w:color="auto"/>
              <w:left w:val="nil"/>
              <w:bottom w:val="single" w:sz="4" w:space="0" w:color="auto"/>
              <w:right w:val="single" w:sz="4" w:space="0" w:color="auto"/>
            </w:tcBorders>
            <w:vAlign w:val="center"/>
          </w:tcPr>
          <w:p w14:paraId="182E06C9" w14:textId="002527CB" w:rsidR="00215464" w:rsidRPr="00450192" w:rsidRDefault="00CF139E" w:rsidP="00D4353F">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c>
          <w:tcPr>
            <w:tcW w:w="836" w:type="dxa"/>
            <w:tcBorders>
              <w:top w:val="single" w:sz="4" w:space="0" w:color="auto"/>
              <w:left w:val="nil"/>
              <w:bottom w:val="single" w:sz="4" w:space="0" w:color="auto"/>
              <w:right w:val="single" w:sz="4" w:space="0" w:color="auto"/>
            </w:tcBorders>
            <w:vAlign w:val="center"/>
          </w:tcPr>
          <w:p w14:paraId="38C70960" w14:textId="2C743D30" w:rsidR="00215464" w:rsidRPr="00450192" w:rsidRDefault="00CF139E" w:rsidP="00D4353F">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0</w:t>
            </w:r>
          </w:p>
        </w:tc>
      </w:tr>
    </w:tbl>
    <w:bookmarkEnd w:id="84"/>
    <w:p w14:paraId="1FDEEAC5" w14:textId="77777777" w:rsidR="00F20BDC" w:rsidRPr="00CF139E" w:rsidRDefault="00F20BDC" w:rsidP="00CF139E">
      <w:pPr>
        <w:spacing w:before="240"/>
        <w:rPr>
          <w:rFonts w:cs="Times New Roman"/>
          <w:bCs/>
          <w:sz w:val="22"/>
          <w:szCs w:val="22"/>
        </w:rPr>
      </w:pPr>
      <w:r w:rsidRPr="00CF139E">
        <w:rPr>
          <w:rFonts w:cs="Times New Roman"/>
          <w:bCs/>
          <w:sz w:val="22"/>
          <w:szCs w:val="22"/>
        </w:rPr>
        <w:t>Pokazatelji rezultata K300102 - Izrada ostalih dokumenata prostornog uređenja:</w:t>
      </w:r>
    </w:p>
    <w:tbl>
      <w:tblPr>
        <w:tblStyle w:val="Reetkatablice"/>
        <w:tblW w:w="8848" w:type="dxa"/>
        <w:tblInd w:w="137" w:type="dxa"/>
        <w:tblLayout w:type="fixed"/>
        <w:tblLook w:val="04A0" w:firstRow="1" w:lastRow="0" w:firstColumn="1" w:lastColumn="0" w:noHBand="0" w:noVBand="1"/>
      </w:tblPr>
      <w:tblGrid>
        <w:gridCol w:w="3402"/>
        <w:gridCol w:w="990"/>
        <w:gridCol w:w="1161"/>
        <w:gridCol w:w="1161"/>
        <w:gridCol w:w="1082"/>
        <w:gridCol w:w="1052"/>
      </w:tblGrid>
      <w:tr w:rsidR="00CF139E" w:rsidRPr="00F20BDC" w14:paraId="3DD17B74" w14:textId="77777777" w:rsidTr="00E17984">
        <w:tc>
          <w:tcPr>
            <w:tcW w:w="3402" w:type="dxa"/>
          </w:tcPr>
          <w:p w14:paraId="574AB847" w14:textId="77777777" w:rsidR="00CF139E" w:rsidRPr="00F20BDC" w:rsidRDefault="00CF139E" w:rsidP="00CF139E">
            <w:pPr>
              <w:widowControl/>
              <w:suppressAutoHyphens w:val="0"/>
              <w:spacing w:before="0" w:after="0"/>
              <w:ind w:left="-249" w:firstLine="249"/>
              <w:jc w:val="center"/>
              <w:rPr>
                <w:rFonts w:eastAsia="Times New Roman" w:cs="Times New Roman"/>
                <w:color w:val="000000"/>
                <w:kern w:val="0"/>
                <w:sz w:val="20"/>
                <w:szCs w:val="20"/>
                <w:lang w:eastAsia="hr-HR" w:bidi="ar-SA"/>
              </w:rPr>
            </w:pPr>
          </w:p>
          <w:p w14:paraId="688C527C" w14:textId="77777777" w:rsidR="00CF139E" w:rsidRPr="00F20BDC" w:rsidRDefault="00CF139E" w:rsidP="00880B54">
            <w:pPr>
              <w:widowControl/>
              <w:suppressAutoHyphens w:val="0"/>
              <w:spacing w:before="0" w:after="0"/>
              <w:ind w:left="36" w:firstLine="0"/>
              <w:jc w:val="center"/>
              <w:rPr>
                <w:rFonts w:eastAsia="Times New Roman" w:cs="Times New Roman"/>
                <w:color w:val="000000"/>
                <w:kern w:val="0"/>
                <w:sz w:val="20"/>
                <w:szCs w:val="20"/>
                <w:lang w:eastAsia="hr-HR" w:bidi="ar-SA"/>
              </w:rPr>
            </w:pPr>
            <w:r w:rsidRPr="00F20BDC">
              <w:rPr>
                <w:rFonts w:eastAsia="Times New Roman" w:cs="Times New Roman"/>
                <w:color w:val="000000"/>
                <w:kern w:val="0"/>
                <w:sz w:val="20"/>
                <w:szCs w:val="20"/>
                <w:lang w:eastAsia="hr-HR" w:bidi="ar-SA"/>
              </w:rPr>
              <w:t>Pokazatelj</w:t>
            </w:r>
          </w:p>
          <w:p w14:paraId="6A453EF4" w14:textId="77777777" w:rsidR="00CF139E" w:rsidRPr="00F20BDC" w:rsidRDefault="00CF139E" w:rsidP="00CF139E">
            <w:pPr>
              <w:widowControl/>
              <w:suppressAutoHyphens w:val="0"/>
              <w:spacing w:before="0" w:after="0"/>
              <w:ind w:left="-249" w:firstLine="249"/>
              <w:jc w:val="center"/>
              <w:rPr>
                <w:rFonts w:eastAsia="Times New Roman" w:cs="Times New Roman"/>
                <w:color w:val="000000"/>
                <w:kern w:val="0"/>
                <w:sz w:val="20"/>
                <w:szCs w:val="20"/>
                <w:lang w:eastAsia="hr-HR" w:bidi="ar-SA"/>
              </w:rPr>
            </w:pPr>
            <w:r w:rsidRPr="00F20BDC">
              <w:rPr>
                <w:rFonts w:eastAsia="Times New Roman" w:cs="Times New Roman"/>
                <w:color w:val="000000"/>
                <w:kern w:val="0"/>
                <w:sz w:val="20"/>
                <w:szCs w:val="20"/>
                <w:lang w:eastAsia="hr-HR" w:bidi="ar-SA"/>
              </w:rPr>
              <w:t>rezultata</w:t>
            </w:r>
          </w:p>
          <w:p w14:paraId="7D8D03A8" w14:textId="77777777" w:rsidR="00CF139E" w:rsidRPr="00F20BDC" w:rsidRDefault="00CF139E" w:rsidP="00CF139E">
            <w:pPr>
              <w:widowControl/>
              <w:suppressAutoHyphens w:val="0"/>
              <w:spacing w:before="0" w:after="0"/>
              <w:ind w:firstLine="0"/>
              <w:jc w:val="left"/>
              <w:rPr>
                <w:rFonts w:eastAsiaTheme="minorHAnsi" w:cs="Times New Roman"/>
                <w:b/>
                <w:kern w:val="0"/>
                <w:szCs w:val="22"/>
                <w:lang w:eastAsia="en-US" w:bidi="ar-SA"/>
              </w:rPr>
            </w:pPr>
          </w:p>
        </w:tc>
        <w:tc>
          <w:tcPr>
            <w:tcW w:w="990" w:type="dxa"/>
            <w:vAlign w:val="center"/>
          </w:tcPr>
          <w:p w14:paraId="25D24F40" w14:textId="565DB6D0" w:rsidR="00CF139E" w:rsidRPr="00880B54" w:rsidRDefault="00CF139E" w:rsidP="00CF139E">
            <w:pPr>
              <w:widowControl/>
              <w:suppressAutoHyphens w:val="0"/>
              <w:spacing w:before="0" w:after="0"/>
              <w:ind w:firstLine="0"/>
              <w:jc w:val="center"/>
              <w:rPr>
                <w:rFonts w:eastAsiaTheme="minorHAnsi" w:cs="Times New Roman"/>
                <w:b/>
                <w:kern w:val="0"/>
                <w:sz w:val="20"/>
                <w:szCs w:val="20"/>
                <w:lang w:eastAsia="en-US" w:bidi="ar-SA"/>
              </w:rPr>
            </w:pPr>
            <w:r w:rsidRPr="00880B54">
              <w:rPr>
                <w:rFonts w:eastAsia="Times New Roman" w:cs="Times New Roman"/>
                <w:kern w:val="0"/>
                <w:sz w:val="20"/>
                <w:szCs w:val="20"/>
                <w:lang w:eastAsia="hr-HR" w:bidi="ar-SA"/>
              </w:rPr>
              <w:t>Jedinica</w:t>
            </w:r>
          </w:p>
        </w:tc>
        <w:tc>
          <w:tcPr>
            <w:tcW w:w="1161" w:type="dxa"/>
            <w:vAlign w:val="center"/>
          </w:tcPr>
          <w:p w14:paraId="2B84F9A7" w14:textId="4EE07486" w:rsidR="00CF139E" w:rsidRPr="00880B54" w:rsidRDefault="00CF139E" w:rsidP="00CF139E">
            <w:pPr>
              <w:widowControl/>
              <w:suppressAutoHyphens w:val="0"/>
              <w:spacing w:before="0" w:after="0"/>
              <w:ind w:firstLine="0"/>
              <w:jc w:val="center"/>
              <w:rPr>
                <w:rFonts w:eastAsiaTheme="minorHAnsi" w:cs="Times New Roman"/>
                <w:b/>
                <w:kern w:val="0"/>
                <w:sz w:val="20"/>
                <w:szCs w:val="20"/>
                <w:lang w:eastAsia="en-US" w:bidi="ar-SA"/>
              </w:rPr>
            </w:pPr>
            <w:r w:rsidRPr="00880B54">
              <w:rPr>
                <w:rFonts w:eastAsia="Times New Roman" w:cs="Times New Roman"/>
                <w:kern w:val="0"/>
                <w:sz w:val="20"/>
                <w:szCs w:val="20"/>
                <w:lang w:eastAsia="hr-HR" w:bidi="ar-SA"/>
              </w:rPr>
              <w:t>Polazna vrijednost 2023.</w:t>
            </w:r>
          </w:p>
        </w:tc>
        <w:tc>
          <w:tcPr>
            <w:tcW w:w="1161" w:type="dxa"/>
            <w:vAlign w:val="center"/>
          </w:tcPr>
          <w:p w14:paraId="0BDC8C60" w14:textId="77777777" w:rsidR="00CF139E" w:rsidRPr="00880B54" w:rsidRDefault="00CF139E" w:rsidP="00CF139E">
            <w:pPr>
              <w:widowControl/>
              <w:suppressAutoHyphens w:val="0"/>
              <w:spacing w:before="0" w:after="0"/>
              <w:ind w:firstLine="0"/>
              <w:jc w:val="center"/>
              <w:rPr>
                <w:rFonts w:eastAsia="Times New Roman" w:cs="Times New Roman"/>
                <w:kern w:val="0"/>
                <w:sz w:val="20"/>
                <w:szCs w:val="20"/>
                <w:lang w:eastAsia="hr-HR" w:bidi="ar-SA"/>
              </w:rPr>
            </w:pPr>
            <w:r w:rsidRPr="00880B54">
              <w:rPr>
                <w:rFonts w:eastAsia="Times New Roman" w:cs="Times New Roman"/>
                <w:kern w:val="0"/>
                <w:sz w:val="20"/>
                <w:szCs w:val="20"/>
                <w:lang w:eastAsia="hr-HR" w:bidi="ar-SA"/>
              </w:rPr>
              <w:t>Ciljana vrijednost</w:t>
            </w:r>
          </w:p>
          <w:p w14:paraId="34E67355" w14:textId="27020143" w:rsidR="00CF139E" w:rsidRPr="00880B54" w:rsidRDefault="00CF139E" w:rsidP="00CF139E">
            <w:pPr>
              <w:widowControl/>
              <w:suppressAutoHyphens w:val="0"/>
              <w:spacing w:before="0" w:after="0"/>
              <w:ind w:firstLine="0"/>
              <w:jc w:val="center"/>
              <w:rPr>
                <w:rFonts w:eastAsiaTheme="minorHAnsi" w:cs="Times New Roman"/>
                <w:b/>
                <w:kern w:val="0"/>
                <w:sz w:val="20"/>
                <w:szCs w:val="20"/>
                <w:lang w:eastAsia="en-US" w:bidi="ar-SA"/>
              </w:rPr>
            </w:pPr>
            <w:r w:rsidRPr="00880B54">
              <w:rPr>
                <w:rFonts w:eastAsia="Times New Roman" w:cs="Times New Roman"/>
                <w:kern w:val="0"/>
                <w:sz w:val="20"/>
                <w:szCs w:val="20"/>
                <w:lang w:eastAsia="hr-HR" w:bidi="ar-SA"/>
              </w:rPr>
              <w:t>2024.</w:t>
            </w:r>
          </w:p>
        </w:tc>
        <w:tc>
          <w:tcPr>
            <w:tcW w:w="1082" w:type="dxa"/>
            <w:vAlign w:val="center"/>
          </w:tcPr>
          <w:p w14:paraId="322A97C8" w14:textId="77777777" w:rsidR="00CF139E" w:rsidRPr="00880B54" w:rsidRDefault="00CF139E" w:rsidP="00CF139E">
            <w:pPr>
              <w:widowControl/>
              <w:suppressAutoHyphens w:val="0"/>
              <w:spacing w:before="0" w:after="0"/>
              <w:ind w:firstLine="0"/>
              <w:jc w:val="center"/>
              <w:rPr>
                <w:rFonts w:eastAsia="Times New Roman" w:cs="Times New Roman"/>
                <w:kern w:val="0"/>
                <w:sz w:val="20"/>
                <w:szCs w:val="20"/>
                <w:lang w:eastAsia="hr-HR" w:bidi="ar-SA"/>
              </w:rPr>
            </w:pPr>
            <w:r w:rsidRPr="00880B54">
              <w:rPr>
                <w:rFonts w:eastAsia="Times New Roman" w:cs="Times New Roman"/>
                <w:kern w:val="0"/>
                <w:sz w:val="20"/>
                <w:szCs w:val="20"/>
                <w:lang w:eastAsia="hr-HR" w:bidi="ar-SA"/>
              </w:rPr>
              <w:t>Ciljana vrijednost</w:t>
            </w:r>
          </w:p>
          <w:p w14:paraId="35AF4EA0" w14:textId="270D9FB6" w:rsidR="00CF139E" w:rsidRPr="00880B54" w:rsidRDefault="00CF139E" w:rsidP="00CF139E">
            <w:pPr>
              <w:widowControl/>
              <w:suppressAutoHyphens w:val="0"/>
              <w:spacing w:before="0" w:after="0"/>
              <w:ind w:firstLine="0"/>
              <w:jc w:val="center"/>
              <w:rPr>
                <w:rFonts w:eastAsiaTheme="minorHAnsi" w:cs="Times New Roman"/>
                <w:b/>
                <w:kern w:val="0"/>
                <w:sz w:val="20"/>
                <w:szCs w:val="20"/>
                <w:lang w:eastAsia="en-US" w:bidi="ar-SA"/>
              </w:rPr>
            </w:pPr>
            <w:r w:rsidRPr="00880B54">
              <w:rPr>
                <w:rFonts w:eastAsia="Times New Roman" w:cs="Times New Roman"/>
                <w:kern w:val="0"/>
                <w:sz w:val="20"/>
                <w:szCs w:val="20"/>
                <w:lang w:eastAsia="hr-HR" w:bidi="ar-SA"/>
              </w:rPr>
              <w:t>2025.</w:t>
            </w:r>
          </w:p>
        </w:tc>
        <w:tc>
          <w:tcPr>
            <w:tcW w:w="1052" w:type="dxa"/>
            <w:vAlign w:val="center"/>
          </w:tcPr>
          <w:p w14:paraId="42CD6CB5" w14:textId="77777777" w:rsidR="00CF139E" w:rsidRPr="00880B54" w:rsidRDefault="00CF139E" w:rsidP="00CF139E">
            <w:pPr>
              <w:widowControl/>
              <w:suppressAutoHyphens w:val="0"/>
              <w:spacing w:before="0" w:after="0"/>
              <w:ind w:firstLine="0"/>
              <w:jc w:val="center"/>
              <w:rPr>
                <w:rFonts w:eastAsia="Times New Roman" w:cs="Times New Roman"/>
                <w:kern w:val="0"/>
                <w:sz w:val="20"/>
                <w:szCs w:val="20"/>
                <w:lang w:eastAsia="hr-HR" w:bidi="ar-SA"/>
              </w:rPr>
            </w:pPr>
            <w:r w:rsidRPr="00880B54">
              <w:rPr>
                <w:rFonts w:eastAsia="Times New Roman" w:cs="Times New Roman"/>
                <w:kern w:val="0"/>
                <w:sz w:val="20"/>
                <w:szCs w:val="20"/>
                <w:lang w:eastAsia="hr-HR" w:bidi="ar-SA"/>
              </w:rPr>
              <w:t>Ciljana vrijednost</w:t>
            </w:r>
          </w:p>
          <w:p w14:paraId="312D9C49" w14:textId="5DD031C5" w:rsidR="00CF139E" w:rsidRPr="00880B54" w:rsidRDefault="00CF139E" w:rsidP="00CF139E">
            <w:pPr>
              <w:widowControl/>
              <w:suppressAutoHyphens w:val="0"/>
              <w:spacing w:before="0" w:after="0"/>
              <w:ind w:firstLine="0"/>
              <w:jc w:val="center"/>
              <w:rPr>
                <w:rFonts w:eastAsiaTheme="minorHAnsi" w:cs="Times New Roman"/>
                <w:b/>
                <w:kern w:val="0"/>
                <w:sz w:val="20"/>
                <w:szCs w:val="20"/>
                <w:lang w:eastAsia="en-US" w:bidi="ar-SA"/>
              </w:rPr>
            </w:pPr>
            <w:r w:rsidRPr="00880B54">
              <w:rPr>
                <w:rFonts w:eastAsia="Times New Roman" w:cs="Times New Roman"/>
                <w:kern w:val="0"/>
                <w:sz w:val="20"/>
                <w:szCs w:val="20"/>
                <w:lang w:eastAsia="hr-HR" w:bidi="ar-SA"/>
              </w:rPr>
              <w:t>2026.</w:t>
            </w:r>
          </w:p>
        </w:tc>
      </w:tr>
      <w:tr w:rsidR="00F20BDC" w:rsidRPr="00F20BDC" w14:paraId="58159FC3" w14:textId="77777777" w:rsidTr="00E17984">
        <w:trPr>
          <w:trHeight w:val="494"/>
        </w:trPr>
        <w:tc>
          <w:tcPr>
            <w:tcW w:w="3402" w:type="dxa"/>
          </w:tcPr>
          <w:p w14:paraId="2879F04D" w14:textId="77777777" w:rsidR="00F20BDC" w:rsidRPr="00F20BDC" w:rsidRDefault="00F20BDC" w:rsidP="00F20BDC">
            <w:pPr>
              <w:widowControl/>
              <w:suppressAutoHyphens w:val="0"/>
              <w:spacing w:before="0" w:after="0"/>
              <w:ind w:firstLine="0"/>
              <w:jc w:val="left"/>
              <w:rPr>
                <w:rFonts w:eastAsiaTheme="minorHAnsi" w:cs="Times New Roman"/>
                <w:bCs/>
                <w:kern w:val="0"/>
                <w:szCs w:val="22"/>
                <w:lang w:eastAsia="en-US" w:bidi="ar-SA"/>
              </w:rPr>
            </w:pPr>
            <w:r w:rsidRPr="00F20BDC">
              <w:rPr>
                <w:rFonts w:eastAsiaTheme="minorHAnsi" w:cs="Times New Roman"/>
                <w:bCs/>
                <w:kern w:val="0"/>
                <w:szCs w:val="22"/>
                <w:lang w:eastAsia="en-US" w:bidi="ar-SA"/>
              </w:rPr>
              <w:t xml:space="preserve">Izrađeni projekti – lokacija </w:t>
            </w:r>
            <w:proofErr w:type="spellStart"/>
            <w:r w:rsidRPr="00F20BDC">
              <w:rPr>
                <w:rFonts w:eastAsiaTheme="minorHAnsi" w:cs="Times New Roman"/>
                <w:bCs/>
                <w:kern w:val="0"/>
                <w:szCs w:val="22"/>
                <w:lang w:eastAsia="en-US" w:bidi="ar-SA"/>
              </w:rPr>
              <w:t>Flengi</w:t>
            </w:r>
            <w:proofErr w:type="spellEnd"/>
          </w:p>
        </w:tc>
        <w:tc>
          <w:tcPr>
            <w:tcW w:w="990" w:type="dxa"/>
          </w:tcPr>
          <w:p w14:paraId="690487AC" w14:textId="511986F2" w:rsidR="00F20BDC" w:rsidRPr="00231D70" w:rsidRDefault="00231D70" w:rsidP="00F20BDC">
            <w:pPr>
              <w:widowControl/>
              <w:suppressAutoHyphens w:val="0"/>
              <w:spacing w:before="0" w:after="0"/>
              <w:ind w:firstLine="0"/>
              <w:jc w:val="left"/>
              <w:rPr>
                <w:rFonts w:eastAsiaTheme="minorHAnsi" w:cs="Times New Roman"/>
                <w:bCs/>
                <w:kern w:val="0"/>
                <w:szCs w:val="22"/>
                <w:lang w:eastAsia="en-US" w:bidi="ar-SA"/>
              </w:rPr>
            </w:pPr>
            <w:r w:rsidRPr="00231D70">
              <w:rPr>
                <w:rFonts w:eastAsiaTheme="minorHAnsi" w:cs="Times New Roman"/>
                <w:bCs/>
                <w:kern w:val="0"/>
                <w:szCs w:val="22"/>
                <w:lang w:eastAsia="en-US" w:bidi="ar-SA"/>
              </w:rPr>
              <w:t>broj</w:t>
            </w:r>
          </w:p>
        </w:tc>
        <w:tc>
          <w:tcPr>
            <w:tcW w:w="1161" w:type="dxa"/>
          </w:tcPr>
          <w:p w14:paraId="6DD5B92F" w14:textId="77777777" w:rsidR="00F20BDC" w:rsidRPr="00F20BDC" w:rsidRDefault="00F20BDC" w:rsidP="00CF139E">
            <w:pPr>
              <w:widowControl/>
              <w:suppressAutoHyphens w:val="0"/>
              <w:spacing w:before="0" w:after="0"/>
              <w:ind w:firstLine="0"/>
              <w:jc w:val="center"/>
              <w:rPr>
                <w:rFonts w:eastAsiaTheme="minorHAnsi" w:cs="Times New Roman"/>
                <w:bCs/>
                <w:kern w:val="0"/>
                <w:szCs w:val="22"/>
                <w:lang w:eastAsia="en-US" w:bidi="ar-SA"/>
              </w:rPr>
            </w:pPr>
            <w:r w:rsidRPr="00F20BDC">
              <w:rPr>
                <w:rFonts w:eastAsiaTheme="minorHAnsi" w:cs="Times New Roman"/>
                <w:bCs/>
                <w:kern w:val="0"/>
                <w:szCs w:val="22"/>
                <w:lang w:eastAsia="en-US" w:bidi="ar-SA"/>
              </w:rPr>
              <w:t>0</w:t>
            </w:r>
          </w:p>
        </w:tc>
        <w:tc>
          <w:tcPr>
            <w:tcW w:w="1161" w:type="dxa"/>
          </w:tcPr>
          <w:p w14:paraId="3B2E28E6" w14:textId="77777777" w:rsidR="00F20BDC" w:rsidRPr="00F20BDC" w:rsidRDefault="00F20BDC" w:rsidP="00CF139E">
            <w:pPr>
              <w:widowControl/>
              <w:suppressAutoHyphens w:val="0"/>
              <w:spacing w:before="0" w:after="0"/>
              <w:ind w:firstLine="0"/>
              <w:jc w:val="center"/>
              <w:rPr>
                <w:rFonts w:eastAsiaTheme="minorHAnsi" w:cs="Times New Roman"/>
                <w:bCs/>
                <w:kern w:val="0"/>
                <w:szCs w:val="22"/>
                <w:lang w:eastAsia="en-US" w:bidi="ar-SA"/>
              </w:rPr>
            </w:pPr>
            <w:r w:rsidRPr="00F20BDC">
              <w:rPr>
                <w:rFonts w:eastAsiaTheme="minorHAnsi" w:cs="Times New Roman"/>
                <w:bCs/>
                <w:kern w:val="0"/>
                <w:szCs w:val="22"/>
                <w:lang w:eastAsia="en-US" w:bidi="ar-SA"/>
              </w:rPr>
              <w:t>9</w:t>
            </w:r>
          </w:p>
        </w:tc>
        <w:tc>
          <w:tcPr>
            <w:tcW w:w="1082" w:type="dxa"/>
          </w:tcPr>
          <w:p w14:paraId="74E3DDE3" w14:textId="77777777" w:rsidR="00F20BDC" w:rsidRPr="00F20BDC" w:rsidRDefault="00F20BDC" w:rsidP="00CF139E">
            <w:pPr>
              <w:widowControl/>
              <w:suppressAutoHyphens w:val="0"/>
              <w:spacing w:before="0" w:after="0"/>
              <w:ind w:firstLine="0"/>
              <w:jc w:val="center"/>
              <w:rPr>
                <w:rFonts w:eastAsiaTheme="minorHAnsi" w:cs="Times New Roman"/>
                <w:bCs/>
                <w:kern w:val="0"/>
                <w:szCs w:val="22"/>
                <w:lang w:eastAsia="en-US" w:bidi="ar-SA"/>
              </w:rPr>
            </w:pPr>
            <w:r w:rsidRPr="00F20BDC">
              <w:rPr>
                <w:rFonts w:eastAsiaTheme="minorHAnsi" w:cs="Times New Roman"/>
                <w:bCs/>
                <w:kern w:val="0"/>
                <w:szCs w:val="22"/>
                <w:lang w:eastAsia="en-US" w:bidi="ar-SA"/>
              </w:rPr>
              <w:t>9</w:t>
            </w:r>
          </w:p>
        </w:tc>
        <w:tc>
          <w:tcPr>
            <w:tcW w:w="1052" w:type="dxa"/>
          </w:tcPr>
          <w:p w14:paraId="64C4419A" w14:textId="77777777" w:rsidR="00F20BDC" w:rsidRPr="00F20BDC" w:rsidRDefault="00F20BDC" w:rsidP="00CF139E">
            <w:pPr>
              <w:widowControl/>
              <w:suppressAutoHyphens w:val="0"/>
              <w:spacing w:before="0" w:after="0"/>
              <w:ind w:firstLine="0"/>
              <w:jc w:val="center"/>
              <w:rPr>
                <w:rFonts w:eastAsiaTheme="minorHAnsi" w:cs="Times New Roman"/>
                <w:bCs/>
                <w:kern w:val="0"/>
                <w:szCs w:val="22"/>
                <w:lang w:eastAsia="en-US" w:bidi="ar-SA"/>
              </w:rPr>
            </w:pPr>
            <w:r w:rsidRPr="00F20BDC">
              <w:rPr>
                <w:rFonts w:eastAsiaTheme="minorHAnsi" w:cs="Times New Roman"/>
                <w:bCs/>
                <w:kern w:val="0"/>
                <w:szCs w:val="22"/>
                <w:lang w:eastAsia="en-US" w:bidi="ar-SA"/>
              </w:rPr>
              <w:t>9</w:t>
            </w:r>
          </w:p>
        </w:tc>
      </w:tr>
      <w:tr w:rsidR="00F20BDC" w:rsidRPr="00F20BDC" w14:paraId="682DB95C" w14:textId="77777777" w:rsidTr="00E17984">
        <w:trPr>
          <w:trHeight w:val="552"/>
        </w:trPr>
        <w:tc>
          <w:tcPr>
            <w:tcW w:w="3402" w:type="dxa"/>
          </w:tcPr>
          <w:p w14:paraId="509EEE7B" w14:textId="77777777" w:rsidR="00F20BDC" w:rsidRPr="00231D70" w:rsidRDefault="00F20BDC" w:rsidP="00F20BDC">
            <w:pPr>
              <w:widowControl/>
              <w:suppressAutoHyphens w:val="0"/>
              <w:spacing w:before="0" w:after="0"/>
              <w:ind w:firstLine="0"/>
              <w:jc w:val="left"/>
              <w:rPr>
                <w:rFonts w:eastAsiaTheme="minorHAnsi" w:cs="Times New Roman"/>
                <w:kern w:val="0"/>
                <w:szCs w:val="22"/>
                <w:lang w:eastAsia="en-US" w:bidi="ar-SA"/>
              </w:rPr>
            </w:pPr>
            <w:r w:rsidRPr="00231D70">
              <w:rPr>
                <w:rFonts w:eastAsiaTheme="minorHAnsi" w:cs="Times New Roman"/>
                <w:kern w:val="0"/>
                <w:szCs w:val="22"/>
                <w:lang w:eastAsia="en-US" w:bidi="ar-SA"/>
              </w:rPr>
              <w:lastRenderedPageBreak/>
              <w:t>Ostali dokumenti/ studije</w:t>
            </w:r>
          </w:p>
        </w:tc>
        <w:tc>
          <w:tcPr>
            <w:tcW w:w="990" w:type="dxa"/>
          </w:tcPr>
          <w:p w14:paraId="7C2FBB13" w14:textId="1D336F04" w:rsidR="00F20BDC" w:rsidRPr="00231D70" w:rsidRDefault="00231D70" w:rsidP="00F20BDC">
            <w:pPr>
              <w:widowControl/>
              <w:suppressAutoHyphens w:val="0"/>
              <w:spacing w:before="0" w:after="0"/>
              <w:ind w:firstLine="0"/>
              <w:jc w:val="left"/>
              <w:rPr>
                <w:rFonts w:eastAsiaTheme="minorHAnsi" w:cs="Times New Roman"/>
                <w:kern w:val="0"/>
                <w:szCs w:val="22"/>
                <w:lang w:eastAsia="en-US" w:bidi="ar-SA"/>
              </w:rPr>
            </w:pPr>
            <w:r w:rsidRPr="00231D70">
              <w:rPr>
                <w:rFonts w:eastAsiaTheme="minorHAnsi" w:cs="Times New Roman"/>
                <w:kern w:val="0"/>
                <w:szCs w:val="22"/>
                <w:lang w:eastAsia="en-US" w:bidi="ar-SA"/>
              </w:rPr>
              <w:t>broj</w:t>
            </w:r>
          </w:p>
        </w:tc>
        <w:tc>
          <w:tcPr>
            <w:tcW w:w="1161" w:type="dxa"/>
          </w:tcPr>
          <w:p w14:paraId="4E28B24D" w14:textId="77777777" w:rsidR="00F20BDC" w:rsidRPr="00F20BDC" w:rsidRDefault="00F20BDC" w:rsidP="00CF139E">
            <w:pPr>
              <w:widowControl/>
              <w:suppressAutoHyphens w:val="0"/>
              <w:spacing w:before="0" w:after="0"/>
              <w:ind w:firstLine="0"/>
              <w:jc w:val="center"/>
              <w:rPr>
                <w:rFonts w:eastAsiaTheme="minorHAnsi" w:cs="Times New Roman"/>
                <w:bCs/>
                <w:kern w:val="0"/>
                <w:szCs w:val="22"/>
                <w:lang w:eastAsia="en-US" w:bidi="ar-SA"/>
              </w:rPr>
            </w:pPr>
            <w:r w:rsidRPr="00F20BDC">
              <w:rPr>
                <w:rFonts w:eastAsiaTheme="minorHAnsi" w:cs="Times New Roman"/>
                <w:bCs/>
                <w:kern w:val="0"/>
                <w:szCs w:val="22"/>
                <w:lang w:eastAsia="en-US" w:bidi="ar-SA"/>
              </w:rPr>
              <w:t>0</w:t>
            </w:r>
          </w:p>
        </w:tc>
        <w:tc>
          <w:tcPr>
            <w:tcW w:w="1161" w:type="dxa"/>
          </w:tcPr>
          <w:p w14:paraId="0A4D0B1E" w14:textId="77777777" w:rsidR="00F20BDC" w:rsidRPr="00F20BDC" w:rsidRDefault="00F20BDC" w:rsidP="00CF139E">
            <w:pPr>
              <w:widowControl/>
              <w:suppressAutoHyphens w:val="0"/>
              <w:spacing w:before="0" w:after="0"/>
              <w:ind w:firstLine="0"/>
              <w:jc w:val="center"/>
              <w:rPr>
                <w:rFonts w:eastAsiaTheme="minorHAnsi" w:cs="Times New Roman"/>
                <w:bCs/>
                <w:kern w:val="0"/>
                <w:szCs w:val="22"/>
                <w:lang w:eastAsia="en-US" w:bidi="ar-SA"/>
              </w:rPr>
            </w:pPr>
            <w:r w:rsidRPr="00F20BDC">
              <w:rPr>
                <w:rFonts w:eastAsiaTheme="minorHAnsi" w:cs="Times New Roman"/>
                <w:bCs/>
                <w:kern w:val="0"/>
                <w:szCs w:val="22"/>
                <w:lang w:eastAsia="en-US" w:bidi="ar-SA"/>
              </w:rPr>
              <w:t>2</w:t>
            </w:r>
          </w:p>
        </w:tc>
        <w:tc>
          <w:tcPr>
            <w:tcW w:w="1082" w:type="dxa"/>
          </w:tcPr>
          <w:p w14:paraId="48B03AE4" w14:textId="77777777" w:rsidR="00F20BDC" w:rsidRPr="00F20BDC" w:rsidRDefault="00F20BDC" w:rsidP="00CF139E">
            <w:pPr>
              <w:widowControl/>
              <w:suppressAutoHyphens w:val="0"/>
              <w:spacing w:before="0" w:after="0"/>
              <w:ind w:firstLine="0"/>
              <w:jc w:val="center"/>
              <w:rPr>
                <w:rFonts w:eastAsiaTheme="minorHAnsi" w:cs="Times New Roman"/>
                <w:bCs/>
                <w:kern w:val="0"/>
                <w:szCs w:val="22"/>
                <w:lang w:eastAsia="en-US" w:bidi="ar-SA"/>
              </w:rPr>
            </w:pPr>
            <w:r w:rsidRPr="00F20BDC">
              <w:rPr>
                <w:rFonts w:eastAsiaTheme="minorHAnsi" w:cs="Times New Roman"/>
                <w:bCs/>
                <w:kern w:val="0"/>
                <w:szCs w:val="22"/>
                <w:lang w:eastAsia="en-US" w:bidi="ar-SA"/>
              </w:rPr>
              <w:t>2</w:t>
            </w:r>
          </w:p>
        </w:tc>
        <w:tc>
          <w:tcPr>
            <w:tcW w:w="1052" w:type="dxa"/>
          </w:tcPr>
          <w:p w14:paraId="2BD01120" w14:textId="77777777" w:rsidR="00F20BDC" w:rsidRPr="00F20BDC" w:rsidRDefault="00F20BDC" w:rsidP="00CF139E">
            <w:pPr>
              <w:widowControl/>
              <w:suppressAutoHyphens w:val="0"/>
              <w:spacing w:before="0" w:after="0"/>
              <w:ind w:firstLine="0"/>
              <w:jc w:val="center"/>
              <w:rPr>
                <w:rFonts w:eastAsiaTheme="minorHAnsi" w:cs="Times New Roman"/>
                <w:bCs/>
                <w:kern w:val="0"/>
                <w:szCs w:val="22"/>
                <w:lang w:eastAsia="en-US" w:bidi="ar-SA"/>
              </w:rPr>
            </w:pPr>
            <w:r w:rsidRPr="00F20BDC">
              <w:rPr>
                <w:rFonts w:eastAsiaTheme="minorHAnsi" w:cs="Times New Roman"/>
                <w:bCs/>
                <w:kern w:val="0"/>
                <w:szCs w:val="22"/>
                <w:lang w:eastAsia="en-US" w:bidi="ar-SA"/>
              </w:rPr>
              <w:t>2</w:t>
            </w:r>
          </w:p>
        </w:tc>
      </w:tr>
    </w:tbl>
    <w:p w14:paraId="69C4A81D" w14:textId="77777777" w:rsidR="009E4FE5" w:rsidRDefault="009E4FE5" w:rsidP="009E4FE5"/>
    <w:p w14:paraId="7C478230" w14:textId="77777777" w:rsidR="00C3167D" w:rsidRPr="00B652BA" w:rsidRDefault="00C3167D" w:rsidP="00C3167D">
      <w:pPr>
        <w:pStyle w:val="Naslov3"/>
        <w:ind w:left="0"/>
      </w:pPr>
      <w:bookmarkStart w:id="85" w:name="_Toc120719433"/>
      <w:bookmarkStart w:id="86" w:name="_Toc121126177"/>
      <w:r w:rsidRPr="00B652BA">
        <w:t>Glava 20003 Vrtići</w:t>
      </w:r>
      <w:bookmarkEnd w:id="85"/>
      <w:bookmarkEnd w:id="86"/>
    </w:p>
    <w:p w14:paraId="5E5A6798" w14:textId="77777777" w:rsidR="00C3167D" w:rsidRPr="00B652BA" w:rsidRDefault="00C3167D" w:rsidP="00C3167D">
      <w:pPr>
        <w:tabs>
          <w:tab w:val="left" w:pos="2835"/>
        </w:tabs>
        <w:spacing w:line="360" w:lineRule="auto"/>
        <w:ind w:left="2835" w:hanging="2268"/>
        <w:rPr>
          <w:rFonts w:cs="Arial"/>
          <w:b/>
        </w:rPr>
      </w:pPr>
      <w:r w:rsidRPr="00B652BA">
        <w:rPr>
          <w:rFonts w:cs="Arial"/>
        </w:rPr>
        <w:t>NAZIV PROGRAMA:</w:t>
      </w:r>
      <w:r w:rsidRPr="00B652BA">
        <w:rPr>
          <w:rFonts w:cs="Arial"/>
        </w:rPr>
        <w:tab/>
      </w:r>
      <w:r w:rsidRPr="00B652BA">
        <w:rPr>
          <w:rFonts w:cs="Arial"/>
          <w:b/>
          <w:bCs/>
        </w:rPr>
        <w:t>2190 Proračunski korisnik RKP: 34233 – Dječji vrtić Tići Vrsar</w:t>
      </w:r>
    </w:p>
    <w:p w14:paraId="4D450B4F" w14:textId="77777777" w:rsidR="00C3167D" w:rsidRPr="00B652BA" w:rsidRDefault="00C3167D" w:rsidP="00C3167D">
      <w:pPr>
        <w:spacing w:line="243" w:lineRule="exact"/>
        <w:rPr>
          <w:rFonts w:cs="Arial"/>
          <w:bCs/>
        </w:rPr>
      </w:pPr>
      <w:r w:rsidRPr="00B652BA">
        <w:rPr>
          <w:rFonts w:cs="Arial"/>
          <w:bCs/>
        </w:rPr>
        <w:t xml:space="preserve">OPIS PROGRAMA: </w:t>
      </w:r>
    </w:p>
    <w:p w14:paraId="6CCFAE69" w14:textId="77777777" w:rsidR="00C3167D" w:rsidRPr="00B652BA" w:rsidRDefault="00C3167D" w:rsidP="00C3167D">
      <w:pPr>
        <w:rPr>
          <w:rFonts w:cs="Times New Roman"/>
        </w:rPr>
      </w:pPr>
      <w:r w:rsidRPr="00B652BA">
        <w:rPr>
          <w:rFonts w:cs="Times New Roman"/>
        </w:rPr>
        <w:t xml:space="preserve">U okviru ovog programa osiguravaju se financijska sredstva kojima se omogućuje ostvarivanje njege, brige, odgoja i obrazovanja djece predškolskog uzrasta a koju provodi </w:t>
      </w:r>
      <w:r w:rsidRPr="00B652BA">
        <w:t xml:space="preserve">ustanova za rani predškolski odgoj i obrazovanje </w:t>
      </w:r>
      <w:r w:rsidRPr="00B652BA">
        <w:rPr>
          <w:rFonts w:cs="Times New Roman"/>
        </w:rPr>
        <w:t>Dječji vrtić Tići Vrsar, .</w:t>
      </w:r>
    </w:p>
    <w:p w14:paraId="7662F4BE" w14:textId="67DAFBA8" w:rsidR="00C3167D" w:rsidRPr="0081655F" w:rsidRDefault="00C3167D" w:rsidP="00C3167D">
      <w:pPr>
        <w:rPr>
          <w:color w:val="FF0000"/>
        </w:rPr>
      </w:pPr>
      <w:r w:rsidRPr="00B652BA">
        <w:t xml:space="preserve">Ustanova u svom sastavu ima matični vrtić u Vrsaru i područni vrtić u Funtani. U vrtiću se provode redoviti cjelodnevni 10-satni jaslički i vrtićki program u petodnevnom radnom tjednu. Program će se ostvarivati u 9 odgojno - obrazovnih grupa i obuhvatiti će </w:t>
      </w:r>
      <w:r w:rsidRPr="00B66523">
        <w:t>ukupno 1</w:t>
      </w:r>
      <w:r w:rsidR="00B66523" w:rsidRPr="00B66523">
        <w:t>4</w:t>
      </w:r>
      <w:r w:rsidRPr="00B66523">
        <w:t>0 djece koja su upisana u Dječji vrtić Tići u pedagošku godinu 202</w:t>
      </w:r>
      <w:r w:rsidR="001768F4" w:rsidRPr="00B66523">
        <w:t>3</w:t>
      </w:r>
      <w:r w:rsidRPr="00B66523">
        <w:t>./202</w:t>
      </w:r>
      <w:r w:rsidR="001768F4" w:rsidRPr="00B66523">
        <w:t>4</w:t>
      </w:r>
      <w:r w:rsidRPr="00B66523">
        <w:t xml:space="preserve">. Kroz redoviti program vrtića provodit će se i program </w:t>
      </w:r>
      <w:proofErr w:type="spellStart"/>
      <w:r w:rsidRPr="00B66523">
        <w:t>predškole</w:t>
      </w:r>
      <w:proofErr w:type="spellEnd"/>
      <w:r w:rsidRPr="00B66523">
        <w:t xml:space="preserve"> za uzrast djece u godini pred polazak u školu</w:t>
      </w:r>
      <w:r w:rsidRPr="00B652BA">
        <w:t xml:space="preserve">. Ovisno o potrebama, u programe su integrirana djeca s teškoćama u razvoju. </w:t>
      </w:r>
    </w:p>
    <w:p w14:paraId="4D540DF1" w14:textId="77777777" w:rsidR="00C3167D" w:rsidRPr="0081655F" w:rsidRDefault="00C3167D" w:rsidP="00C3167D">
      <w:pPr>
        <w:spacing w:line="243" w:lineRule="exact"/>
        <w:rPr>
          <w:rFonts w:cs="Arial"/>
          <w:bCs/>
          <w:color w:val="FF0000"/>
        </w:rPr>
      </w:pPr>
    </w:p>
    <w:p w14:paraId="2CA7A633" w14:textId="77777777" w:rsidR="00C3167D" w:rsidRPr="005E1D35" w:rsidRDefault="00C3167D" w:rsidP="00C3167D">
      <w:pPr>
        <w:spacing w:line="243" w:lineRule="exact"/>
        <w:rPr>
          <w:rFonts w:cs="Arial"/>
          <w:bCs/>
        </w:rPr>
      </w:pPr>
      <w:r w:rsidRPr="005E1D35">
        <w:rPr>
          <w:rFonts w:cs="Arial"/>
          <w:bCs/>
        </w:rPr>
        <w:t>ZAKONSKE I DRUGE OSNOVE:</w:t>
      </w:r>
    </w:p>
    <w:p w14:paraId="369FCF97" w14:textId="77777777" w:rsidR="00C3167D" w:rsidRPr="005E1D35" w:rsidRDefault="00C3167D" w:rsidP="00C3167D">
      <w:pPr>
        <w:pStyle w:val="Odlomakpopisa"/>
        <w:numPr>
          <w:ilvl w:val="0"/>
          <w:numId w:val="6"/>
        </w:numPr>
        <w:ind w:left="714" w:hanging="357"/>
        <w:rPr>
          <w:szCs w:val="24"/>
        </w:rPr>
      </w:pPr>
      <w:r w:rsidRPr="005E1D35">
        <w:rPr>
          <w:rFonts w:cs="Arial"/>
          <w:bCs/>
        </w:rPr>
        <w:t xml:space="preserve">Zakon o lokalnoj i područnoj (regionalnoj) samoupravi (NN, br. </w:t>
      </w:r>
      <w:hyperlink r:id="rId243" w:tooltip="Zakon o lokalnoj i područnoj (regionalnoj) samoupravi" w:history="1">
        <w:r w:rsidRPr="005E1D35">
          <w:rPr>
            <w:rStyle w:val="Hiperveza"/>
            <w:color w:val="auto"/>
            <w:szCs w:val="24"/>
            <w:u w:val="none"/>
            <w:shd w:val="clear" w:color="auto" w:fill="FFFFFF"/>
          </w:rPr>
          <w:t>33/2001</w:t>
        </w:r>
      </w:hyperlink>
      <w:r w:rsidRPr="005E1D35">
        <w:rPr>
          <w:szCs w:val="24"/>
          <w:shd w:val="clear" w:color="auto" w:fill="FFFFFF"/>
        </w:rPr>
        <w:t>, </w:t>
      </w:r>
      <w:hyperlink r:id="rId244" w:tooltip="Vjerodostojno tumačenje članka 31. stavka 1., članka 46. stavka 1. i 2., članka 53. stavka 4. i članka 90. stavka 1. Zakona o lokalnoj i područnoj (regionalnoj) samoupravi (" w:history="1">
        <w:r w:rsidRPr="005E1D35">
          <w:rPr>
            <w:rStyle w:val="Hiperveza"/>
            <w:color w:val="auto"/>
            <w:szCs w:val="24"/>
            <w:u w:val="none"/>
            <w:shd w:val="clear" w:color="auto" w:fill="FFFFFF"/>
          </w:rPr>
          <w:t>60/2001</w:t>
        </w:r>
      </w:hyperlink>
      <w:r w:rsidRPr="005E1D35">
        <w:rPr>
          <w:szCs w:val="24"/>
          <w:shd w:val="clear" w:color="auto" w:fill="FFFFFF"/>
        </w:rPr>
        <w:t xml:space="preserve">, </w:t>
      </w:r>
      <w:hyperlink r:id="rId245" w:tooltip="Zakon o izmjenama i dopunama Zakona o lokalnoj i područnoj (regionalnoj) samoupravi" w:history="1">
        <w:r w:rsidRPr="005E1D35">
          <w:rPr>
            <w:rStyle w:val="Hiperveza"/>
            <w:color w:val="auto"/>
            <w:szCs w:val="24"/>
            <w:u w:val="none"/>
            <w:shd w:val="clear" w:color="auto" w:fill="FFFFFF"/>
          </w:rPr>
          <w:t>129/2005</w:t>
        </w:r>
      </w:hyperlink>
      <w:r w:rsidRPr="005E1D35">
        <w:rPr>
          <w:szCs w:val="24"/>
          <w:shd w:val="clear" w:color="auto" w:fill="FFFFFF"/>
        </w:rPr>
        <w:t xml:space="preserve">, </w:t>
      </w:r>
      <w:hyperlink r:id="rId246" w:tooltip="Zakon o izmjenama i dopunama Zakona o lokalnoj i područnoj (regionalnoj) samoupravi" w:history="1">
        <w:r w:rsidRPr="005E1D35">
          <w:rPr>
            <w:rStyle w:val="Hiperveza"/>
            <w:color w:val="auto"/>
            <w:szCs w:val="24"/>
            <w:u w:val="none"/>
            <w:shd w:val="clear" w:color="auto" w:fill="FFFFFF"/>
          </w:rPr>
          <w:t>109/2007</w:t>
        </w:r>
      </w:hyperlink>
      <w:r w:rsidRPr="005E1D35">
        <w:rPr>
          <w:szCs w:val="24"/>
          <w:shd w:val="clear" w:color="auto" w:fill="FFFFFF"/>
        </w:rPr>
        <w:t xml:space="preserve">, </w:t>
      </w:r>
      <w:hyperlink r:id="rId247" w:tooltip="Zakon o izmjenama i dopunama Zakona o lokalnoj i područnoj (regionalnoj) samoupravi" w:history="1">
        <w:r w:rsidRPr="005E1D35">
          <w:rPr>
            <w:rStyle w:val="Hiperveza"/>
            <w:color w:val="auto"/>
            <w:szCs w:val="24"/>
            <w:u w:val="none"/>
            <w:shd w:val="clear" w:color="auto" w:fill="FFFFFF"/>
          </w:rPr>
          <w:t>125/2008</w:t>
        </w:r>
      </w:hyperlink>
      <w:r w:rsidRPr="005E1D35">
        <w:rPr>
          <w:szCs w:val="24"/>
          <w:shd w:val="clear" w:color="auto" w:fill="FFFFFF"/>
        </w:rPr>
        <w:t xml:space="preserve">, </w:t>
      </w:r>
      <w:hyperlink r:id="rId248" w:tooltip="Zakon o izmjeni Zakona o izmjenama i dopunama Zakona o lokalnoj i područjoj (regionalnoj) samoupravi (&quot;Narodne novine&quot;, br. 125/08.)" w:history="1">
        <w:r w:rsidRPr="005E1D35">
          <w:rPr>
            <w:rStyle w:val="Hiperveza"/>
            <w:color w:val="auto"/>
            <w:szCs w:val="24"/>
            <w:u w:val="none"/>
            <w:shd w:val="clear" w:color="auto" w:fill="FFFFFF"/>
          </w:rPr>
          <w:t>36/2009</w:t>
        </w:r>
      </w:hyperlink>
      <w:r w:rsidRPr="005E1D35">
        <w:rPr>
          <w:szCs w:val="24"/>
          <w:shd w:val="clear" w:color="auto" w:fill="FFFFFF"/>
        </w:rPr>
        <w:t xml:space="preserve">, </w:t>
      </w:r>
      <w:hyperlink r:id="rId249" w:tooltip="Zakon o izmjeni Zakona o lokalnoj i područnoj (regionalnoj) samoupravi" w:history="1">
        <w:r w:rsidRPr="005E1D35">
          <w:rPr>
            <w:rStyle w:val="Hiperveza"/>
            <w:color w:val="auto"/>
            <w:szCs w:val="24"/>
            <w:u w:val="none"/>
            <w:shd w:val="clear" w:color="auto" w:fill="FFFFFF"/>
          </w:rPr>
          <w:t>150/2011</w:t>
        </w:r>
      </w:hyperlink>
      <w:r w:rsidRPr="005E1D35">
        <w:rPr>
          <w:szCs w:val="24"/>
          <w:shd w:val="clear" w:color="auto" w:fill="FFFFFF"/>
        </w:rPr>
        <w:t xml:space="preserve">, </w:t>
      </w:r>
      <w:hyperlink r:id="rId250" w:tooltip="Zakon o izmjenama i dopunama Zakona o lokalnoj i područnoj (regionalnoj) samooupravi" w:history="1">
        <w:r w:rsidRPr="005E1D35">
          <w:rPr>
            <w:rStyle w:val="Hiperveza"/>
            <w:color w:val="auto"/>
            <w:szCs w:val="24"/>
            <w:u w:val="none"/>
            <w:shd w:val="clear" w:color="auto" w:fill="FFFFFF"/>
          </w:rPr>
          <w:t>144/2012</w:t>
        </w:r>
      </w:hyperlink>
      <w:r w:rsidRPr="005E1D35">
        <w:rPr>
          <w:szCs w:val="24"/>
        </w:rPr>
        <w:t xml:space="preserve">, 19/2013, 137/2015, </w:t>
      </w:r>
      <w:hyperlink r:id="rId251" w:tooltip="Zakon o izmjenama i dopunama Zakona o lokalnoj i područnoj (regionalnoj) samoupravi" w:history="1">
        <w:r w:rsidRPr="005E1D35">
          <w:rPr>
            <w:rStyle w:val="Hiperveza"/>
            <w:color w:val="auto"/>
            <w:szCs w:val="24"/>
            <w:u w:val="none"/>
            <w:shd w:val="clear" w:color="auto" w:fill="FFFFFF"/>
          </w:rPr>
          <w:t>123/2017</w:t>
        </w:r>
      </w:hyperlink>
      <w:r w:rsidRPr="005E1D35">
        <w:rPr>
          <w:szCs w:val="24"/>
          <w:shd w:val="clear" w:color="auto" w:fill="FFFFFF"/>
        </w:rPr>
        <w:t xml:space="preserve">, </w:t>
      </w:r>
      <w:hyperlink r:id="rId252" w:tooltip="Zakon o izmjenama i dopunama Zakona o lokalnoj i područnoj (regionalnoj) samoupravi" w:history="1">
        <w:r w:rsidRPr="005E1D35">
          <w:rPr>
            <w:rStyle w:val="Hiperveza"/>
            <w:color w:val="auto"/>
            <w:szCs w:val="24"/>
            <w:u w:val="none"/>
            <w:shd w:val="clear" w:color="auto" w:fill="FFFFFF"/>
          </w:rPr>
          <w:t>98/2019</w:t>
        </w:r>
      </w:hyperlink>
      <w:r w:rsidRPr="005E1D35">
        <w:rPr>
          <w:szCs w:val="24"/>
          <w:shd w:val="clear" w:color="auto" w:fill="FFFFFF"/>
        </w:rPr>
        <w:t xml:space="preserve">, </w:t>
      </w:r>
      <w:hyperlink r:id="rId253" w:tooltip="Zakon o izmjenama i dopunama Zakona o lokalnoj i područnoj (regionalnoj) samoupravi" w:history="1">
        <w:r w:rsidRPr="005E1D35">
          <w:rPr>
            <w:rStyle w:val="Hiperveza"/>
            <w:color w:val="auto"/>
            <w:szCs w:val="24"/>
            <w:u w:val="none"/>
            <w:shd w:val="clear" w:color="auto" w:fill="FFFFFF"/>
          </w:rPr>
          <w:t>144/2020</w:t>
        </w:r>
      </w:hyperlink>
      <w:r w:rsidRPr="005E1D35">
        <w:rPr>
          <w:szCs w:val="24"/>
        </w:rPr>
        <w:t>)</w:t>
      </w:r>
    </w:p>
    <w:p w14:paraId="2BEB9E43" w14:textId="30B12064" w:rsidR="00C3167D" w:rsidRPr="005E1D35" w:rsidRDefault="00C3167D" w:rsidP="00C3167D">
      <w:pPr>
        <w:pStyle w:val="Odlomakpopisa"/>
        <w:numPr>
          <w:ilvl w:val="0"/>
          <w:numId w:val="6"/>
        </w:numPr>
        <w:ind w:left="714" w:hanging="357"/>
        <w:rPr>
          <w:szCs w:val="24"/>
        </w:rPr>
      </w:pPr>
      <w:r w:rsidRPr="005E1D35">
        <w:rPr>
          <w:rFonts w:cs="Arial"/>
          <w:bCs/>
        </w:rPr>
        <w:t xml:space="preserve">Zakon o ustanovama (NN, br. </w:t>
      </w:r>
      <w:r w:rsidRPr="005E1D35">
        <w:t>76/93, 29/97, 47/99, 35/08, 127/19</w:t>
      </w:r>
      <w:r w:rsidR="00AB7A43" w:rsidRPr="005E1D35">
        <w:t>, 151/22</w:t>
      </w:r>
      <w:r w:rsidRPr="005E1D35">
        <w:t>)</w:t>
      </w:r>
    </w:p>
    <w:p w14:paraId="092331FB" w14:textId="6146DC94" w:rsidR="00C3167D" w:rsidRPr="005E1D35" w:rsidRDefault="00C3167D" w:rsidP="00C3167D">
      <w:pPr>
        <w:pStyle w:val="Odlomakpopisa"/>
        <w:numPr>
          <w:ilvl w:val="0"/>
          <w:numId w:val="6"/>
        </w:numPr>
        <w:ind w:left="714" w:hanging="357"/>
        <w:rPr>
          <w:szCs w:val="24"/>
        </w:rPr>
      </w:pPr>
      <w:r w:rsidRPr="005E1D35">
        <w:rPr>
          <w:rFonts w:cs="Arial"/>
          <w:bCs/>
        </w:rPr>
        <w:t xml:space="preserve">Zakon o predškolskom odgoju i obrazovanju (NN, br. </w:t>
      </w:r>
      <w:r w:rsidRPr="005E1D35">
        <w:t>10/97, 107/07, 94/13, 98/19, 57/22</w:t>
      </w:r>
      <w:r w:rsidR="00BC0E6B" w:rsidRPr="005E1D35">
        <w:t>, 101/23</w:t>
      </w:r>
      <w:r w:rsidRPr="005E1D35">
        <w:t>)</w:t>
      </w:r>
    </w:p>
    <w:p w14:paraId="26412228" w14:textId="77777777" w:rsidR="00C3167D" w:rsidRPr="005E1D35" w:rsidRDefault="00C3167D" w:rsidP="00C3167D">
      <w:pPr>
        <w:pStyle w:val="Odlomakpopisa"/>
        <w:numPr>
          <w:ilvl w:val="0"/>
          <w:numId w:val="6"/>
        </w:numPr>
        <w:ind w:left="714" w:hanging="357"/>
        <w:rPr>
          <w:szCs w:val="24"/>
        </w:rPr>
      </w:pPr>
      <w:r w:rsidRPr="005E1D35">
        <w:rPr>
          <w:rFonts w:cs="Arial"/>
          <w:bCs/>
        </w:rPr>
        <w:t xml:space="preserve">Državni pedagoški standard predškolskog odgoja i obrazovanja (NN, br. </w:t>
      </w:r>
      <w:r w:rsidRPr="005E1D35">
        <w:t>63/08, 90/10)</w:t>
      </w:r>
    </w:p>
    <w:p w14:paraId="2BC8264F" w14:textId="77777777" w:rsidR="00C3167D" w:rsidRPr="005E1D35" w:rsidRDefault="00C3167D" w:rsidP="00C3167D">
      <w:pPr>
        <w:pStyle w:val="Odlomakpopisa"/>
        <w:numPr>
          <w:ilvl w:val="0"/>
          <w:numId w:val="6"/>
        </w:numPr>
        <w:ind w:left="714" w:hanging="357"/>
        <w:rPr>
          <w:szCs w:val="24"/>
        </w:rPr>
      </w:pPr>
      <w:r w:rsidRPr="005E1D35">
        <w:rPr>
          <w:szCs w:val="24"/>
        </w:rPr>
        <w:t>Odluka o osnivanju Dječjeg vrtića Tići Vrsar (SGGP)</w:t>
      </w:r>
    </w:p>
    <w:p w14:paraId="38726D01" w14:textId="77777777" w:rsidR="00C3167D" w:rsidRPr="005E1D35" w:rsidRDefault="00C3167D" w:rsidP="00C3167D">
      <w:pPr>
        <w:pStyle w:val="Odlomakpopisa"/>
        <w:numPr>
          <w:ilvl w:val="0"/>
          <w:numId w:val="6"/>
        </w:numPr>
        <w:ind w:left="714" w:hanging="357"/>
        <w:rPr>
          <w:szCs w:val="24"/>
        </w:rPr>
      </w:pPr>
      <w:r w:rsidRPr="005E1D35">
        <w:rPr>
          <w:rFonts w:cs="Arial"/>
          <w:bCs/>
        </w:rPr>
        <w:t>Statut</w:t>
      </w:r>
      <w:r w:rsidRPr="005E1D35">
        <w:rPr>
          <w:szCs w:val="24"/>
        </w:rPr>
        <w:t xml:space="preserve"> Općine Vrsar - Orsera (SNOVO, br. 2/2021)</w:t>
      </w:r>
    </w:p>
    <w:p w14:paraId="18CCA412" w14:textId="1CA1FF47" w:rsidR="00C3167D" w:rsidRPr="005E1D35" w:rsidRDefault="00C3167D" w:rsidP="00C3167D">
      <w:pPr>
        <w:pStyle w:val="Odlomakpopisa"/>
        <w:numPr>
          <w:ilvl w:val="0"/>
          <w:numId w:val="6"/>
        </w:numPr>
        <w:ind w:left="714" w:hanging="357"/>
        <w:rPr>
          <w:szCs w:val="24"/>
        </w:rPr>
      </w:pPr>
      <w:r w:rsidRPr="005E1D35">
        <w:rPr>
          <w:rFonts w:cs="Arial"/>
          <w:bCs/>
        </w:rPr>
        <w:t>Zakon</w:t>
      </w:r>
      <w:r w:rsidRPr="005E1D35">
        <w:rPr>
          <w:szCs w:val="24"/>
        </w:rPr>
        <w:t xml:space="preserve"> o radu (NN, br. 93/2014, 127/2017, 98/2019</w:t>
      </w:r>
      <w:r w:rsidR="006218C6" w:rsidRPr="005E1D35">
        <w:rPr>
          <w:szCs w:val="24"/>
        </w:rPr>
        <w:t>, 151/22, 64/23</w:t>
      </w:r>
      <w:r w:rsidRPr="005E1D35">
        <w:rPr>
          <w:szCs w:val="24"/>
        </w:rPr>
        <w:t>)</w:t>
      </w:r>
    </w:p>
    <w:p w14:paraId="3503E848" w14:textId="608076FB" w:rsidR="001E132A" w:rsidRPr="005E1D35" w:rsidRDefault="00C3167D" w:rsidP="001E132A">
      <w:pPr>
        <w:pStyle w:val="Odlomakpopisa"/>
        <w:numPr>
          <w:ilvl w:val="0"/>
          <w:numId w:val="6"/>
        </w:numPr>
        <w:ind w:left="714" w:hanging="357"/>
        <w:rPr>
          <w:rFonts w:eastAsiaTheme="minorHAnsi" w:cs="Calibri"/>
          <w:kern w:val="0"/>
          <w:sz w:val="22"/>
          <w:szCs w:val="22"/>
          <w:lang w:eastAsia="en-US" w:bidi="ar-SA"/>
        </w:rPr>
      </w:pPr>
      <w:r w:rsidRPr="005E1D35">
        <w:rPr>
          <w:rFonts w:cs="Arial"/>
          <w:bCs/>
        </w:rPr>
        <w:t>Pravilnik</w:t>
      </w:r>
      <w:r w:rsidRPr="005E1D35">
        <w:t xml:space="preserve"> o radu Dječjeg vrtića Tići Vrsar</w:t>
      </w:r>
      <w:r w:rsidR="005E1D35">
        <w:t xml:space="preserve"> (</w:t>
      </w:r>
      <w:r w:rsidR="001E132A" w:rsidRPr="005E1D35">
        <w:rPr>
          <w:shd w:val="clear" w:color="auto" w:fill="FFFFFF"/>
        </w:rPr>
        <w:t>KLASA: 601-01/23- 01/2, URBROJ: 2163-40-2/04-23-1 od 22.02.2023., Izmjene i dopune pravilnika o radu Dječjeg vrtića Tići Vrsar KLASA: 601-01/23-01/2, URBROJ: 2163-40-2/04-23-2 od 19.05.2023.</w:t>
      </w:r>
      <w:r w:rsidR="005E1D35">
        <w:rPr>
          <w:shd w:val="clear" w:color="auto" w:fill="FFFFFF"/>
        </w:rPr>
        <w:t>)</w:t>
      </w:r>
    </w:p>
    <w:p w14:paraId="234234DA" w14:textId="71F2D537" w:rsidR="00C3167D" w:rsidRPr="005E1D35" w:rsidRDefault="00C3167D" w:rsidP="00565CB0">
      <w:pPr>
        <w:pStyle w:val="Odlomakpopisa"/>
        <w:numPr>
          <w:ilvl w:val="0"/>
          <w:numId w:val="6"/>
        </w:numPr>
        <w:ind w:left="714" w:hanging="357"/>
        <w:rPr>
          <w:szCs w:val="24"/>
        </w:rPr>
      </w:pPr>
      <w:r w:rsidRPr="005E1D35">
        <w:t xml:space="preserve">Sporazumu o obavljanju i financiranju društvenih djelatnosti u dijelu zajedničkih funkcija </w:t>
      </w:r>
      <w:r w:rsidRPr="005E1D35">
        <w:rPr>
          <w:szCs w:val="24"/>
        </w:rPr>
        <w:t>(SNOVO, br. 7/14)</w:t>
      </w:r>
    </w:p>
    <w:p w14:paraId="3DF2472B" w14:textId="77777777" w:rsidR="00C3167D" w:rsidRPr="005E1D35" w:rsidRDefault="00C3167D" w:rsidP="00C3167D">
      <w:pPr>
        <w:pStyle w:val="Odlomakpopisa"/>
        <w:numPr>
          <w:ilvl w:val="0"/>
          <w:numId w:val="6"/>
        </w:numPr>
        <w:ind w:left="714" w:hanging="357"/>
        <w:rPr>
          <w:szCs w:val="24"/>
        </w:rPr>
      </w:pPr>
      <w:r w:rsidRPr="005E1D35">
        <w:t>Ugovor o financiranju Dječjeg vrtića Tići Vrsar (SNOVO, br. 8/14)</w:t>
      </w:r>
    </w:p>
    <w:p w14:paraId="12A10A66" w14:textId="77777777" w:rsidR="00C3167D" w:rsidRPr="005E1D35" w:rsidRDefault="00C3167D" w:rsidP="00C3167D">
      <w:pPr>
        <w:spacing w:line="354" w:lineRule="exact"/>
      </w:pPr>
    </w:p>
    <w:p w14:paraId="4718B35C" w14:textId="77777777" w:rsidR="00C3167D" w:rsidRPr="005E1D35" w:rsidRDefault="00C3167D" w:rsidP="00C3167D">
      <w:pPr>
        <w:spacing w:line="354" w:lineRule="exact"/>
      </w:pPr>
      <w:r w:rsidRPr="005E1D35">
        <w:t>OBRAZLOŽENJE AKTIVNOSTI/PROJEKTA:</w:t>
      </w:r>
    </w:p>
    <w:p w14:paraId="19A5B521" w14:textId="77777777" w:rsidR="00C3167D" w:rsidRPr="00F66AD4" w:rsidRDefault="00C3167D" w:rsidP="00C3167D">
      <w:pPr>
        <w:spacing w:before="240" w:line="259" w:lineRule="auto"/>
        <w:rPr>
          <w:b/>
          <w:bCs/>
        </w:rPr>
      </w:pPr>
      <w:r w:rsidRPr="00F66AD4">
        <w:rPr>
          <w:b/>
          <w:bCs/>
        </w:rPr>
        <w:t>Aktivnost: A219001 Odgojno, administrativno i tehničko osoblje vrtić Vrsar</w:t>
      </w:r>
    </w:p>
    <w:p w14:paraId="05226B43" w14:textId="3F544C7E" w:rsidR="00C3167D" w:rsidRPr="00F66AD4" w:rsidRDefault="00C3167D" w:rsidP="00C3167D">
      <w:r w:rsidRPr="00F66AD4">
        <w:t>Sredstva za financiranje ove aktivnosti odnose se na financiranje redovne djelatnosti matičnog vrtića u Vrsaru u kojem se planira rad u ukupno 6 odgojno - obrazovnih grupa i obuhvatiti će ukupno 9</w:t>
      </w:r>
      <w:r w:rsidR="00F66AD4" w:rsidRPr="00F66AD4">
        <w:t>3</w:t>
      </w:r>
      <w:r w:rsidRPr="00F66AD4">
        <w:t xml:space="preserve"> </w:t>
      </w:r>
      <w:proofErr w:type="spellStart"/>
      <w:r w:rsidRPr="00F66AD4">
        <w:t>dije</w:t>
      </w:r>
      <w:r w:rsidR="00F66AD4" w:rsidRPr="00F66AD4">
        <w:t>ce</w:t>
      </w:r>
      <w:proofErr w:type="spellEnd"/>
      <w:r w:rsidRPr="00F66AD4">
        <w:t>.</w:t>
      </w:r>
    </w:p>
    <w:p w14:paraId="1479ACA1" w14:textId="205FAF5E" w:rsidR="00C3167D" w:rsidRPr="00F66AD4" w:rsidRDefault="00C3167D" w:rsidP="00C3167D">
      <w:r w:rsidRPr="00F66AD4">
        <w:t xml:space="preserve">Rashode za zaposlene, naknade troškova zaposlenima i dio ostalih materijalnih rashoda </w:t>
      </w:r>
      <w:r w:rsidRPr="00F66AD4">
        <w:lastRenderedPageBreak/>
        <w:t>osigurana su Proračunom Općine Vrsar – Orsera i dijelom Općine Funtana – Fontane sukladno Sporazumu o obavljanju i financiranju društvenih djelatnosti u dijelu zajedničkih funkcija. Planom za 202</w:t>
      </w:r>
      <w:r w:rsidR="00F66AD4" w:rsidRPr="00F66AD4">
        <w:t>4</w:t>
      </w:r>
      <w:r w:rsidRPr="00F66AD4">
        <w:t xml:space="preserve">. godinu predviđeno je povećanje osnovice za izračun plaće djelatnik za </w:t>
      </w:r>
      <w:r w:rsidR="00F66AD4" w:rsidRPr="00F66AD4">
        <w:t>11</w:t>
      </w:r>
      <w:r w:rsidRPr="00F66AD4">
        <w:t xml:space="preserve">%. Materijalna prava zaposlenih u ustanovi planirana su sukladno važećim pravilnicima o radu i uputama za izradu proračuna kojima su utvrđena ostala prava u visini propisanih porezno neoporezivih iznosa. Sredstva za ostale materijalne rashode osigurava sama ustanova iz vlastitih i namjenskih prihoda, pomoći i donacija. </w:t>
      </w:r>
    </w:p>
    <w:p w14:paraId="1AE05450" w14:textId="77777777" w:rsidR="00C3167D" w:rsidRPr="00F66AD4" w:rsidRDefault="00C3167D" w:rsidP="00C3167D">
      <w:pPr>
        <w:spacing w:before="240" w:line="259" w:lineRule="auto"/>
        <w:rPr>
          <w:b/>
          <w:bCs/>
        </w:rPr>
      </w:pPr>
      <w:r w:rsidRPr="00F66AD4">
        <w:rPr>
          <w:b/>
          <w:bCs/>
        </w:rPr>
        <w:t>Aktivnost: A219002 Odgojno, administrativno i tehničko osoblje vrtić Funtana</w:t>
      </w:r>
    </w:p>
    <w:p w14:paraId="2B0F40E7" w14:textId="2BE46FC2" w:rsidR="00C3167D" w:rsidRPr="00450192" w:rsidRDefault="00C3167D" w:rsidP="00C3167D">
      <w:r w:rsidRPr="00F66AD4">
        <w:t xml:space="preserve">Sredstva za financiranje ove aktivnosti odnose se na financiranje redovne djelatnosti područnog vrtića u Funtani u kojem se planira rad u ukupno 3 odgojno - obrazovne grupe i </w:t>
      </w:r>
      <w:r w:rsidRPr="00450192">
        <w:t xml:space="preserve">obuhvatiti će ukupno </w:t>
      </w:r>
      <w:r w:rsidR="00F66AD4" w:rsidRPr="00450192">
        <w:t>47</w:t>
      </w:r>
      <w:r w:rsidRPr="00450192">
        <w:t xml:space="preserve"> djece.</w:t>
      </w:r>
    </w:p>
    <w:p w14:paraId="0339AE78" w14:textId="21331094" w:rsidR="00C3167D" w:rsidRPr="00450192" w:rsidRDefault="00C3167D" w:rsidP="00C3167D">
      <w:r w:rsidRPr="00450192">
        <w:t>Sredstva za financiranje rashoda za zaposlene, naknade troškova zaposlenima i dio ostalih materijalnih rashoda osigurana su Proračunom Općine Funtana – Fontane sukladno Sporazumu o obavljanju i financiranju društvenih djelatnosti u dijelu zajedničkih funkcija. Planom za 202</w:t>
      </w:r>
      <w:r w:rsidR="00F66AD4" w:rsidRPr="00450192">
        <w:t>4</w:t>
      </w:r>
      <w:r w:rsidRPr="00450192">
        <w:t xml:space="preserve">. godinu predviđeno je povećanje osnovice za izračun plaće djelatnik za </w:t>
      </w:r>
      <w:r w:rsidR="00F66AD4" w:rsidRPr="00450192">
        <w:t>11</w:t>
      </w:r>
      <w:r w:rsidRPr="00450192">
        <w:t>%. Materijalna prava zaposlenih u ustanovi planirana su sukladno važećim pravilnicima o radu i uputama za izradu proračuna kojima su utvrđena ostala prava u visini propisanih porezno neoporezivih iznosa. Sredstva za ostale materijalne rashode osigurava sama ustanova iz vlastitih i namjenskih prihoda, pomoći i donacija.</w:t>
      </w:r>
    </w:p>
    <w:p w14:paraId="56E6EF2F" w14:textId="77777777" w:rsidR="00C3167D" w:rsidRPr="00450192" w:rsidRDefault="00C3167D" w:rsidP="00C3167D">
      <w:pPr>
        <w:spacing w:before="240" w:line="259" w:lineRule="auto"/>
        <w:rPr>
          <w:b/>
          <w:bCs/>
        </w:rPr>
      </w:pPr>
      <w:r w:rsidRPr="00450192">
        <w:rPr>
          <w:b/>
          <w:bCs/>
        </w:rPr>
        <w:t>Kapitalni projekt: K219003 Nabava opreme – vrtić Vrsar i K219003 Nabava opreme – vrtić Funtana</w:t>
      </w:r>
    </w:p>
    <w:p w14:paraId="7472C3C0" w14:textId="77777777" w:rsidR="00C3167D" w:rsidRPr="00450192" w:rsidRDefault="00C3167D" w:rsidP="00C3167D">
      <w:r w:rsidRPr="00450192">
        <w:rPr>
          <w:rFonts w:cs="Times New Roman"/>
        </w:rPr>
        <w:t>Ustanova planira nabavu opreme za opremanje prostora odgojno – obrazovnih skupina</w:t>
      </w:r>
    </w:p>
    <w:p w14:paraId="71CCA03F" w14:textId="77777777" w:rsidR="00C3167D" w:rsidRPr="00450192" w:rsidRDefault="00C3167D" w:rsidP="00C3167D">
      <w:pPr>
        <w:spacing w:line="354" w:lineRule="exact"/>
      </w:pPr>
    </w:p>
    <w:p w14:paraId="522C88B2" w14:textId="77777777" w:rsidR="00C3167D" w:rsidRPr="00450192" w:rsidRDefault="00C3167D" w:rsidP="00C3167D">
      <w:pPr>
        <w:spacing w:line="354" w:lineRule="exact"/>
      </w:pPr>
      <w:r w:rsidRPr="00450192">
        <w:t xml:space="preserve">CILJEVI USPJEŠNOSTI  </w:t>
      </w:r>
    </w:p>
    <w:p w14:paraId="1184FF97" w14:textId="77777777" w:rsidR="00C3167D" w:rsidRPr="00450192" w:rsidRDefault="00C3167D" w:rsidP="00C3167D">
      <w:pPr>
        <w:widowControl/>
        <w:suppressAutoHyphens w:val="0"/>
        <w:spacing w:before="0" w:after="0" w:line="354" w:lineRule="exact"/>
        <w:ind w:firstLine="0"/>
        <w:jc w:val="left"/>
      </w:pPr>
      <w:r w:rsidRPr="00450192">
        <w:t>(Iz Provedbenog programa Općine Vrsar – Orsera za razdoblje 2021.-2025.)</w:t>
      </w:r>
    </w:p>
    <w:p w14:paraId="364DFF0D" w14:textId="77777777" w:rsidR="00C3167D" w:rsidRPr="00450192" w:rsidRDefault="00C3167D" w:rsidP="00C3167D">
      <w:pPr>
        <w:widowControl/>
        <w:suppressAutoHyphens w:val="0"/>
        <w:spacing w:before="0" w:after="0" w:line="354" w:lineRule="exact"/>
        <w:ind w:firstLine="0"/>
        <w:jc w:val="left"/>
      </w:pPr>
      <w:r w:rsidRPr="00450192">
        <w:t>Strateški cilj Općine 1. Demografska obnova i visoki društveni standard</w:t>
      </w:r>
    </w:p>
    <w:p w14:paraId="693E5C3A" w14:textId="77777777" w:rsidR="00C3167D" w:rsidRPr="00450192" w:rsidRDefault="00C3167D" w:rsidP="00C3167D">
      <w:pPr>
        <w:widowControl/>
        <w:suppressAutoHyphens w:val="0"/>
        <w:spacing w:before="0" w:after="0" w:line="354" w:lineRule="exact"/>
        <w:ind w:firstLine="0"/>
        <w:jc w:val="left"/>
      </w:pPr>
      <w:r w:rsidRPr="00450192">
        <w:t>Posebni cilj: Unapređenje i razvoj predškolskog odgoja i obrazovanja</w:t>
      </w:r>
    </w:p>
    <w:p w14:paraId="18651A5A" w14:textId="77777777" w:rsidR="00C3167D" w:rsidRPr="00450192" w:rsidRDefault="00C3167D" w:rsidP="00C3167D">
      <w:pPr>
        <w:widowControl/>
        <w:suppressAutoHyphens w:val="0"/>
        <w:spacing w:before="0" w:after="0" w:line="354" w:lineRule="exact"/>
        <w:ind w:firstLine="0"/>
        <w:jc w:val="left"/>
      </w:pPr>
      <w:r w:rsidRPr="00450192">
        <w:t>Mjera: Skrb o djeci</w:t>
      </w:r>
    </w:p>
    <w:p w14:paraId="79B0BD24" w14:textId="77777777" w:rsidR="00C3167D" w:rsidRPr="0081655F" w:rsidRDefault="00C3167D" w:rsidP="00C3167D">
      <w:pPr>
        <w:spacing w:line="354" w:lineRule="exact"/>
        <w:rPr>
          <w:color w:val="FF0000"/>
        </w:rPr>
      </w:pPr>
    </w:p>
    <w:tbl>
      <w:tblPr>
        <w:tblW w:w="9108" w:type="dxa"/>
        <w:jc w:val="center"/>
        <w:tblLook w:val="04A0" w:firstRow="1" w:lastRow="0" w:firstColumn="1" w:lastColumn="0" w:noHBand="0" w:noVBand="1"/>
      </w:tblPr>
      <w:tblGrid>
        <w:gridCol w:w="3701"/>
        <w:gridCol w:w="1417"/>
        <w:gridCol w:w="1383"/>
        <w:gridCol w:w="1311"/>
        <w:gridCol w:w="1296"/>
      </w:tblGrid>
      <w:tr w:rsidR="00C3167D" w:rsidRPr="0081655F" w14:paraId="6D11697E" w14:textId="77777777" w:rsidTr="00C813E0">
        <w:trPr>
          <w:trHeight w:val="564"/>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5151A" w14:textId="77777777"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7174636" w14:textId="77777777"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Proračun</w:t>
            </w:r>
          </w:p>
          <w:p w14:paraId="12ED4F33" w14:textId="1D88ECAB"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202</w:t>
            </w:r>
            <w:r w:rsidR="00450192" w:rsidRPr="00450192">
              <w:rPr>
                <w:rFonts w:eastAsia="Times New Roman" w:cs="Times New Roman"/>
                <w:kern w:val="0"/>
                <w:lang w:eastAsia="hr-HR" w:bidi="ar-SA"/>
              </w:rPr>
              <w:t>3</w:t>
            </w:r>
            <w:r w:rsidRPr="00450192">
              <w:rPr>
                <w:rFonts w:eastAsia="Times New Roman" w:cs="Times New Roman"/>
                <w:kern w:val="0"/>
                <w:lang w:eastAsia="hr-HR" w:bidi="ar-SA"/>
              </w:rPr>
              <w:t>.</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3504193E" w14:textId="77777777"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Plan</w:t>
            </w:r>
          </w:p>
          <w:p w14:paraId="79491E76" w14:textId="063E4E4E"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202</w:t>
            </w:r>
            <w:r w:rsidR="00450192" w:rsidRPr="00450192">
              <w:rPr>
                <w:rFonts w:eastAsia="Times New Roman" w:cs="Times New Roman"/>
                <w:kern w:val="0"/>
                <w:lang w:eastAsia="hr-HR" w:bidi="ar-SA"/>
              </w:rPr>
              <w:t>4</w:t>
            </w:r>
            <w:r w:rsidRPr="00450192">
              <w:rPr>
                <w:rFonts w:eastAsia="Times New Roman" w:cs="Times New Roman"/>
                <w:kern w:val="0"/>
                <w:lang w:eastAsia="hr-HR" w:bidi="ar-SA"/>
              </w:rPr>
              <w:t>.</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052284E4" w14:textId="2AF329F6"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Projekcija 202</w:t>
            </w:r>
            <w:r w:rsidR="00450192" w:rsidRPr="00450192">
              <w:rPr>
                <w:rFonts w:eastAsia="Times New Roman" w:cs="Times New Roman"/>
                <w:kern w:val="0"/>
                <w:lang w:eastAsia="hr-HR" w:bidi="ar-SA"/>
              </w:rPr>
              <w:t>5</w:t>
            </w:r>
            <w:r w:rsidRPr="00450192">
              <w:rPr>
                <w:rFonts w:eastAsia="Times New Roman" w:cs="Times New Roman"/>
                <w:kern w:val="0"/>
                <w:lang w:eastAsia="hr-HR" w:bidi="ar-SA"/>
              </w:rPr>
              <w:t>.</w:t>
            </w:r>
          </w:p>
        </w:tc>
        <w:tc>
          <w:tcPr>
            <w:tcW w:w="1296" w:type="dxa"/>
            <w:tcBorders>
              <w:top w:val="single" w:sz="4" w:space="0" w:color="auto"/>
              <w:left w:val="nil"/>
              <w:bottom w:val="single" w:sz="4" w:space="0" w:color="auto"/>
              <w:right w:val="single" w:sz="4" w:space="0" w:color="auto"/>
            </w:tcBorders>
            <w:vAlign w:val="center"/>
          </w:tcPr>
          <w:p w14:paraId="1850C139" w14:textId="2D6569A4"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Projekcija 202</w:t>
            </w:r>
            <w:r w:rsidR="00450192" w:rsidRPr="00450192">
              <w:rPr>
                <w:rFonts w:eastAsia="Times New Roman" w:cs="Times New Roman"/>
                <w:kern w:val="0"/>
                <w:lang w:eastAsia="hr-HR" w:bidi="ar-SA"/>
              </w:rPr>
              <w:t>6</w:t>
            </w:r>
            <w:r w:rsidRPr="00450192">
              <w:rPr>
                <w:rFonts w:eastAsia="Times New Roman" w:cs="Times New Roman"/>
                <w:kern w:val="0"/>
                <w:lang w:eastAsia="hr-HR" w:bidi="ar-SA"/>
              </w:rPr>
              <w:t>.</w:t>
            </w:r>
          </w:p>
        </w:tc>
      </w:tr>
      <w:tr w:rsidR="00C3167D" w:rsidRPr="0081655F" w14:paraId="1E94CD14" w14:textId="77777777" w:rsidTr="00C813E0">
        <w:trPr>
          <w:trHeight w:val="282"/>
          <w:jc w:val="center"/>
        </w:trPr>
        <w:tc>
          <w:tcPr>
            <w:tcW w:w="3701" w:type="dxa"/>
            <w:tcBorders>
              <w:top w:val="single" w:sz="4" w:space="0" w:color="auto"/>
              <w:left w:val="single" w:sz="4" w:space="0" w:color="auto"/>
              <w:bottom w:val="single" w:sz="4" w:space="0" w:color="auto"/>
              <w:right w:val="single" w:sz="4" w:space="0" w:color="auto"/>
            </w:tcBorders>
            <w:shd w:val="clear" w:color="auto" w:fill="auto"/>
          </w:tcPr>
          <w:p w14:paraId="5008F30B" w14:textId="77777777" w:rsidR="00C3167D" w:rsidRPr="0081655F" w:rsidRDefault="00C3167D" w:rsidP="00C813E0">
            <w:pPr>
              <w:widowControl/>
              <w:suppressAutoHyphens w:val="0"/>
              <w:spacing w:before="0" w:after="0"/>
              <w:ind w:firstLine="0"/>
              <w:jc w:val="center"/>
              <w:rPr>
                <w:rFonts w:eastAsia="Times New Roman" w:cs="Times New Roman"/>
                <w:color w:val="FF0000"/>
                <w:kern w:val="0"/>
                <w:lang w:eastAsia="hr-HR" w:bidi="ar-SA"/>
              </w:rPr>
            </w:pPr>
            <w:r w:rsidRPr="00450192">
              <w:rPr>
                <w:rFonts w:eastAsia="Times New Roman" w:cs="Times New Roman"/>
                <w:kern w:val="0"/>
                <w:lang w:eastAsia="hr-HR" w:bidi="ar-SA"/>
              </w:rPr>
              <w:t>A219001 Odgojno, administrativno i tehničko osoblje vrtić Vrsar</w:t>
            </w:r>
          </w:p>
        </w:tc>
        <w:tc>
          <w:tcPr>
            <w:tcW w:w="1417" w:type="dxa"/>
            <w:tcBorders>
              <w:top w:val="nil"/>
              <w:left w:val="nil"/>
              <w:bottom w:val="single" w:sz="4" w:space="0" w:color="auto"/>
              <w:right w:val="single" w:sz="4" w:space="0" w:color="auto"/>
            </w:tcBorders>
            <w:shd w:val="clear" w:color="auto" w:fill="auto"/>
            <w:noWrap/>
            <w:vAlign w:val="center"/>
          </w:tcPr>
          <w:p w14:paraId="0260D8F9" w14:textId="1450D5C4" w:rsidR="00C3167D" w:rsidRPr="00A23B52" w:rsidRDefault="00B03FCB" w:rsidP="00C813E0">
            <w:pPr>
              <w:widowControl/>
              <w:suppressAutoHyphens w:val="0"/>
              <w:spacing w:before="0" w:after="0"/>
              <w:ind w:firstLine="0"/>
              <w:jc w:val="center"/>
              <w:rPr>
                <w:rFonts w:eastAsia="Times New Roman" w:cs="Times New Roman"/>
                <w:kern w:val="0"/>
                <w:lang w:eastAsia="hr-HR" w:bidi="ar-SA"/>
              </w:rPr>
            </w:pPr>
            <w:r w:rsidRPr="00A23B52">
              <w:rPr>
                <w:rFonts w:eastAsia="Times New Roman" w:cs="Times New Roman"/>
                <w:kern w:val="0"/>
                <w:lang w:eastAsia="hr-HR" w:bidi="ar-SA"/>
              </w:rPr>
              <w:t>595.495,00</w:t>
            </w:r>
          </w:p>
        </w:tc>
        <w:tc>
          <w:tcPr>
            <w:tcW w:w="1383" w:type="dxa"/>
            <w:tcBorders>
              <w:top w:val="nil"/>
              <w:left w:val="nil"/>
              <w:bottom w:val="single" w:sz="4" w:space="0" w:color="auto"/>
              <w:right w:val="single" w:sz="4" w:space="0" w:color="auto"/>
            </w:tcBorders>
            <w:shd w:val="clear" w:color="auto" w:fill="auto"/>
            <w:noWrap/>
            <w:vAlign w:val="center"/>
          </w:tcPr>
          <w:p w14:paraId="5870721E" w14:textId="2A2CA34A" w:rsidR="00C3167D" w:rsidRPr="00A23B52" w:rsidRDefault="00A91406" w:rsidP="00C813E0">
            <w:pPr>
              <w:widowControl/>
              <w:suppressAutoHyphens w:val="0"/>
              <w:spacing w:before="0" w:after="0"/>
              <w:ind w:firstLine="0"/>
              <w:jc w:val="center"/>
              <w:rPr>
                <w:rFonts w:eastAsia="Times New Roman" w:cs="Times New Roman"/>
                <w:kern w:val="0"/>
                <w:lang w:eastAsia="hr-HR" w:bidi="ar-SA"/>
              </w:rPr>
            </w:pPr>
            <w:r w:rsidRPr="00A23B52">
              <w:rPr>
                <w:rFonts w:eastAsia="Times New Roman" w:cs="Times New Roman"/>
                <w:kern w:val="0"/>
                <w:lang w:eastAsia="hr-HR" w:bidi="ar-SA"/>
              </w:rPr>
              <w:t>634.215,00</w:t>
            </w:r>
          </w:p>
        </w:tc>
        <w:tc>
          <w:tcPr>
            <w:tcW w:w="1311" w:type="dxa"/>
            <w:tcBorders>
              <w:top w:val="nil"/>
              <w:left w:val="nil"/>
              <w:bottom w:val="single" w:sz="4" w:space="0" w:color="auto"/>
              <w:right w:val="single" w:sz="4" w:space="0" w:color="auto"/>
            </w:tcBorders>
            <w:shd w:val="clear" w:color="auto" w:fill="auto"/>
            <w:noWrap/>
            <w:vAlign w:val="center"/>
          </w:tcPr>
          <w:p w14:paraId="6CD6C270" w14:textId="553500C6" w:rsidR="00C3167D" w:rsidRPr="005F2704" w:rsidRDefault="005F2704" w:rsidP="00C813E0">
            <w:pPr>
              <w:widowControl/>
              <w:suppressAutoHyphens w:val="0"/>
              <w:spacing w:before="0" w:after="0"/>
              <w:ind w:firstLine="0"/>
              <w:jc w:val="center"/>
              <w:rPr>
                <w:rFonts w:eastAsia="Times New Roman" w:cs="Times New Roman"/>
                <w:kern w:val="0"/>
                <w:lang w:eastAsia="hr-HR" w:bidi="ar-SA"/>
              </w:rPr>
            </w:pPr>
            <w:r w:rsidRPr="005F2704">
              <w:rPr>
                <w:rFonts w:eastAsia="Times New Roman" w:cs="Times New Roman"/>
                <w:kern w:val="0"/>
                <w:lang w:eastAsia="hr-HR" w:bidi="ar-SA"/>
              </w:rPr>
              <w:t>637.685,00</w:t>
            </w:r>
          </w:p>
        </w:tc>
        <w:tc>
          <w:tcPr>
            <w:tcW w:w="1296" w:type="dxa"/>
            <w:tcBorders>
              <w:top w:val="nil"/>
              <w:left w:val="nil"/>
              <w:bottom w:val="single" w:sz="4" w:space="0" w:color="auto"/>
              <w:right w:val="single" w:sz="4" w:space="0" w:color="auto"/>
            </w:tcBorders>
            <w:vAlign w:val="center"/>
          </w:tcPr>
          <w:p w14:paraId="05EE35DB" w14:textId="686797CF" w:rsidR="00C3167D" w:rsidRPr="005F2704" w:rsidRDefault="005F2704" w:rsidP="00C813E0">
            <w:pPr>
              <w:widowControl/>
              <w:suppressAutoHyphens w:val="0"/>
              <w:spacing w:before="0" w:after="0"/>
              <w:ind w:firstLine="0"/>
              <w:jc w:val="center"/>
              <w:rPr>
                <w:rFonts w:eastAsia="Times New Roman" w:cs="Times New Roman"/>
                <w:kern w:val="0"/>
                <w:lang w:eastAsia="hr-HR" w:bidi="ar-SA"/>
              </w:rPr>
            </w:pPr>
            <w:r w:rsidRPr="005F2704">
              <w:rPr>
                <w:rFonts w:eastAsia="Times New Roman" w:cs="Times New Roman"/>
                <w:kern w:val="0"/>
                <w:lang w:eastAsia="hr-HR" w:bidi="ar-SA"/>
              </w:rPr>
              <w:t>644.685,00</w:t>
            </w:r>
          </w:p>
        </w:tc>
      </w:tr>
      <w:tr w:rsidR="00C3167D" w:rsidRPr="0081655F" w14:paraId="498D3DA5" w14:textId="77777777" w:rsidTr="00C813E0">
        <w:trPr>
          <w:trHeight w:val="282"/>
          <w:jc w:val="center"/>
        </w:trPr>
        <w:tc>
          <w:tcPr>
            <w:tcW w:w="3701" w:type="dxa"/>
            <w:tcBorders>
              <w:top w:val="single" w:sz="4" w:space="0" w:color="auto"/>
              <w:left w:val="single" w:sz="4" w:space="0" w:color="auto"/>
              <w:bottom w:val="single" w:sz="4" w:space="0" w:color="auto"/>
              <w:right w:val="single" w:sz="4" w:space="0" w:color="auto"/>
            </w:tcBorders>
            <w:shd w:val="clear" w:color="auto" w:fill="auto"/>
          </w:tcPr>
          <w:p w14:paraId="4D8C4CC9" w14:textId="77777777"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A219002 Odgojno, administrativno i tehničko osoblje vrtić Funtana</w:t>
            </w:r>
          </w:p>
        </w:tc>
        <w:tc>
          <w:tcPr>
            <w:tcW w:w="1417" w:type="dxa"/>
            <w:tcBorders>
              <w:top w:val="nil"/>
              <w:left w:val="nil"/>
              <w:bottom w:val="single" w:sz="4" w:space="0" w:color="auto"/>
              <w:right w:val="single" w:sz="4" w:space="0" w:color="auto"/>
            </w:tcBorders>
            <w:shd w:val="clear" w:color="auto" w:fill="auto"/>
            <w:noWrap/>
            <w:vAlign w:val="center"/>
          </w:tcPr>
          <w:p w14:paraId="1A6A90AA" w14:textId="7555BD5A" w:rsidR="00C3167D" w:rsidRPr="00A23B52" w:rsidRDefault="00B03FCB" w:rsidP="00C813E0">
            <w:pPr>
              <w:widowControl/>
              <w:suppressAutoHyphens w:val="0"/>
              <w:spacing w:before="0" w:after="0"/>
              <w:ind w:firstLine="0"/>
              <w:jc w:val="center"/>
              <w:rPr>
                <w:rFonts w:eastAsia="Times New Roman" w:cs="Times New Roman"/>
                <w:kern w:val="0"/>
                <w:lang w:eastAsia="hr-HR" w:bidi="ar-SA"/>
              </w:rPr>
            </w:pPr>
            <w:r w:rsidRPr="00A23B52">
              <w:rPr>
                <w:rFonts w:eastAsia="Times New Roman" w:cs="Times New Roman"/>
                <w:kern w:val="0"/>
                <w:lang w:eastAsia="hr-HR" w:bidi="ar-SA"/>
              </w:rPr>
              <w:t>291.915,00</w:t>
            </w:r>
          </w:p>
        </w:tc>
        <w:tc>
          <w:tcPr>
            <w:tcW w:w="1383" w:type="dxa"/>
            <w:tcBorders>
              <w:top w:val="nil"/>
              <w:left w:val="nil"/>
              <w:bottom w:val="single" w:sz="4" w:space="0" w:color="auto"/>
              <w:right w:val="single" w:sz="4" w:space="0" w:color="auto"/>
            </w:tcBorders>
            <w:shd w:val="clear" w:color="auto" w:fill="auto"/>
            <w:noWrap/>
            <w:vAlign w:val="center"/>
          </w:tcPr>
          <w:p w14:paraId="053C94D7" w14:textId="0752F053" w:rsidR="00C3167D" w:rsidRPr="00A23B52" w:rsidRDefault="00A91406" w:rsidP="00C813E0">
            <w:pPr>
              <w:widowControl/>
              <w:suppressAutoHyphens w:val="0"/>
              <w:spacing w:before="0" w:after="0"/>
              <w:ind w:firstLine="0"/>
              <w:jc w:val="center"/>
              <w:rPr>
                <w:rFonts w:eastAsia="Times New Roman" w:cs="Times New Roman"/>
                <w:kern w:val="0"/>
                <w:lang w:eastAsia="hr-HR" w:bidi="ar-SA"/>
              </w:rPr>
            </w:pPr>
            <w:r w:rsidRPr="00A23B52">
              <w:rPr>
                <w:rFonts w:eastAsia="Times New Roman" w:cs="Times New Roman"/>
                <w:kern w:val="0"/>
                <w:lang w:eastAsia="hr-HR" w:bidi="ar-SA"/>
              </w:rPr>
              <w:t>303.295,00</w:t>
            </w:r>
          </w:p>
        </w:tc>
        <w:tc>
          <w:tcPr>
            <w:tcW w:w="1311" w:type="dxa"/>
            <w:tcBorders>
              <w:top w:val="nil"/>
              <w:left w:val="nil"/>
              <w:bottom w:val="single" w:sz="4" w:space="0" w:color="auto"/>
              <w:right w:val="single" w:sz="4" w:space="0" w:color="auto"/>
            </w:tcBorders>
            <w:shd w:val="clear" w:color="auto" w:fill="auto"/>
            <w:noWrap/>
            <w:vAlign w:val="center"/>
          </w:tcPr>
          <w:p w14:paraId="0026AFBC" w14:textId="14BD25A9" w:rsidR="00C3167D" w:rsidRPr="005F2704" w:rsidRDefault="004D24D3" w:rsidP="00C813E0">
            <w:pPr>
              <w:widowControl/>
              <w:suppressAutoHyphens w:val="0"/>
              <w:spacing w:before="0" w:after="0"/>
              <w:ind w:firstLine="0"/>
              <w:jc w:val="center"/>
              <w:rPr>
                <w:rFonts w:eastAsia="Times New Roman" w:cs="Times New Roman"/>
                <w:kern w:val="0"/>
                <w:lang w:eastAsia="hr-HR" w:bidi="ar-SA"/>
              </w:rPr>
            </w:pPr>
            <w:r w:rsidRPr="005F2704">
              <w:rPr>
                <w:rFonts w:eastAsia="Times New Roman" w:cs="Times New Roman"/>
                <w:kern w:val="0"/>
                <w:lang w:eastAsia="hr-HR" w:bidi="ar-SA"/>
              </w:rPr>
              <w:t>322.325,00</w:t>
            </w:r>
          </w:p>
        </w:tc>
        <w:tc>
          <w:tcPr>
            <w:tcW w:w="1296" w:type="dxa"/>
            <w:tcBorders>
              <w:top w:val="nil"/>
              <w:left w:val="nil"/>
              <w:bottom w:val="single" w:sz="4" w:space="0" w:color="auto"/>
              <w:right w:val="single" w:sz="4" w:space="0" w:color="auto"/>
            </w:tcBorders>
            <w:vAlign w:val="center"/>
          </w:tcPr>
          <w:p w14:paraId="6730788A" w14:textId="125C3AC8" w:rsidR="00C3167D" w:rsidRPr="005F2704" w:rsidRDefault="004D24D3" w:rsidP="00C813E0">
            <w:pPr>
              <w:widowControl/>
              <w:suppressAutoHyphens w:val="0"/>
              <w:spacing w:before="0" w:after="0"/>
              <w:ind w:firstLine="0"/>
              <w:jc w:val="center"/>
              <w:rPr>
                <w:rFonts w:eastAsia="Times New Roman" w:cs="Times New Roman"/>
                <w:kern w:val="0"/>
                <w:lang w:eastAsia="hr-HR" w:bidi="ar-SA"/>
              </w:rPr>
            </w:pPr>
            <w:r w:rsidRPr="005F2704">
              <w:rPr>
                <w:rFonts w:eastAsia="Times New Roman" w:cs="Times New Roman"/>
                <w:kern w:val="0"/>
                <w:lang w:eastAsia="hr-HR" w:bidi="ar-SA"/>
              </w:rPr>
              <w:t>334.325,00</w:t>
            </w:r>
          </w:p>
        </w:tc>
      </w:tr>
      <w:tr w:rsidR="00C3167D" w:rsidRPr="0081655F" w14:paraId="3DBDE2C4" w14:textId="77777777" w:rsidTr="00C813E0">
        <w:trPr>
          <w:trHeight w:val="282"/>
          <w:jc w:val="center"/>
        </w:trPr>
        <w:tc>
          <w:tcPr>
            <w:tcW w:w="3701" w:type="dxa"/>
            <w:tcBorders>
              <w:top w:val="single" w:sz="4" w:space="0" w:color="auto"/>
              <w:left w:val="single" w:sz="4" w:space="0" w:color="auto"/>
              <w:bottom w:val="single" w:sz="4" w:space="0" w:color="auto"/>
              <w:right w:val="single" w:sz="4" w:space="0" w:color="auto"/>
            </w:tcBorders>
            <w:shd w:val="clear" w:color="auto" w:fill="auto"/>
          </w:tcPr>
          <w:p w14:paraId="4A82C04D" w14:textId="77777777"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K219003 Nabava opreme – vrtić Vrsar</w:t>
            </w:r>
          </w:p>
        </w:tc>
        <w:tc>
          <w:tcPr>
            <w:tcW w:w="1417" w:type="dxa"/>
            <w:tcBorders>
              <w:top w:val="nil"/>
              <w:left w:val="nil"/>
              <w:bottom w:val="single" w:sz="4" w:space="0" w:color="auto"/>
              <w:right w:val="single" w:sz="4" w:space="0" w:color="auto"/>
            </w:tcBorders>
            <w:shd w:val="clear" w:color="auto" w:fill="auto"/>
            <w:noWrap/>
            <w:vAlign w:val="center"/>
          </w:tcPr>
          <w:p w14:paraId="15183041" w14:textId="083C0B33" w:rsidR="00C3167D" w:rsidRPr="00A23B52" w:rsidRDefault="00B03FCB" w:rsidP="00C813E0">
            <w:pPr>
              <w:widowControl/>
              <w:suppressAutoHyphens w:val="0"/>
              <w:spacing w:before="0" w:after="0"/>
              <w:ind w:firstLine="0"/>
              <w:jc w:val="center"/>
              <w:rPr>
                <w:rFonts w:eastAsia="Times New Roman" w:cs="Times New Roman"/>
                <w:kern w:val="0"/>
                <w:lang w:eastAsia="hr-HR" w:bidi="ar-SA"/>
              </w:rPr>
            </w:pPr>
            <w:r w:rsidRPr="00A23B52">
              <w:rPr>
                <w:rFonts w:eastAsia="Times New Roman" w:cs="Times New Roman"/>
                <w:kern w:val="0"/>
                <w:lang w:eastAsia="hr-HR" w:bidi="ar-SA"/>
              </w:rPr>
              <w:t>1.700,00</w:t>
            </w:r>
          </w:p>
        </w:tc>
        <w:tc>
          <w:tcPr>
            <w:tcW w:w="1383" w:type="dxa"/>
            <w:tcBorders>
              <w:top w:val="nil"/>
              <w:left w:val="nil"/>
              <w:bottom w:val="single" w:sz="4" w:space="0" w:color="auto"/>
              <w:right w:val="single" w:sz="4" w:space="0" w:color="auto"/>
            </w:tcBorders>
            <w:shd w:val="clear" w:color="auto" w:fill="auto"/>
            <w:noWrap/>
            <w:vAlign w:val="center"/>
          </w:tcPr>
          <w:p w14:paraId="5BFFDEC4" w14:textId="3CCF27B2" w:rsidR="00C3167D" w:rsidRPr="00A23B52" w:rsidRDefault="00A90ABA" w:rsidP="00C813E0">
            <w:pPr>
              <w:widowControl/>
              <w:suppressAutoHyphens w:val="0"/>
              <w:spacing w:before="0" w:after="0"/>
              <w:ind w:firstLine="0"/>
              <w:jc w:val="center"/>
              <w:rPr>
                <w:rFonts w:eastAsia="Times New Roman" w:cs="Times New Roman"/>
                <w:kern w:val="0"/>
                <w:lang w:eastAsia="hr-HR" w:bidi="ar-SA"/>
              </w:rPr>
            </w:pPr>
            <w:r w:rsidRPr="00A23B52">
              <w:rPr>
                <w:rFonts w:eastAsia="Times New Roman" w:cs="Times New Roman"/>
                <w:kern w:val="0"/>
                <w:lang w:eastAsia="hr-HR" w:bidi="ar-SA"/>
              </w:rPr>
              <w:t>2.</w:t>
            </w:r>
            <w:r w:rsidR="00C3167D" w:rsidRPr="00A23B52">
              <w:rPr>
                <w:rFonts w:eastAsia="Times New Roman" w:cs="Times New Roman"/>
                <w:kern w:val="0"/>
                <w:lang w:eastAsia="hr-HR" w:bidi="ar-SA"/>
              </w:rPr>
              <w:t>700,00</w:t>
            </w:r>
          </w:p>
        </w:tc>
        <w:tc>
          <w:tcPr>
            <w:tcW w:w="1311" w:type="dxa"/>
            <w:tcBorders>
              <w:top w:val="nil"/>
              <w:left w:val="nil"/>
              <w:bottom w:val="single" w:sz="4" w:space="0" w:color="auto"/>
              <w:right w:val="single" w:sz="4" w:space="0" w:color="auto"/>
            </w:tcBorders>
            <w:shd w:val="clear" w:color="auto" w:fill="auto"/>
            <w:noWrap/>
            <w:vAlign w:val="center"/>
          </w:tcPr>
          <w:p w14:paraId="0211E50A" w14:textId="77777777" w:rsidR="00C3167D" w:rsidRPr="005F2704" w:rsidRDefault="00C3167D" w:rsidP="00C813E0">
            <w:pPr>
              <w:widowControl/>
              <w:suppressAutoHyphens w:val="0"/>
              <w:spacing w:before="0" w:after="0"/>
              <w:ind w:firstLine="0"/>
              <w:jc w:val="center"/>
              <w:rPr>
                <w:rFonts w:eastAsia="Times New Roman" w:cs="Times New Roman"/>
                <w:kern w:val="0"/>
                <w:lang w:eastAsia="hr-HR" w:bidi="ar-SA"/>
              </w:rPr>
            </w:pPr>
            <w:r w:rsidRPr="005F2704">
              <w:rPr>
                <w:rFonts w:eastAsia="Times New Roman" w:cs="Times New Roman"/>
                <w:kern w:val="0"/>
                <w:lang w:eastAsia="hr-HR" w:bidi="ar-SA"/>
              </w:rPr>
              <w:t>700,00</w:t>
            </w:r>
          </w:p>
        </w:tc>
        <w:tc>
          <w:tcPr>
            <w:tcW w:w="1296" w:type="dxa"/>
            <w:tcBorders>
              <w:top w:val="nil"/>
              <w:left w:val="nil"/>
              <w:bottom w:val="single" w:sz="4" w:space="0" w:color="auto"/>
              <w:right w:val="single" w:sz="4" w:space="0" w:color="auto"/>
            </w:tcBorders>
            <w:vAlign w:val="center"/>
          </w:tcPr>
          <w:p w14:paraId="038C7053" w14:textId="77777777" w:rsidR="00C3167D" w:rsidRPr="005F2704" w:rsidRDefault="00C3167D" w:rsidP="00C813E0">
            <w:pPr>
              <w:widowControl/>
              <w:suppressAutoHyphens w:val="0"/>
              <w:spacing w:before="0" w:after="0"/>
              <w:ind w:firstLine="0"/>
              <w:jc w:val="center"/>
              <w:rPr>
                <w:rFonts w:eastAsia="Times New Roman" w:cs="Times New Roman"/>
                <w:kern w:val="0"/>
                <w:lang w:eastAsia="hr-HR" w:bidi="ar-SA"/>
              </w:rPr>
            </w:pPr>
            <w:r w:rsidRPr="005F2704">
              <w:rPr>
                <w:rFonts w:eastAsia="Times New Roman" w:cs="Times New Roman"/>
                <w:kern w:val="0"/>
                <w:lang w:eastAsia="hr-HR" w:bidi="ar-SA"/>
              </w:rPr>
              <w:t>700,00</w:t>
            </w:r>
          </w:p>
        </w:tc>
      </w:tr>
      <w:tr w:rsidR="00C3167D" w:rsidRPr="0081655F" w14:paraId="536D4565" w14:textId="77777777" w:rsidTr="00C813E0">
        <w:trPr>
          <w:trHeight w:val="282"/>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14:paraId="38B15608" w14:textId="77777777"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K219004 Nabava opreme – vrtić Funtana</w:t>
            </w:r>
          </w:p>
        </w:tc>
        <w:tc>
          <w:tcPr>
            <w:tcW w:w="1417" w:type="dxa"/>
            <w:tcBorders>
              <w:top w:val="nil"/>
              <w:left w:val="nil"/>
              <w:bottom w:val="single" w:sz="4" w:space="0" w:color="auto"/>
              <w:right w:val="single" w:sz="4" w:space="0" w:color="auto"/>
            </w:tcBorders>
            <w:shd w:val="clear" w:color="auto" w:fill="auto"/>
            <w:noWrap/>
            <w:vAlign w:val="center"/>
          </w:tcPr>
          <w:p w14:paraId="063E3D7D" w14:textId="04EAE97D" w:rsidR="00C3167D" w:rsidRPr="00A23B52" w:rsidRDefault="00B03FCB" w:rsidP="00C813E0">
            <w:pPr>
              <w:widowControl/>
              <w:suppressAutoHyphens w:val="0"/>
              <w:spacing w:before="0" w:after="0"/>
              <w:ind w:firstLine="0"/>
              <w:jc w:val="center"/>
              <w:rPr>
                <w:rFonts w:eastAsia="Times New Roman" w:cs="Times New Roman"/>
                <w:kern w:val="0"/>
                <w:lang w:eastAsia="hr-HR" w:bidi="ar-SA"/>
              </w:rPr>
            </w:pPr>
            <w:r w:rsidRPr="00A23B52">
              <w:rPr>
                <w:rFonts w:eastAsia="Times New Roman" w:cs="Times New Roman"/>
                <w:kern w:val="0"/>
                <w:lang w:eastAsia="hr-HR" w:bidi="ar-SA"/>
              </w:rPr>
              <w:t>300,00</w:t>
            </w:r>
          </w:p>
        </w:tc>
        <w:tc>
          <w:tcPr>
            <w:tcW w:w="1383" w:type="dxa"/>
            <w:tcBorders>
              <w:top w:val="nil"/>
              <w:left w:val="nil"/>
              <w:bottom w:val="single" w:sz="4" w:space="0" w:color="auto"/>
              <w:right w:val="single" w:sz="4" w:space="0" w:color="auto"/>
            </w:tcBorders>
            <w:shd w:val="clear" w:color="auto" w:fill="auto"/>
            <w:noWrap/>
            <w:vAlign w:val="center"/>
          </w:tcPr>
          <w:p w14:paraId="1CC989F4" w14:textId="77777777" w:rsidR="00C3167D" w:rsidRPr="00A23B52" w:rsidRDefault="00C3167D" w:rsidP="00C813E0">
            <w:pPr>
              <w:widowControl/>
              <w:suppressAutoHyphens w:val="0"/>
              <w:spacing w:before="0" w:after="0"/>
              <w:ind w:firstLine="0"/>
              <w:jc w:val="center"/>
              <w:rPr>
                <w:rFonts w:eastAsia="Times New Roman" w:cs="Times New Roman"/>
                <w:kern w:val="0"/>
                <w:lang w:eastAsia="hr-HR" w:bidi="ar-SA"/>
              </w:rPr>
            </w:pPr>
            <w:r w:rsidRPr="00A23B52">
              <w:rPr>
                <w:rFonts w:eastAsia="Times New Roman" w:cs="Times New Roman"/>
                <w:kern w:val="0"/>
                <w:lang w:eastAsia="hr-HR" w:bidi="ar-SA"/>
              </w:rPr>
              <w:t>300,00</w:t>
            </w:r>
          </w:p>
        </w:tc>
        <w:tc>
          <w:tcPr>
            <w:tcW w:w="1311" w:type="dxa"/>
            <w:tcBorders>
              <w:top w:val="nil"/>
              <w:left w:val="nil"/>
              <w:bottom w:val="single" w:sz="4" w:space="0" w:color="auto"/>
              <w:right w:val="single" w:sz="4" w:space="0" w:color="auto"/>
            </w:tcBorders>
            <w:shd w:val="clear" w:color="auto" w:fill="auto"/>
            <w:noWrap/>
            <w:vAlign w:val="center"/>
          </w:tcPr>
          <w:p w14:paraId="7ABE0930" w14:textId="77777777" w:rsidR="00C3167D" w:rsidRPr="005F2704" w:rsidRDefault="00C3167D" w:rsidP="00C813E0">
            <w:pPr>
              <w:widowControl/>
              <w:suppressAutoHyphens w:val="0"/>
              <w:spacing w:before="0" w:after="0"/>
              <w:ind w:firstLine="0"/>
              <w:jc w:val="center"/>
              <w:rPr>
                <w:rFonts w:eastAsia="Times New Roman" w:cs="Times New Roman"/>
                <w:kern w:val="0"/>
                <w:lang w:eastAsia="hr-HR" w:bidi="ar-SA"/>
              </w:rPr>
            </w:pPr>
            <w:r w:rsidRPr="005F2704">
              <w:rPr>
                <w:rFonts w:eastAsia="Times New Roman" w:cs="Times New Roman"/>
                <w:kern w:val="0"/>
                <w:lang w:eastAsia="hr-HR" w:bidi="ar-SA"/>
              </w:rPr>
              <w:t>300,00</w:t>
            </w:r>
          </w:p>
        </w:tc>
        <w:tc>
          <w:tcPr>
            <w:tcW w:w="1296" w:type="dxa"/>
            <w:tcBorders>
              <w:top w:val="nil"/>
              <w:left w:val="nil"/>
              <w:bottom w:val="single" w:sz="4" w:space="0" w:color="auto"/>
              <w:right w:val="single" w:sz="4" w:space="0" w:color="auto"/>
            </w:tcBorders>
            <w:vAlign w:val="center"/>
          </w:tcPr>
          <w:p w14:paraId="67737570" w14:textId="77777777" w:rsidR="00C3167D" w:rsidRPr="005F2704" w:rsidRDefault="00C3167D" w:rsidP="00C813E0">
            <w:pPr>
              <w:widowControl/>
              <w:suppressAutoHyphens w:val="0"/>
              <w:spacing w:before="0" w:after="0"/>
              <w:ind w:firstLine="0"/>
              <w:jc w:val="center"/>
              <w:rPr>
                <w:rFonts w:eastAsia="Times New Roman" w:cs="Times New Roman"/>
                <w:kern w:val="0"/>
                <w:lang w:eastAsia="hr-HR" w:bidi="ar-SA"/>
              </w:rPr>
            </w:pPr>
            <w:r w:rsidRPr="005F2704">
              <w:rPr>
                <w:rFonts w:eastAsia="Times New Roman" w:cs="Times New Roman"/>
                <w:kern w:val="0"/>
                <w:lang w:eastAsia="hr-HR" w:bidi="ar-SA"/>
              </w:rPr>
              <w:t>300,00</w:t>
            </w:r>
          </w:p>
        </w:tc>
      </w:tr>
      <w:tr w:rsidR="00C3167D" w:rsidRPr="0081655F" w14:paraId="581F763E" w14:textId="77777777" w:rsidTr="00C813E0">
        <w:trPr>
          <w:trHeight w:val="282"/>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220C0943" w14:textId="77777777" w:rsidR="00C3167D" w:rsidRPr="00450192" w:rsidRDefault="00C3167D" w:rsidP="00C813E0">
            <w:pPr>
              <w:widowControl/>
              <w:suppressAutoHyphens w:val="0"/>
              <w:spacing w:before="0" w:after="0"/>
              <w:ind w:firstLine="0"/>
              <w:jc w:val="center"/>
              <w:rPr>
                <w:rFonts w:eastAsia="Times New Roman" w:cs="Times New Roman"/>
                <w:b/>
                <w:bCs/>
                <w:kern w:val="0"/>
                <w:lang w:eastAsia="hr-HR" w:bidi="ar-SA"/>
              </w:rPr>
            </w:pPr>
            <w:r w:rsidRPr="00450192">
              <w:rPr>
                <w:rFonts w:eastAsia="Times New Roman" w:cs="Times New Roman"/>
                <w:b/>
                <w:bCs/>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center"/>
          </w:tcPr>
          <w:p w14:paraId="42CC1373" w14:textId="40524D70" w:rsidR="00C3167D" w:rsidRPr="00A23B52" w:rsidRDefault="00B03FCB" w:rsidP="00C813E0">
            <w:pPr>
              <w:widowControl/>
              <w:suppressAutoHyphens w:val="0"/>
              <w:spacing w:before="0" w:after="0"/>
              <w:ind w:firstLine="0"/>
              <w:jc w:val="center"/>
              <w:rPr>
                <w:rFonts w:eastAsia="Times New Roman" w:cs="Times New Roman"/>
                <w:b/>
                <w:bCs/>
                <w:kern w:val="0"/>
                <w:lang w:eastAsia="hr-HR" w:bidi="ar-SA"/>
              </w:rPr>
            </w:pPr>
            <w:r w:rsidRPr="00A23B52">
              <w:rPr>
                <w:rFonts w:eastAsia="Times New Roman" w:cs="Times New Roman"/>
                <w:b/>
                <w:bCs/>
                <w:kern w:val="0"/>
                <w:lang w:eastAsia="hr-HR" w:bidi="ar-SA"/>
              </w:rPr>
              <w:t>889.410,00</w:t>
            </w:r>
          </w:p>
        </w:tc>
        <w:tc>
          <w:tcPr>
            <w:tcW w:w="1383" w:type="dxa"/>
            <w:tcBorders>
              <w:top w:val="nil"/>
              <w:left w:val="nil"/>
              <w:bottom w:val="single" w:sz="4" w:space="0" w:color="auto"/>
              <w:right w:val="single" w:sz="4" w:space="0" w:color="auto"/>
            </w:tcBorders>
            <w:shd w:val="clear" w:color="auto" w:fill="auto"/>
            <w:noWrap/>
            <w:vAlign w:val="center"/>
          </w:tcPr>
          <w:p w14:paraId="2A1300E4" w14:textId="5025FB01" w:rsidR="00C3167D" w:rsidRPr="00A23B52" w:rsidRDefault="00A91406" w:rsidP="00C813E0">
            <w:pPr>
              <w:widowControl/>
              <w:suppressAutoHyphens w:val="0"/>
              <w:spacing w:before="0" w:after="0"/>
              <w:ind w:firstLine="0"/>
              <w:jc w:val="center"/>
              <w:rPr>
                <w:rFonts w:eastAsia="Times New Roman" w:cs="Times New Roman"/>
                <w:b/>
                <w:bCs/>
                <w:kern w:val="0"/>
                <w:lang w:eastAsia="hr-HR" w:bidi="ar-SA"/>
              </w:rPr>
            </w:pPr>
            <w:r w:rsidRPr="00A23B52">
              <w:rPr>
                <w:rFonts w:eastAsia="Times New Roman" w:cs="Times New Roman"/>
                <w:b/>
                <w:bCs/>
                <w:kern w:val="0"/>
                <w:lang w:eastAsia="hr-HR" w:bidi="ar-SA"/>
              </w:rPr>
              <w:t>940.510</w:t>
            </w:r>
            <w:r w:rsidR="00C3167D" w:rsidRPr="00A23B52">
              <w:rPr>
                <w:rFonts w:eastAsia="Times New Roman" w:cs="Times New Roman"/>
                <w:b/>
                <w:bCs/>
                <w:kern w:val="0"/>
                <w:lang w:eastAsia="hr-HR" w:bidi="ar-SA"/>
              </w:rPr>
              <w:t>,00</w:t>
            </w:r>
          </w:p>
        </w:tc>
        <w:tc>
          <w:tcPr>
            <w:tcW w:w="1311" w:type="dxa"/>
            <w:tcBorders>
              <w:top w:val="nil"/>
              <w:left w:val="nil"/>
              <w:bottom w:val="single" w:sz="4" w:space="0" w:color="auto"/>
              <w:right w:val="single" w:sz="4" w:space="0" w:color="auto"/>
            </w:tcBorders>
            <w:shd w:val="clear" w:color="auto" w:fill="auto"/>
            <w:noWrap/>
            <w:vAlign w:val="center"/>
          </w:tcPr>
          <w:p w14:paraId="3615E3B3" w14:textId="09B52F56" w:rsidR="00C3167D" w:rsidRPr="005F2704" w:rsidRDefault="005F2704" w:rsidP="00C813E0">
            <w:pPr>
              <w:widowControl/>
              <w:suppressAutoHyphens w:val="0"/>
              <w:spacing w:before="0" w:after="0"/>
              <w:ind w:firstLine="0"/>
              <w:jc w:val="center"/>
              <w:rPr>
                <w:rFonts w:eastAsia="Times New Roman" w:cs="Times New Roman"/>
                <w:b/>
                <w:bCs/>
                <w:kern w:val="0"/>
                <w:lang w:eastAsia="hr-HR" w:bidi="ar-SA"/>
              </w:rPr>
            </w:pPr>
            <w:r w:rsidRPr="005F2704">
              <w:rPr>
                <w:rFonts w:eastAsia="Times New Roman" w:cs="Times New Roman"/>
                <w:b/>
                <w:bCs/>
                <w:kern w:val="0"/>
                <w:lang w:eastAsia="hr-HR" w:bidi="ar-SA"/>
              </w:rPr>
              <w:t>961.010</w:t>
            </w:r>
            <w:r w:rsidR="00C3167D" w:rsidRPr="005F2704">
              <w:rPr>
                <w:rFonts w:eastAsia="Times New Roman" w:cs="Times New Roman"/>
                <w:b/>
                <w:bCs/>
                <w:kern w:val="0"/>
                <w:lang w:eastAsia="hr-HR" w:bidi="ar-SA"/>
              </w:rPr>
              <w:t>,00</w:t>
            </w:r>
          </w:p>
        </w:tc>
        <w:tc>
          <w:tcPr>
            <w:tcW w:w="1296" w:type="dxa"/>
            <w:tcBorders>
              <w:top w:val="nil"/>
              <w:left w:val="nil"/>
              <w:bottom w:val="single" w:sz="4" w:space="0" w:color="auto"/>
              <w:right w:val="single" w:sz="4" w:space="0" w:color="auto"/>
            </w:tcBorders>
            <w:vAlign w:val="center"/>
          </w:tcPr>
          <w:p w14:paraId="00CD1EB3" w14:textId="65559C92" w:rsidR="00C3167D" w:rsidRPr="005F2704" w:rsidRDefault="005F2704" w:rsidP="00C813E0">
            <w:pPr>
              <w:widowControl/>
              <w:suppressAutoHyphens w:val="0"/>
              <w:spacing w:before="0" w:after="0"/>
              <w:ind w:firstLine="0"/>
              <w:jc w:val="center"/>
              <w:rPr>
                <w:rFonts w:eastAsia="Times New Roman" w:cs="Times New Roman"/>
                <w:b/>
                <w:bCs/>
                <w:kern w:val="0"/>
                <w:lang w:eastAsia="hr-HR" w:bidi="ar-SA"/>
              </w:rPr>
            </w:pPr>
            <w:r w:rsidRPr="005F2704">
              <w:rPr>
                <w:rFonts w:eastAsia="Times New Roman" w:cs="Times New Roman"/>
                <w:b/>
                <w:bCs/>
                <w:kern w:val="0"/>
                <w:lang w:eastAsia="hr-HR" w:bidi="ar-SA"/>
              </w:rPr>
              <w:t>980.010</w:t>
            </w:r>
            <w:r w:rsidR="00C3167D" w:rsidRPr="005F2704">
              <w:rPr>
                <w:rFonts w:eastAsia="Times New Roman" w:cs="Times New Roman"/>
                <w:b/>
                <w:bCs/>
                <w:kern w:val="0"/>
                <w:lang w:eastAsia="hr-HR" w:bidi="ar-SA"/>
              </w:rPr>
              <w:t>,00</w:t>
            </w:r>
          </w:p>
        </w:tc>
      </w:tr>
    </w:tbl>
    <w:p w14:paraId="4A0811B9" w14:textId="77777777" w:rsidR="00C3167D" w:rsidRPr="00450192" w:rsidRDefault="00C3167D" w:rsidP="00C3167D">
      <w:pPr>
        <w:spacing w:before="240"/>
        <w:rPr>
          <w:b/>
        </w:rPr>
      </w:pPr>
      <w:r w:rsidRPr="00450192">
        <w:rPr>
          <w:bCs/>
        </w:rPr>
        <w:t>Pokazatelji rezultata:</w:t>
      </w:r>
    </w:p>
    <w:tbl>
      <w:tblPr>
        <w:tblW w:w="9088" w:type="dxa"/>
        <w:jc w:val="center"/>
        <w:tblLook w:val="04A0" w:firstRow="1" w:lastRow="0" w:firstColumn="1" w:lastColumn="0" w:noHBand="0" w:noVBand="1"/>
      </w:tblPr>
      <w:tblGrid>
        <w:gridCol w:w="2123"/>
        <w:gridCol w:w="1003"/>
        <w:gridCol w:w="1540"/>
        <w:gridCol w:w="1474"/>
        <w:gridCol w:w="1474"/>
        <w:gridCol w:w="1474"/>
      </w:tblGrid>
      <w:tr w:rsidR="00450192" w:rsidRPr="00450192" w14:paraId="4F12A924" w14:textId="77777777" w:rsidTr="00C813E0">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CCC69" w14:textId="77777777"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lastRenderedPageBreak/>
              <w:t>Pokazatelji</w:t>
            </w:r>
          </w:p>
          <w:p w14:paraId="445AA8B1" w14:textId="77777777"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rezultata</w:t>
            </w:r>
          </w:p>
        </w:tc>
        <w:tc>
          <w:tcPr>
            <w:tcW w:w="991" w:type="dxa"/>
            <w:tcBorders>
              <w:top w:val="single" w:sz="4" w:space="0" w:color="auto"/>
              <w:left w:val="nil"/>
              <w:bottom w:val="single" w:sz="4" w:space="0" w:color="auto"/>
              <w:right w:val="single" w:sz="4" w:space="0" w:color="auto"/>
            </w:tcBorders>
            <w:vAlign w:val="center"/>
          </w:tcPr>
          <w:p w14:paraId="65067241" w14:textId="77777777"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Jedinica</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A0D4B" w14:textId="5EA37494"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Polazna vrijednost 202</w:t>
            </w:r>
            <w:r w:rsidR="00450192" w:rsidRPr="00450192">
              <w:rPr>
                <w:rFonts w:eastAsia="Times New Roman" w:cs="Times New Roman"/>
                <w:kern w:val="0"/>
                <w:lang w:eastAsia="hr-HR" w:bidi="ar-SA"/>
              </w:rPr>
              <w:t>3</w:t>
            </w:r>
            <w:r w:rsidRPr="00450192">
              <w:rPr>
                <w:rFonts w:eastAsia="Times New Roman" w:cs="Times New Roman"/>
                <w:kern w:val="0"/>
                <w:lang w:eastAsia="hr-HR" w:bidi="ar-SA"/>
              </w:rPr>
              <w:t>.</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0BCBC60" w14:textId="77777777"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Ciljana vrijednost</w:t>
            </w:r>
          </w:p>
          <w:p w14:paraId="1393AFAE" w14:textId="32A7D68C"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202</w:t>
            </w:r>
            <w:r w:rsidR="00450192" w:rsidRPr="00450192">
              <w:rPr>
                <w:rFonts w:eastAsia="Times New Roman" w:cs="Times New Roman"/>
                <w:kern w:val="0"/>
                <w:lang w:eastAsia="hr-HR" w:bidi="ar-SA"/>
              </w:rPr>
              <w:t>4</w:t>
            </w:r>
            <w:r w:rsidRPr="00450192">
              <w:rPr>
                <w:rFonts w:eastAsia="Times New Roman" w:cs="Times New Roman"/>
                <w:kern w:val="0"/>
                <w:lang w:eastAsia="hr-HR" w:bidi="ar-SA"/>
              </w:rPr>
              <w:t>.</w:t>
            </w:r>
          </w:p>
        </w:tc>
        <w:tc>
          <w:tcPr>
            <w:tcW w:w="1477" w:type="dxa"/>
            <w:tcBorders>
              <w:top w:val="single" w:sz="4" w:space="0" w:color="auto"/>
              <w:left w:val="nil"/>
              <w:bottom w:val="single" w:sz="4" w:space="0" w:color="auto"/>
              <w:right w:val="single" w:sz="4" w:space="0" w:color="auto"/>
            </w:tcBorders>
            <w:vAlign w:val="center"/>
          </w:tcPr>
          <w:p w14:paraId="23C762FB" w14:textId="77777777"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Ciljana vrijednost</w:t>
            </w:r>
          </w:p>
          <w:p w14:paraId="332CF693" w14:textId="54C5ADAA"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202</w:t>
            </w:r>
            <w:r w:rsidR="00450192" w:rsidRPr="00450192">
              <w:rPr>
                <w:rFonts w:eastAsia="Times New Roman" w:cs="Times New Roman"/>
                <w:kern w:val="0"/>
                <w:lang w:eastAsia="hr-HR" w:bidi="ar-SA"/>
              </w:rPr>
              <w:t>5</w:t>
            </w:r>
            <w:r w:rsidRPr="00450192">
              <w:rPr>
                <w:rFonts w:eastAsia="Times New Roman" w:cs="Times New Roman"/>
                <w:kern w:val="0"/>
                <w:lang w:eastAsia="hr-HR" w:bidi="ar-SA"/>
              </w:rPr>
              <w:t>.</w:t>
            </w:r>
          </w:p>
        </w:tc>
        <w:tc>
          <w:tcPr>
            <w:tcW w:w="1477" w:type="dxa"/>
            <w:tcBorders>
              <w:top w:val="single" w:sz="4" w:space="0" w:color="auto"/>
              <w:left w:val="nil"/>
              <w:bottom w:val="single" w:sz="4" w:space="0" w:color="auto"/>
              <w:right w:val="single" w:sz="4" w:space="0" w:color="auto"/>
            </w:tcBorders>
            <w:vAlign w:val="center"/>
          </w:tcPr>
          <w:p w14:paraId="5EFC3281" w14:textId="77777777"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Ciljana vrijednost</w:t>
            </w:r>
          </w:p>
          <w:p w14:paraId="0C2A552F" w14:textId="3C133276"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202</w:t>
            </w:r>
            <w:r w:rsidR="00450192" w:rsidRPr="00450192">
              <w:rPr>
                <w:rFonts w:eastAsia="Times New Roman" w:cs="Times New Roman"/>
                <w:kern w:val="0"/>
                <w:lang w:eastAsia="hr-HR" w:bidi="ar-SA"/>
              </w:rPr>
              <w:t>6</w:t>
            </w:r>
            <w:r w:rsidRPr="00450192">
              <w:rPr>
                <w:rFonts w:eastAsia="Times New Roman" w:cs="Times New Roman"/>
                <w:kern w:val="0"/>
                <w:lang w:eastAsia="hr-HR" w:bidi="ar-SA"/>
              </w:rPr>
              <w:t>.</w:t>
            </w:r>
          </w:p>
        </w:tc>
      </w:tr>
      <w:tr w:rsidR="00450192" w:rsidRPr="00450192" w14:paraId="790FFCDE" w14:textId="77777777" w:rsidTr="00C813E0">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FA558" w14:textId="77777777"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Ukupna broj upisane djece</w:t>
            </w:r>
          </w:p>
        </w:tc>
        <w:tc>
          <w:tcPr>
            <w:tcW w:w="991" w:type="dxa"/>
            <w:tcBorders>
              <w:top w:val="single" w:sz="4" w:space="0" w:color="auto"/>
              <w:left w:val="nil"/>
              <w:bottom w:val="single" w:sz="4" w:space="0" w:color="auto"/>
              <w:right w:val="single" w:sz="4" w:space="0" w:color="auto"/>
            </w:tcBorders>
            <w:vAlign w:val="center"/>
          </w:tcPr>
          <w:p w14:paraId="19A6DD97" w14:textId="77777777"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 xml:space="preserve">broj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318F9B4F" w14:textId="2099F061"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1</w:t>
            </w:r>
            <w:r w:rsidR="00450192" w:rsidRPr="00450192">
              <w:rPr>
                <w:rFonts w:eastAsia="Times New Roman" w:cs="Times New Roman"/>
                <w:kern w:val="0"/>
                <w:lang w:eastAsia="hr-HR" w:bidi="ar-SA"/>
              </w:rPr>
              <w:t>3</w:t>
            </w:r>
            <w:r w:rsidRPr="00450192">
              <w:rPr>
                <w:rFonts w:eastAsia="Times New Roman" w:cs="Times New Roman"/>
                <w:kern w:val="0"/>
                <w:lang w:eastAsia="hr-HR" w:bidi="ar-SA"/>
              </w:rPr>
              <w:t>0</w:t>
            </w:r>
          </w:p>
        </w:tc>
        <w:tc>
          <w:tcPr>
            <w:tcW w:w="1477" w:type="dxa"/>
            <w:tcBorders>
              <w:top w:val="single" w:sz="4" w:space="0" w:color="auto"/>
              <w:left w:val="nil"/>
              <w:bottom w:val="single" w:sz="4" w:space="0" w:color="auto"/>
              <w:right w:val="single" w:sz="4" w:space="0" w:color="auto"/>
            </w:tcBorders>
            <w:shd w:val="clear" w:color="auto" w:fill="auto"/>
            <w:vAlign w:val="center"/>
          </w:tcPr>
          <w:p w14:paraId="6D45FB0A" w14:textId="50416049"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1</w:t>
            </w:r>
            <w:r w:rsidR="00450192" w:rsidRPr="00450192">
              <w:rPr>
                <w:rFonts w:eastAsia="Times New Roman" w:cs="Times New Roman"/>
                <w:kern w:val="0"/>
                <w:lang w:eastAsia="hr-HR" w:bidi="ar-SA"/>
              </w:rPr>
              <w:t>4</w:t>
            </w:r>
            <w:r w:rsidRPr="00450192">
              <w:rPr>
                <w:rFonts w:eastAsia="Times New Roman" w:cs="Times New Roman"/>
                <w:kern w:val="0"/>
                <w:lang w:eastAsia="hr-HR" w:bidi="ar-SA"/>
              </w:rPr>
              <w:t>0</w:t>
            </w:r>
          </w:p>
        </w:tc>
        <w:tc>
          <w:tcPr>
            <w:tcW w:w="1477" w:type="dxa"/>
            <w:tcBorders>
              <w:top w:val="single" w:sz="4" w:space="0" w:color="auto"/>
              <w:left w:val="nil"/>
              <w:bottom w:val="single" w:sz="4" w:space="0" w:color="auto"/>
              <w:right w:val="single" w:sz="4" w:space="0" w:color="auto"/>
            </w:tcBorders>
            <w:vAlign w:val="center"/>
          </w:tcPr>
          <w:p w14:paraId="30BCAA91" w14:textId="64D4FBBA"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1</w:t>
            </w:r>
            <w:r w:rsidR="00450192" w:rsidRPr="00450192">
              <w:rPr>
                <w:rFonts w:eastAsia="Times New Roman" w:cs="Times New Roman"/>
                <w:kern w:val="0"/>
                <w:lang w:eastAsia="hr-HR" w:bidi="ar-SA"/>
              </w:rPr>
              <w:t>4</w:t>
            </w:r>
            <w:r w:rsidRPr="00450192">
              <w:rPr>
                <w:rFonts w:eastAsia="Times New Roman" w:cs="Times New Roman"/>
                <w:kern w:val="0"/>
                <w:lang w:eastAsia="hr-HR" w:bidi="ar-SA"/>
              </w:rPr>
              <w:t>0</w:t>
            </w:r>
          </w:p>
        </w:tc>
        <w:tc>
          <w:tcPr>
            <w:tcW w:w="1477" w:type="dxa"/>
            <w:tcBorders>
              <w:top w:val="single" w:sz="4" w:space="0" w:color="auto"/>
              <w:left w:val="nil"/>
              <w:bottom w:val="single" w:sz="4" w:space="0" w:color="auto"/>
              <w:right w:val="single" w:sz="4" w:space="0" w:color="auto"/>
            </w:tcBorders>
            <w:vAlign w:val="center"/>
          </w:tcPr>
          <w:p w14:paraId="50E840EF" w14:textId="337843B6"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1</w:t>
            </w:r>
            <w:r w:rsidR="00450192" w:rsidRPr="00450192">
              <w:rPr>
                <w:rFonts w:eastAsia="Times New Roman" w:cs="Times New Roman"/>
                <w:kern w:val="0"/>
                <w:lang w:eastAsia="hr-HR" w:bidi="ar-SA"/>
              </w:rPr>
              <w:t>4</w:t>
            </w:r>
            <w:r w:rsidRPr="00450192">
              <w:rPr>
                <w:rFonts w:eastAsia="Times New Roman" w:cs="Times New Roman"/>
                <w:kern w:val="0"/>
                <w:lang w:eastAsia="hr-HR" w:bidi="ar-SA"/>
              </w:rPr>
              <w:t>0</w:t>
            </w:r>
          </w:p>
        </w:tc>
      </w:tr>
      <w:tr w:rsidR="00450192" w:rsidRPr="00450192" w14:paraId="4F912217" w14:textId="77777777" w:rsidTr="00C813E0">
        <w:trPr>
          <w:trHeight w:val="564"/>
          <w:jc w:val="center"/>
        </w:trPr>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4CE00" w14:textId="77777777"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Osigurana sredstva za financiranje redovne djelatnosti</w:t>
            </w:r>
          </w:p>
        </w:tc>
        <w:tc>
          <w:tcPr>
            <w:tcW w:w="991" w:type="dxa"/>
            <w:tcBorders>
              <w:top w:val="single" w:sz="4" w:space="0" w:color="auto"/>
              <w:left w:val="nil"/>
              <w:bottom w:val="single" w:sz="4" w:space="0" w:color="auto"/>
              <w:right w:val="single" w:sz="4" w:space="0" w:color="auto"/>
            </w:tcBorders>
            <w:vAlign w:val="center"/>
          </w:tcPr>
          <w:p w14:paraId="373FD1DB" w14:textId="77777777"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2662A224" w14:textId="77777777"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100%</w:t>
            </w:r>
          </w:p>
        </w:tc>
        <w:tc>
          <w:tcPr>
            <w:tcW w:w="1477" w:type="dxa"/>
            <w:tcBorders>
              <w:top w:val="single" w:sz="4" w:space="0" w:color="auto"/>
              <w:left w:val="nil"/>
              <w:bottom w:val="single" w:sz="4" w:space="0" w:color="auto"/>
              <w:right w:val="single" w:sz="4" w:space="0" w:color="auto"/>
            </w:tcBorders>
            <w:shd w:val="clear" w:color="auto" w:fill="auto"/>
            <w:vAlign w:val="center"/>
          </w:tcPr>
          <w:p w14:paraId="30F301EA" w14:textId="77777777"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100%</w:t>
            </w:r>
          </w:p>
        </w:tc>
        <w:tc>
          <w:tcPr>
            <w:tcW w:w="1477" w:type="dxa"/>
            <w:tcBorders>
              <w:top w:val="single" w:sz="4" w:space="0" w:color="auto"/>
              <w:left w:val="nil"/>
              <w:bottom w:val="single" w:sz="4" w:space="0" w:color="auto"/>
              <w:right w:val="single" w:sz="4" w:space="0" w:color="auto"/>
            </w:tcBorders>
            <w:vAlign w:val="center"/>
          </w:tcPr>
          <w:p w14:paraId="759D48BE" w14:textId="77777777"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100%</w:t>
            </w:r>
          </w:p>
        </w:tc>
        <w:tc>
          <w:tcPr>
            <w:tcW w:w="1477" w:type="dxa"/>
            <w:tcBorders>
              <w:top w:val="single" w:sz="4" w:space="0" w:color="auto"/>
              <w:left w:val="nil"/>
              <w:bottom w:val="single" w:sz="4" w:space="0" w:color="auto"/>
              <w:right w:val="single" w:sz="4" w:space="0" w:color="auto"/>
            </w:tcBorders>
            <w:vAlign w:val="center"/>
          </w:tcPr>
          <w:p w14:paraId="2DFC9FF4" w14:textId="77777777" w:rsidR="00C3167D" w:rsidRPr="00450192" w:rsidRDefault="00C3167D" w:rsidP="00C813E0">
            <w:pPr>
              <w:widowControl/>
              <w:suppressAutoHyphens w:val="0"/>
              <w:spacing w:before="0" w:after="0"/>
              <w:ind w:firstLine="0"/>
              <w:jc w:val="center"/>
              <w:rPr>
                <w:rFonts w:eastAsia="Times New Roman" w:cs="Times New Roman"/>
                <w:kern w:val="0"/>
                <w:lang w:eastAsia="hr-HR" w:bidi="ar-SA"/>
              </w:rPr>
            </w:pPr>
            <w:r w:rsidRPr="00450192">
              <w:rPr>
                <w:rFonts w:eastAsia="Times New Roman" w:cs="Times New Roman"/>
                <w:kern w:val="0"/>
                <w:lang w:eastAsia="hr-HR" w:bidi="ar-SA"/>
              </w:rPr>
              <w:t>100%</w:t>
            </w:r>
          </w:p>
        </w:tc>
      </w:tr>
    </w:tbl>
    <w:p w14:paraId="0DD5AD04" w14:textId="523BBD9C" w:rsidR="00C3167D" w:rsidRPr="0081655F" w:rsidRDefault="00C3167D" w:rsidP="00C3167D">
      <w:pPr>
        <w:ind w:firstLine="0"/>
        <w:rPr>
          <w:color w:val="FF0000"/>
        </w:rPr>
      </w:pPr>
    </w:p>
    <w:sectPr w:rsidR="00C3167D" w:rsidRPr="0081655F" w:rsidSect="0035445C">
      <w:headerReference w:type="default" r:id="rId254"/>
      <w:footerReference w:type="default" r:id="rId255"/>
      <w:pgSz w:w="11906" w:h="16838"/>
      <w:pgMar w:top="1417" w:right="1417" w:bottom="1417" w:left="1417" w:header="708" w:footer="708" w:gutter="0"/>
      <w:pgNumType w:start="2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1A1B" w14:textId="77777777" w:rsidR="00E41F94" w:rsidRDefault="00E41F94">
      <w:r>
        <w:separator/>
      </w:r>
    </w:p>
  </w:endnote>
  <w:endnote w:type="continuationSeparator" w:id="0">
    <w:p w14:paraId="44F2F3C6" w14:textId="77777777" w:rsidR="00E41F94" w:rsidRDefault="00E4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835982"/>
      <w:docPartObj>
        <w:docPartGallery w:val="Page Numbers (Bottom of Page)"/>
        <w:docPartUnique/>
      </w:docPartObj>
    </w:sdtPr>
    <w:sdtEndPr>
      <w:rPr>
        <w:sz w:val="16"/>
        <w:szCs w:val="16"/>
      </w:rPr>
    </w:sdtEndPr>
    <w:sdtContent>
      <w:p w14:paraId="4E769CC6" w14:textId="77777777" w:rsidR="007C381C" w:rsidRDefault="00313C9A">
        <w:pPr>
          <w:pStyle w:val="Podnoje"/>
          <w:jc w:val="center"/>
          <w:rPr>
            <w:sz w:val="16"/>
            <w:szCs w:val="16"/>
          </w:rPr>
        </w:pPr>
        <w:r>
          <w:rPr>
            <w:sz w:val="16"/>
            <w:szCs w:val="16"/>
          </w:rPr>
          <w:fldChar w:fldCharType="begin"/>
        </w:r>
        <w:r>
          <w:rPr>
            <w:sz w:val="16"/>
            <w:szCs w:val="16"/>
          </w:rPr>
          <w:instrText>PAGE   \* MERGEFORMAT</w:instrText>
        </w:r>
        <w:r>
          <w:rPr>
            <w:sz w:val="16"/>
            <w:szCs w:val="16"/>
          </w:rPr>
          <w:fldChar w:fldCharType="separate"/>
        </w:r>
        <w:r>
          <w:rPr>
            <w:sz w:val="16"/>
            <w:szCs w:val="16"/>
          </w:rPr>
          <w:t>2</w:t>
        </w:r>
        <w:r>
          <w:rPr>
            <w:sz w:val="16"/>
            <w:szCs w:val="16"/>
          </w:rPr>
          <w:fldChar w:fldCharType="end"/>
        </w:r>
      </w:p>
    </w:sdtContent>
  </w:sdt>
  <w:p w14:paraId="4E769CC7" w14:textId="77777777" w:rsidR="007C381C" w:rsidRDefault="007C381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79EE" w14:textId="77777777" w:rsidR="00E41F94" w:rsidRDefault="00E41F94">
      <w:r>
        <w:separator/>
      </w:r>
    </w:p>
  </w:footnote>
  <w:footnote w:type="continuationSeparator" w:id="0">
    <w:p w14:paraId="0E1FE9FF" w14:textId="77777777" w:rsidR="00E41F94" w:rsidRDefault="00E41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9CC5" w14:textId="218D0F6E" w:rsidR="007C381C" w:rsidRPr="009B7CCD" w:rsidRDefault="00313C9A" w:rsidP="009B7CCD">
    <w:pPr>
      <w:pStyle w:val="Zaglavlje"/>
      <w:ind w:firstLine="0"/>
      <w:jc w:val="center"/>
      <w:rPr>
        <w:rFonts w:cs="Times New Roman"/>
        <w:sz w:val="20"/>
        <w:szCs w:val="20"/>
      </w:rPr>
    </w:pPr>
    <w:r>
      <w:rPr>
        <w:rFonts w:cs="Times New Roman"/>
        <w:u w:val="single"/>
      </w:rPr>
      <w:tab/>
    </w:r>
    <w:r w:rsidRPr="009B7CCD">
      <w:rPr>
        <w:rFonts w:cs="Times New Roman"/>
        <w:sz w:val="20"/>
        <w:szCs w:val="20"/>
        <w:u w:val="single"/>
      </w:rPr>
      <w:t>Obrazloženje Proračuna Općine Vrsar – Orsera za 202</w:t>
    </w:r>
    <w:r w:rsidR="00370CF4" w:rsidRPr="009B7CCD">
      <w:rPr>
        <w:rFonts w:cs="Times New Roman"/>
        <w:sz w:val="20"/>
        <w:szCs w:val="20"/>
        <w:u w:val="single"/>
      </w:rPr>
      <w:t>4</w:t>
    </w:r>
    <w:r w:rsidRPr="009B7CCD">
      <w:rPr>
        <w:rFonts w:cs="Times New Roman"/>
        <w:sz w:val="20"/>
        <w:szCs w:val="20"/>
        <w:u w:val="single"/>
      </w:rPr>
      <w:t xml:space="preserve">. </w:t>
    </w:r>
    <w:proofErr w:type="spellStart"/>
    <w:r w:rsidRPr="009B7CCD">
      <w:rPr>
        <w:rFonts w:cs="Times New Roman"/>
        <w:sz w:val="20"/>
        <w:szCs w:val="20"/>
        <w:u w:val="single"/>
      </w:rPr>
      <w:t>god.i</w:t>
    </w:r>
    <w:proofErr w:type="spellEnd"/>
    <w:r w:rsidRPr="009B7CCD">
      <w:rPr>
        <w:rFonts w:cs="Times New Roman"/>
        <w:sz w:val="20"/>
        <w:szCs w:val="20"/>
        <w:u w:val="single"/>
      </w:rPr>
      <w:t xml:space="preserve"> projekcije za 202</w:t>
    </w:r>
    <w:r w:rsidR="00370CF4" w:rsidRPr="009B7CCD">
      <w:rPr>
        <w:rFonts w:cs="Times New Roman"/>
        <w:sz w:val="20"/>
        <w:szCs w:val="20"/>
        <w:u w:val="single"/>
      </w:rPr>
      <w:t>5</w:t>
    </w:r>
    <w:r w:rsidRPr="009B7CCD">
      <w:rPr>
        <w:rFonts w:cs="Times New Roman"/>
        <w:sz w:val="20"/>
        <w:szCs w:val="20"/>
        <w:u w:val="single"/>
      </w:rPr>
      <w:t>. i 202</w:t>
    </w:r>
    <w:r w:rsidR="00370CF4" w:rsidRPr="009B7CCD">
      <w:rPr>
        <w:rFonts w:cs="Times New Roman"/>
        <w:sz w:val="20"/>
        <w:szCs w:val="20"/>
        <w:u w:val="single"/>
      </w:rPr>
      <w:t>6</w:t>
    </w:r>
    <w:r w:rsidRPr="009B7CCD">
      <w:rPr>
        <w:rFonts w:cs="Times New Roman"/>
        <w:sz w:val="20"/>
        <w:szCs w:val="20"/>
        <w:u w:val="single"/>
      </w:rPr>
      <w:t>. god.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84"/>
    <w:multiLevelType w:val="hybridMultilevel"/>
    <w:tmpl w:val="3F07AC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2C320A2"/>
    <w:multiLevelType w:val="hybridMultilevel"/>
    <w:tmpl w:val="6344ABA8"/>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60C26ED"/>
    <w:multiLevelType w:val="hybridMultilevel"/>
    <w:tmpl w:val="CA08427E"/>
    <w:lvl w:ilvl="0" w:tplc="90EC4F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8182040"/>
    <w:multiLevelType w:val="multilevel"/>
    <w:tmpl w:val="51628108"/>
    <w:lvl w:ilvl="0">
      <w:start w:val="1"/>
      <w:numFmt w:val="bullet"/>
      <w:lvlText w:val=""/>
      <w:lvlJc w:val="left"/>
      <w:pPr>
        <w:ind w:left="720" w:hanging="360"/>
      </w:pPr>
      <w:rPr>
        <w:rFonts w:ascii="Symbol" w:hAnsi="Symbol" w:hint="default"/>
        <w:color w:val="auto"/>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EFD39AC"/>
    <w:multiLevelType w:val="hybridMultilevel"/>
    <w:tmpl w:val="5308DB78"/>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7B70E8"/>
    <w:multiLevelType w:val="hybridMultilevel"/>
    <w:tmpl w:val="B680D778"/>
    <w:lvl w:ilvl="0" w:tplc="00DA21E2">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29822380"/>
    <w:multiLevelType w:val="hybridMultilevel"/>
    <w:tmpl w:val="6168722E"/>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9A104F"/>
    <w:multiLevelType w:val="hybridMultilevel"/>
    <w:tmpl w:val="7E88A7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72F3F63"/>
    <w:multiLevelType w:val="hybridMultilevel"/>
    <w:tmpl w:val="D064427A"/>
    <w:lvl w:ilvl="0" w:tplc="00DA21E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74A4BB1"/>
    <w:multiLevelType w:val="hybridMultilevel"/>
    <w:tmpl w:val="C99CD830"/>
    <w:lvl w:ilvl="0" w:tplc="478892C0">
      <w:start w:val="916"/>
      <w:numFmt w:val="bullet"/>
      <w:lvlText w:val="-"/>
      <w:lvlJc w:val="left"/>
      <w:pPr>
        <w:ind w:left="1080" w:hanging="360"/>
      </w:pPr>
      <w:rPr>
        <w:rFonts w:ascii="Times New Roman" w:eastAsiaTheme="minorHAnsi" w:hAnsi="Times New Roman" w:cs="Times New Roman" w:hint="default"/>
      </w:rPr>
    </w:lvl>
    <w:lvl w:ilvl="1" w:tplc="FEB4D870">
      <w:start w:val="1"/>
      <w:numFmt w:val="bullet"/>
      <w:lvlText w:val=""/>
      <w:lvlJc w:val="left"/>
      <w:pPr>
        <w:ind w:left="1800"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44035B80"/>
    <w:multiLevelType w:val="hybridMultilevel"/>
    <w:tmpl w:val="AE68788C"/>
    <w:lvl w:ilvl="0" w:tplc="A67EE416">
      <w:start w:val="2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DC34815"/>
    <w:multiLevelType w:val="hybridMultilevel"/>
    <w:tmpl w:val="1A36F288"/>
    <w:lvl w:ilvl="0" w:tplc="C85AD2BC">
      <w:start w:val="202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61333495"/>
    <w:multiLevelType w:val="hybridMultilevel"/>
    <w:tmpl w:val="9FA4C408"/>
    <w:lvl w:ilvl="0" w:tplc="00DA21E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64C94FFA"/>
    <w:multiLevelType w:val="hybridMultilevel"/>
    <w:tmpl w:val="CF64C5D6"/>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ECD75EC"/>
    <w:multiLevelType w:val="hybridMultilevel"/>
    <w:tmpl w:val="57CA72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0931648"/>
    <w:multiLevelType w:val="hybridMultilevel"/>
    <w:tmpl w:val="F2FC5ACA"/>
    <w:lvl w:ilvl="0" w:tplc="34E6E8E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17D20DE"/>
    <w:multiLevelType w:val="hybridMultilevel"/>
    <w:tmpl w:val="09EAC50E"/>
    <w:lvl w:ilvl="0" w:tplc="0824B9DE">
      <w:start w:val="65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58821558">
    <w:abstractNumId w:val="18"/>
  </w:num>
  <w:num w:numId="2" w16cid:durableId="246312420">
    <w:abstractNumId w:val="8"/>
  </w:num>
  <w:num w:numId="3" w16cid:durableId="395007649">
    <w:abstractNumId w:val="16"/>
  </w:num>
  <w:num w:numId="4" w16cid:durableId="595014275">
    <w:abstractNumId w:val="15"/>
  </w:num>
  <w:num w:numId="5" w16cid:durableId="137694605">
    <w:abstractNumId w:val="22"/>
  </w:num>
  <w:num w:numId="6" w16cid:durableId="529490882">
    <w:abstractNumId w:val="19"/>
  </w:num>
  <w:num w:numId="7" w16cid:durableId="1151825010">
    <w:abstractNumId w:val="10"/>
  </w:num>
  <w:num w:numId="8" w16cid:durableId="21825803">
    <w:abstractNumId w:val="6"/>
  </w:num>
  <w:num w:numId="9" w16cid:durableId="249197379">
    <w:abstractNumId w:val="12"/>
  </w:num>
  <w:num w:numId="10" w16cid:durableId="1049379959">
    <w:abstractNumId w:val="11"/>
  </w:num>
  <w:num w:numId="11" w16cid:durableId="291405031">
    <w:abstractNumId w:val="20"/>
  </w:num>
  <w:num w:numId="12" w16cid:durableId="759764187">
    <w:abstractNumId w:val="14"/>
  </w:num>
  <w:num w:numId="13" w16cid:durableId="1200430952">
    <w:abstractNumId w:val="13"/>
  </w:num>
  <w:num w:numId="14" w16cid:durableId="1793353761">
    <w:abstractNumId w:val="7"/>
  </w:num>
  <w:num w:numId="15" w16cid:durableId="686450314">
    <w:abstractNumId w:val="9"/>
  </w:num>
  <w:num w:numId="16" w16cid:durableId="1016346573">
    <w:abstractNumId w:val="21"/>
  </w:num>
  <w:num w:numId="17" w16cid:durableId="164338517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623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1C"/>
    <w:rsid w:val="000043CE"/>
    <w:rsid w:val="000051B1"/>
    <w:rsid w:val="00027827"/>
    <w:rsid w:val="000316D1"/>
    <w:rsid w:val="0008533B"/>
    <w:rsid w:val="00086BA2"/>
    <w:rsid w:val="00087A09"/>
    <w:rsid w:val="000D1272"/>
    <w:rsid w:val="000D5E64"/>
    <w:rsid w:val="000D6145"/>
    <w:rsid w:val="000E5A37"/>
    <w:rsid w:val="001140C8"/>
    <w:rsid w:val="001147DC"/>
    <w:rsid w:val="00127F4E"/>
    <w:rsid w:val="00131782"/>
    <w:rsid w:val="00153427"/>
    <w:rsid w:val="00156A47"/>
    <w:rsid w:val="00170E37"/>
    <w:rsid w:val="001768F4"/>
    <w:rsid w:val="001B0119"/>
    <w:rsid w:val="001B3C3B"/>
    <w:rsid w:val="001C5922"/>
    <w:rsid w:val="001E132A"/>
    <w:rsid w:val="001F2044"/>
    <w:rsid w:val="001F2953"/>
    <w:rsid w:val="001F4385"/>
    <w:rsid w:val="00202806"/>
    <w:rsid w:val="00212B22"/>
    <w:rsid w:val="00215464"/>
    <w:rsid w:val="002250C1"/>
    <w:rsid w:val="00231D70"/>
    <w:rsid w:val="00247324"/>
    <w:rsid w:val="00251537"/>
    <w:rsid w:val="00255EEC"/>
    <w:rsid w:val="00257592"/>
    <w:rsid w:val="002602E8"/>
    <w:rsid w:val="00261ACC"/>
    <w:rsid w:val="0026267A"/>
    <w:rsid w:val="002708CD"/>
    <w:rsid w:val="00287250"/>
    <w:rsid w:val="00296E87"/>
    <w:rsid w:val="002A1ED1"/>
    <w:rsid w:val="002B25EA"/>
    <w:rsid w:val="002C6CC5"/>
    <w:rsid w:val="002D3600"/>
    <w:rsid w:val="00313C9A"/>
    <w:rsid w:val="00322B8B"/>
    <w:rsid w:val="0032365F"/>
    <w:rsid w:val="0033335C"/>
    <w:rsid w:val="003402CC"/>
    <w:rsid w:val="00352588"/>
    <w:rsid w:val="0035445C"/>
    <w:rsid w:val="003633D9"/>
    <w:rsid w:val="00370CF4"/>
    <w:rsid w:val="00394CF3"/>
    <w:rsid w:val="003A06ED"/>
    <w:rsid w:val="003B79FD"/>
    <w:rsid w:val="003D292B"/>
    <w:rsid w:val="003E600E"/>
    <w:rsid w:val="003F2378"/>
    <w:rsid w:val="004169E4"/>
    <w:rsid w:val="00416B11"/>
    <w:rsid w:val="00417093"/>
    <w:rsid w:val="0042056E"/>
    <w:rsid w:val="00426142"/>
    <w:rsid w:val="0044302D"/>
    <w:rsid w:val="00450192"/>
    <w:rsid w:val="00452A5F"/>
    <w:rsid w:val="00453A7A"/>
    <w:rsid w:val="00472F49"/>
    <w:rsid w:val="00483F4A"/>
    <w:rsid w:val="004B6E91"/>
    <w:rsid w:val="004B700F"/>
    <w:rsid w:val="004C5568"/>
    <w:rsid w:val="004D24D3"/>
    <w:rsid w:val="004D3CF2"/>
    <w:rsid w:val="004F1CD2"/>
    <w:rsid w:val="005014F0"/>
    <w:rsid w:val="005026BF"/>
    <w:rsid w:val="0050324F"/>
    <w:rsid w:val="0054682A"/>
    <w:rsid w:val="00547F4D"/>
    <w:rsid w:val="00553EE3"/>
    <w:rsid w:val="0056189B"/>
    <w:rsid w:val="00571D0E"/>
    <w:rsid w:val="005B0E31"/>
    <w:rsid w:val="005B15D7"/>
    <w:rsid w:val="005B20BF"/>
    <w:rsid w:val="005E1D35"/>
    <w:rsid w:val="005F21F3"/>
    <w:rsid w:val="005F2704"/>
    <w:rsid w:val="006218C6"/>
    <w:rsid w:val="00624882"/>
    <w:rsid w:val="006340BD"/>
    <w:rsid w:val="00641EFA"/>
    <w:rsid w:val="00642E95"/>
    <w:rsid w:val="006508AA"/>
    <w:rsid w:val="00663154"/>
    <w:rsid w:val="00682EC1"/>
    <w:rsid w:val="006842FB"/>
    <w:rsid w:val="00687122"/>
    <w:rsid w:val="00692008"/>
    <w:rsid w:val="006953EB"/>
    <w:rsid w:val="00695930"/>
    <w:rsid w:val="00695A1F"/>
    <w:rsid w:val="006C059A"/>
    <w:rsid w:val="006D381D"/>
    <w:rsid w:val="007011D3"/>
    <w:rsid w:val="00710E21"/>
    <w:rsid w:val="0072750C"/>
    <w:rsid w:val="0073459D"/>
    <w:rsid w:val="0074227A"/>
    <w:rsid w:val="00783CBF"/>
    <w:rsid w:val="007C381C"/>
    <w:rsid w:val="007D0E4B"/>
    <w:rsid w:val="007D69F0"/>
    <w:rsid w:val="007E3425"/>
    <w:rsid w:val="007F1AA8"/>
    <w:rsid w:val="007F3301"/>
    <w:rsid w:val="007F6F1E"/>
    <w:rsid w:val="008029D7"/>
    <w:rsid w:val="008051D4"/>
    <w:rsid w:val="0081655F"/>
    <w:rsid w:val="00833E50"/>
    <w:rsid w:val="00860E86"/>
    <w:rsid w:val="008620DC"/>
    <w:rsid w:val="0087140B"/>
    <w:rsid w:val="00871CB6"/>
    <w:rsid w:val="00880B54"/>
    <w:rsid w:val="00892AA7"/>
    <w:rsid w:val="00894497"/>
    <w:rsid w:val="008B01A5"/>
    <w:rsid w:val="008C4633"/>
    <w:rsid w:val="008D4E3F"/>
    <w:rsid w:val="008E004D"/>
    <w:rsid w:val="00927278"/>
    <w:rsid w:val="00934C7F"/>
    <w:rsid w:val="009408F4"/>
    <w:rsid w:val="009566D8"/>
    <w:rsid w:val="00967415"/>
    <w:rsid w:val="00977A1D"/>
    <w:rsid w:val="00983634"/>
    <w:rsid w:val="009844E7"/>
    <w:rsid w:val="00985F19"/>
    <w:rsid w:val="009917FD"/>
    <w:rsid w:val="009B3600"/>
    <w:rsid w:val="009B6EF0"/>
    <w:rsid w:val="009B7CCD"/>
    <w:rsid w:val="009D1DAB"/>
    <w:rsid w:val="009E4FE5"/>
    <w:rsid w:val="009F2B48"/>
    <w:rsid w:val="00A217DA"/>
    <w:rsid w:val="00A23B52"/>
    <w:rsid w:val="00A3226E"/>
    <w:rsid w:val="00A54463"/>
    <w:rsid w:val="00A71977"/>
    <w:rsid w:val="00A77006"/>
    <w:rsid w:val="00A858DD"/>
    <w:rsid w:val="00A8729F"/>
    <w:rsid w:val="00A90ABA"/>
    <w:rsid w:val="00A91406"/>
    <w:rsid w:val="00A96251"/>
    <w:rsid w:val="00AA15C2"/>
    <w:rsid w:val="00AA6791"/>
    <w:rsid w:val="00AB7A43"/>
    <w:rsid w:val="00AC45F2"/>
    <w:rsid w:val="00AC5BC0"/>
    <w:rsid w:val="00AD2C70"/>
    <w:rsid w:val="00AD56EC"/>
    <w:rsid w:val="00AF76D9"/>
    <w:rsid w:val="00B03FCB"/>
    <w:rsid w:val="00B15628"/>
    <w:rsid w:val="00B256D9"/>
    <w:rsid w:val="00B32F70"/>
    <w:rsid w:val="00B405C9"/>
    <w:rsid w:val="00B60E14"/>
    <w:rsid w:val="00B652BA"/>
    <w:rsid w:val="00B66514"/>
    <w:rsid w:val="00B66523"/>
    <w:rsid w:val="00B80072"/>
    <w:rsid w:val="00B8013A"/>
    <w:rsid w:val="00B8166C"/>
    <w:rsid w:val="00B83E7E"/>
    <w:rsid w:val="00B86239"/>
    <w:rsid w:val="00B96356"/>
    <w:rsid w:val="00BC0D0E"/>
    <w:rsid w:val="00BC0E6B"/>
    <w:rsid w:val="00BC3380"/>
    <w:rsid w:val="00BD2194"/>
    <w:rsid w:val="00C00C02"/>
    <w:rsid w:val="00C045D9"/>
    <w:rsid w:val="00C17201"/>
    <w:rsid w:val="00C27256"/>
    <w:rsid w:val="00C30CA6"/>
    <w:rsid w:val="00C3167D"/>
    <w:rsid w:val="00C3522A"/>
    <w:rsid w:val="00C35B7F"/>
    <w:rsid w:val="00C52B03"/>
    <w:rsid w:val="00C628CB"/>
    <w:rsid w:val="00C66E29"/>
    <w:rsid w:val="00C71FC9"/>
    <w:rsid w:val="00CA35B3"/>
    <w:rsid w:val="00CF0DCB"/>
    <w:rsid w:val="00CF139E"/>
    <w:rsid w:val="00D137C0"/>
    <w:rsid w:val="00D36C75"/>
    <w:rsid w:val="00D4431D"/>
    <w:rsid w:val="00D84743"/>
    <w:rsid w:val="00D8516D"/>
    <w:rsid w:val="00D967E2"/>
    <w:rsid w:val="00D97913"/>
    <w:rsid w:val="00DB6709"/>
    <w:rsid w:val="00DB758F"/>
    <w:rsid w:val="00DC4474"/>
    <w:rsid w:val="00DC7F0D"/>
    <w:rsid w:val="00DD51E2"/>
    <w:rsid w:val="00DE6BE3"/>
    <w:rsid w:val="00E17984"/>
    <w:rsid w:val="00E20E9F"/>
    <w:rsid w:val="00E26D20"/>
    <w:rsid w:val="00E300B8"/>
    <w:rsid w:val="00E41F94"/>
    <w:rsid w:val="00E62176"/>
    <w:rsid w:val="00E772AA"/>
    <w:rsid w:val="00E779EA"/>
    <w:rsid w:val="00E82D67"/>
    <w:rsid w:val="00EA2E8C"/>
    <w:rsid w:val="00EB48B6"/>
    <w:rsid w:val="00EE29BF"/>
    <w:rsid w:val="00F00CE5"/>
    <w:rsid w:val="00F17E73"/>
    <w:rsid w:val="00F20BDC"/>
    <w:rsid w:val="00F31C08"/>
    <w:rsid w:val="00F61977"/>
    <w:rsid w:val="00F63623"/>
    <w:rsid w:val="00F66AD4"/>
    <w:rsid w:val="00F7074D"/>
    <w:rsid w:val="00F71F00"/>
    <w:rsid w:val="00F73F80"/>
    <w:rsid w:val="00F753F4"/>
    <w:rsid w:val="00F75F79"/>
    <w:rsid w:val="00FA7A59"/>
    <w:rsid w:val="00FB650C"/>
    <w:rsid w:val="00FC4AF9"/>
    <w:rsid w:val="00FD29DE"/>
    <w:rsid w:val="00FD714A"/>
    <w:rsid w:val="00FE3E81"/>
    <w:rsid w:val="00FF46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68B59"/>
  <w15:docId w15:val="{38E607CA-951B-4BED-996C-23082172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464"/>
    <w:pPr>
      <w:widowControl w:val="0"/>
      <w:suppressAutoHyphens/>
      <w:spacing w:before="120" w:after="120" w:line="240" w:lineRule="auto"/>
      <w:ind w:firstLine="567"/>
      <w:jc w:val="both"/>
    </w:pPr>
    <w:rPr>
      <w:rFonts w:ascii="Times New Roman" w:eastAsia="SimSun" w:hAnsi="Times New Roman" w:cs="Mangal"/>
      <w:kern w:val="2"/>
      <w:sz w:val="24"/>
      <w:szCs w:val="24"/>
      <w:lang w:eastAsia="hi-IN" w:bidi="hi-IN"/>
    </w:rPr>
  </w:style>
  <w:style w:type="paragraph" w:styleId="Naslov1">
    <w:name w:val="heading 1"/>
    <w:basedOn w:val="Normal"/>
    <w:next w:val="Normal"/>
    <w:link w:val="Naslov1Char"/>
    <w:uiPriority w:val="9"/>
    <w:qFormat/>
    <w:pPr>
      <w:keepNext/>
      <w:widowControl/>
      <w:suppressAutoHyphens w:val="0"/>
      <w:outlineLvl w:val="0"/>
    </w:pPr>
    <w:rPr>
      <w:rFonts w:eastAsia="Times New Roman" w:cs="Times New Roman"/>
      <w:b/>
      <w:bCs/>
      <w:kern w:val="0"/>
      <w:lang w:eastAsia="hr-HR" w:bidi="ar-SA"/>
    </w:rPr>
  </w:style>
  <w:style w:type="paragraph" w:styleId="Naslov2">
    <w:name w:val="heading 2"/>
    <w:basedOn w:val="Normal"/>
    <w:next w:val="Normal"/>
    <w:link w:val="Naslov2Char"/>
    <w:unhideWhenUsed/>
    <w:qFormat/>
    <w:pPr>
      <w:keepNext/>
      <w:keepLines/>
      <w:spacing w:before="240"/>
      <w:ind w:left="567"/>
      <w:outlineLvl w:val="1"/>
    </w:pPr>
    <w:rPr>
      <w:rFonts w:eastAsiaTheme="majorEastAsia" w:cs="Times New Roman"/>
      <w:b/>
      <w:bCs/>
    </w:rPr>
  </w:style>
  <w:style w:type="paragraph" w:styleId="Naslov3">
    <w:name w:val="heading 3"/>
    <w:basedOn w:val="Normal"/>
    <w:next w:val="Normal"/>
    <w:link w:val="Naslov3Char"/>
    <w:unhideWhenUsed/>
    <w:qFormat/>
    <w:pPr>
      <w:keepNext/>
      <w:keepLines/>
      <w:widowControl/>
      <w:suppressAutoHyphens w:val="0"/>
      <w:spacing w:before="200"/>
      <w:ind w:left="1134"/>
      <w:outlineLvl w:val="2"/>
    </w:pPr>
    <w:rPr>
      <w:rFonts w:eastAsiaTheme="majorEastAsia" w:cs="Times New Roman"/>
      <w:b/>
      <w:bCs/>
      <w:kern w:val="0"/>
      <w:lang w:eastAsia="en-US" w:bidi="ar-SA"/>
    </w:rPr>
  </w:style>
  <w:style w:type="paragraph" w:styleId="Naslov4">
    <w:name w:val="heading 4"/>
    <w:basedOn w:val="Normal"/>
    <w:next w:val="Normal"/>
    <w:link w:val="Naslov4Char"/>
    <w:unhideWhenUsed/>
    <w:qFormat/>
    <w:pPr>
      <w:keepNext/>
      <w:keepLines/>
      <w:spacing w:before="200"/>
      <w:ind w:left="1843"/>
      <w:outlineLvl w:val="3"/>
    </w:pPr>
    <w:rPr>
      <w:rFonts w:eastAsiaTheme="majorEastAsia" w:cs="Times New Roman"/>
      <w:b/>
      <w:bCs/>
      <w:i/>
      <w:iCs/>
      <w:szCs w:val="21"/>
      <w:lang w:eastAsia="en-US" w:bidi="ar-SA"/>
    </w:rPr>
  </w:style>
  <w:style w:type="paragraph" w:styleId="Naslov5">
    <w:name w:val="heading 5"/>
    <w:basedOn w:val="Normal"/>
    <w:next w:val="Normal"/>
    <w:link w:val="Naslov5Char"/>
    <w:semiHidden/>
    <w:unhideWhenUsed/>
    <w:qFormat/>
    <w:pPr>
      <w:keepNext/>
      <w:keepLines/>
      <w:widowControl/>
      <w:suppressAutoHyphens w:val="0"/>
      <w:spacing w:before="200"/>
      <w:outlineLvl w:val="4"/>
    </w:pPr>
    <w:rPr>
      <w:rFonts w:asciiTheme="majorHAnsi" w:eastAsiaTheme="majorEastAsia" w:hAnsiTheme="majorHAnsi" w:cstheme="majorBidi"/>
      <w:color w:val="243F60" w:themeColor="accent1" w:themeShade="7F"/>
      <w:kern w:val="0"/>
      <w:lang w:eastAsia="en-US" w:bidi="ar-SA"/>
    </w:rPr>
  </w:style>
  <w:style w:type="paragraph" w:styleId="Naslov6">
    <w:name w:val="heading 6"/>
    <w:basedOn w:val="Normal"/>
    <w:next w:val="Normal"/>
    <w:link w:val="Naslov6Char"/>
    <w:semiHidden/>
    <w:unhideWhenUsed/>
    <w:qFormat/>
    <w:pPr>
      <w:keepNext/>
      <w:keepLines/>
      <w:spacing w:before="200"/>
      <w:outlineLvl w:val="5"/>
    </w:pPr>
    <w:rPr>
      <w:rFonts w:asciiTheme="majorHAnsi" w:eastAsiaTheme="majorEastAsia" w:hAnsiTheme="majorHAnsi"/>
      <w:i/>
      <w:iCs/>
      <w:color w:val="243F60" w:themeColor="accent1" w:themeShade="7F"/>
      <w:szCs w:val="21"/>
    </w:rPr>
  </w:style>
  <w:style w:type="paragraph" w:styleId="Naslov7">
    <w:name w:val="heading 7"/>
    <w:basedOn w:val="Normal"/>
    <w:next w:val="Normal"/>
    <w:link w:val="Naslov7Char"/>
    <w:uiPriority w:val="99"/>
    <w:semiHidden/>
    <w:unhideWhenUsed/>
    <w:qFormat/>
    <w:pPr>
      <w:keepNext/>
      <w:widowControl/>
      <w:outlineLvl w:val="6"/>
    </w:pPr>
    <w:rPr>
      <w:rFonts w:eastAsia="Times New Roman" w:cs="Calibri"/>
      <w:b/>
      <w:color w:val="FF9900"/>
      <w:kern w:val="0"/>
      <w:sz w:val="28"/>
      <w:szCs w:val="22"/>
      <w:lang w:eastAsia="ar-SA" w:bidi="ar-SA"/>
    </w:rPr>
  </w:style>
  <w:style w:type="paragraph" w:styleId="Naslov8">
    <w:name w:val="heading 8"/>
    <w:basedOn w:val="Normal"/>
    <w:next w:val="Normal"/>
    <w:link w:val="Naslov8Char"/>
    <w:uiPriority w:val="99"/>
    <w:semiHidden/>
    <w:unhideWhenUsed/>
    <w:qFormat/>
    <w:pPr>
      <w:keepNext/>
      <w:keepLines/>
      <w:spacing w:before="200"/>
      <w:outlineLvl w:val="7"/>
    </w:pPr>
    <w:rPr>
      <w:rFonts w:asciiTheme="majorHAnsi" w:eastAsiaTheme="majorEastAsia" w:hAnsiTheme="majorHAnsi"/>
      <w:color w:val="404040" w:themeColor="text1" w:themeTint="BF"/>
      <w:sz w:val="20"/>
      <w:szCs w:val="18"/>
    </w:rPr>
  </w:style>
  <w:style w:type="paragraph" w:styleId="Naslov9">
    <w:name w:val="heading 9"/>
    <w:basedOn w:val="Normal"/>
    <w:next w:val="Normal"/>
    <w:link w:val="Naslov9Char"/>
    <w:uiPriority w:val="99"/>
    <w:semiHidden/>
    <w:unhideWhenUsed/>
    <w:qFormat/>
    <w:pPr>
      <w:keepNext/>
      <w:keepLines/>
      <w:spacing w:before="200"/>
      <w:outlineLvl w:val="8"/>
    </w:pPr>
    <w:rPr>
      <w:rFonts w:asciiTheme="majorHAnsi" w:eastAsiaTheme="majorEastAsia" w:hAnsiTheme="majorHAnsi"/>
      <w:i/>
      <w:iCs/>
      <w:color w:val="404040" w:themeColor="text1" w:themeTint="BF"/>
      <w:sz w:val="20"/>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rPr>
      <w:rFonts w:ascii="Times New Roman" w:eastAsiaTheme="majorEastAsia" w:hAnsi="Times New Roman" w:cs="Times New Roman"/>
      <w:b/>
      <w:bCs/>
      <w:kern w:val="2"/>
      <w:sz w:val="24"/>
      <w:szCs w:val="24"/>
      <w:lang w:eastAsia="hi-IN" w:bidi="hi-IN"/>
    </w:rPr>
  </w:style>
  <w:style w:type="character" w:customStyle="1" w:styleId="Naslov3Char">
    <w:name w:val="Naslov 3 Char"/>
    <w:basedOn w:val="Zadanifontodlomka"/>
    <w:link w:val="Naslov3"/>
    <w:rPr>
      <w:rFonts w:ascii="Times New Roman" w:eastAsiaTheme="majorEastAsia" w:hAnsi="Times New Roman" w:cs="Times New Roman"/>
      <w:b/>
      <w:bCs/>
      <w:sz w:val="24"/>
      <w:szCs w:val="24"/>
    </w:rPr>
  </w:style>
  <w:style w:type="character" w:customStyle="1" w:styleId="Naslov4Char">
    <w:name w:val="Naslov 4 Char"/>
    <w:basedOn w:val="Zadanifontodlomka"/>
    <w:link w:val="Naslov4"/>
    <w:rPr>
      <w:rFonts w:ascii="Times New Roman" w:eastAsiaTheme="majorEastAsia" w:hAnsi="Times New Roman" w:cs="Times New Roman"/>
      <w:b/>
      <w:bCs/>
      <w:i/>
      <w:iCs/>
      <w:kern w:val="2"/>
      <w:sz w:val="24"/>
      <w:szCs w:val="21"/>
    </w:rPr>
  </w:style>
  <w:style w:type="character" w:customStyle="1" w:styleId="Naslov5Char">
    <w:name w:val="Naslov 5 Char"/>
    <w:basedOn w:val="Zadanifontodlomka"/>
    <w:link w:val="Naslov5"/>
    <w:semiHidden/>
    <w:rPr>
      <w:rFonts w:asciiTheme="majorHAnsi" w:eastAsiaTheme="majorEastAsia" w:hAnsiTheme="majorHAnsi" w:cstheme="majorBidi"/>
      <w:color w:val="243F60" w:themeColor="accent1" w:themeShade="7F"/>
      <w:sz w:val="24"/>
      <w:szCs w:val="24"/>
    </w:rPr>
  </w:style>
  <w:style w:type="character" w:customStyle="1" w:styleId="Naslov8Char">
    <w:name w:val="Naslov 8 Char"/>
    <w:basedOn w:val="Zadanifontodlomka"/>
    <w:link w:val="Naslov8"/>
    <w:uiPriority w:val="99"/>
    <w:semiHidden/>
    <w:rPr>
      <w:rFonts w:asciiTheme="majorHAnsi" w:eastAsiaTheme="majorEastAsia" w:hAnsiTheme="majorHAnsi" w:cs="Mangal"/>
      <w:color w:val="404040" w:themeColor="text1" w:themeTint="BF"/>
      <w:kern w:val="2"/>
      <w:sz w:val="20"/>
      <w:szCs w:val="18"/>
      <w:lang w:eastAsia="hi-IN" w:bidi="hi-IN"/>
    </w:rPr>
  </w:style>
  <w:style w:type="paragraph" w:styleId="Tekstbalonia">
    <w:name w:val="Balloon Text"/>
    <w:basedOn w:val="Normal"/>
    <w:link w:val="TekstbaloniaChar"/>
    <w:uiPriority w:val="99"/>
    <w:unhideWhenUsed/>
    <w:rPr>
      <w:rFonts w:ascii="Tahoma" w:hAnsi="Tahoma" w:cs="Tahoma"/>
      <w:sz w:val="16"/>
      <w:szCs w:val="16"/>
    </w:rPr>
  </w:style>
  <w:style w:type="character" w:customStyle="1" w:styleId="TekstbaloniaChar">
    <w:name w:val="Tekst balončića Char"/>
    <w:basedOn w:val="Zadanifontodlomka"/>
    <w:link w:val="Tekstbalonia"/>
    <w:uiPriority w:val="99"/>
    <w:rPr>
      <w:rFonts w:ascii="Tahoma" w:hAnsi="Tahoma" w:cs="Tahoma"/>
      <w:sz w:val="16"/>
      <w:szCs w:val="16"/>
    </w:rPr>
  </w:style>
  <w:style w:type="character" w:customStyle="1" w:styleId="Naslov6Char">
    <w:name w:val="Naslov 6 Char"/>
    <w:basedOn w:val="Zadanifontodlomka"/>
    <w:link w:val="Naslov6"/>
    <w:semiHidden/>
    <w:rPr>
      <w:rFonts w:asciiTheme="majorHAnsi" w:eastAsiaTheme="majorEastAsia" w:hAnsiTheme="majorHAnsi" w:cs="Mangal"/>
      <w:i/>
      <w:iCs/>
      <w:color w:val="243F60" w:themeColor="accent1" w:themeShade="7F"/>
      <w:kern w:val="2"/>
      <w:sz w:val="24"/>
      <w:szCs w:val="21"/>
      <w:lang w:eastAsia="hi-IN" w:bidi="hi-IN"/>
    </w:rPr>
  </w:style>
  <w:style w:type="character" w:customStyle="1" w:styleId="Naslov7Char">
    <w:name w:val="Naslov 7 Char"/>
    <w:basedOn w:val="Zadanifontodlomka"/>
    <w:link w:val="Naslov7"/>
    <w:uiPriority w:val="99"/>
    <w:semiHidden/>
    <w:rPr>
      <w:rFonts w:ascii="Times New Roman" w:eastAsia="Times New Roman" w:hAnsi="Times New Roman" w:cs="Calibri"/>
      <w:b/>
      <w:color w:val="FF9900"/>
      <w:sz w:val="28"/>
      <w:lang w:eastAsia="ar-SA"/>
    </w:rPr>
  </w:style>
  <w:style w:type="character" w:customStyle="1" w:styleId="Naslov9Char">
    <w:name w:val="Naslov 9 Char"/>
    <w:basedOn w:val="Zadanifontodlomka"/>
    <w:link w:val="Naslov9"/>
    <w:uiPriority w:val="99"/>
    <w:semiHidden/>
    <w:rPr>
      <w:rFonts w:asciiTheme="majorHAnsi" w:eastAsiaTheme="majorEastAsia" w:hAnsiTheme="majorHAnsi" w:cs="Mangal"/>
      <w:i/>
      <w:iCs/>
      <w:color w:val="404040" w:themeColor="text1" w:themeTint="BF"/>
      <w:kern w:val="2"/>
      <w:sz w:val="20"/>
      <w:szCs w:val="18"/>
      <w:lang w:eastAsia="hi-IN" w:bidi="hi-IN"/>
    </w:rPr>
  </w:style>
  <w:style w:type="character" w:styleId="Hiperveza">
    <w:name w:val="Hyperlink"/>
    <w:basedOn w:val="Zadanifontodlomka"/>
    <w:uiPriority w:val="99"/>
    <w:unhideWhenUsed/>
    <w:rPr>
      <w:color w:val="0000FF"/>
      <w:u w:val="single"/>
    </w:rPr>
  </w:style>
  <w:style w:type="character" w:styleId="SlijeenaHiperveza">
    <w:name w:val="FollowedHyperlink"/>
    <w:basedOn w:val="Zadanifontodlomka"/>
    <w:uiPriority w:val="99"/>
    <w:semiHidden/>
    <w:unhideWhenUsed/>
    <w:rPr>
      <w:color w:val="800080" w:themeColor="followedHyperlink"/>
      <w:u w:val="single"/>
    </w:rPr>
  </w:style>
  <w:style w:type="paragraph" w:styleId="StandardWeb">
    <w:name w:val="Normal (Web)"/>
    <w:basedOn w:val="Normal"/>
    <w:uiPriority w:val="99"/>
    <w:unhideWhenUsed/>
    <w:pPr>
      <w:widowControl/>
      <w:suppressAutoHyphens w:val="0"/>
      <w:spacing w:before="100" w:beforeAutospacing="1" w:after="100" w:afterAutospacing="1"/>
    </w:pPr>
    <w:rPr>
      <w:rFonts w:eastAsia="Times New Roman" w:cs="Times New Roman"/>
      <w:kern w:val="0"/>
      <w:lang w:eastAsia="hr-HR" w:bidi="ar-SA"/>
    </w:rPr>
  </w:style>
  <w:style w:type="paragraph" w:styleId="Sadraj1">
    <w:name w:val="toc 1"/>
    <w:basedOn w:val="Normal"/>
    <w:next w:val="Normal"/>
    <w:autoRedefine/>
    <w:uiPriority w:val="39"/>
    <w:unhideWhenUsed/>
    <w:pPr>
      <w:spacing w:after="100"/>
    </w:pPr>
    <w:rPr>
      <w:szCs w:val="21"/>
    </w:rPr>
  </w:style>
  <w:style w:type="paragraph" w:styleId="Sadraj2">
    <w:name w:val="toc 2"/>
    <w:basedOn w:val="Normal"/>
    <w:next w:val="Normal"/>
    <w:autoRedefine/>
    <w:uiPriority w:val="39"/>
    <w:unhideWhenUsed/>
    <w:pPr>
      <w:spacing w:after="100"/>
      <w:ind w:left="240"/>
    </w:pPr>
    <w:rPr>
      <w:szCs w:val="21"/>
    </w:rPr>
  </w:style>
  <w:style w:type="paragraph" w:styleId="Sadraj3">
    <w:name w:val="toc 3"/>
    <w:basedOn w:val="Normal"/>
    <w:next w:val="Normal"/>
    <w:autoRedefine/>
    <w:uiPriority w:val="39"/>
    <w:unhideWhenUsed/>
    <w:pPr>
      <w:spacing w:after="100"/>
      <w:ind w:left="480"/>
    </w:pPr>
    <w:rPr>
      <w:szCs w:val="21"/>
    </w:rPr>
  </w:style>
  <w:style w:type="paragraph" w:styleId="Sadraj4">
    <w:name w:val="toc 4"/>
    <w:basedOn w:val="Normal"/>
    <w:next w:val="Normal"/>
    <w:autoRedefine/>
    <w:uiPriority w:val="39"/>
    <w:unhideWhenUsed/>
    <w:pPr>
      <w:tabs>
        <w:tab w:val="right" w:leader="dot" w:pos="9628"/>
      </w:tabs>
      <w:spacing w:after="100"/>
      <w:ind w:left="720"/>
    </w:pPr>
    <w:rPr>
      <w:rFonts w:cs="Arial"/>
      <w:noProof/>
      <w:szCs w:val="21"/>
    </w:rPr>
  </w:style>
  <w:style w:type="paragraph" w:styleId="Sadraj5">
    <w:name w:val="toc 5"/>
    <w:basedOn w:val="Normal"/>
    <w:next w:val="Normal"/>
    <w:autoRedefine/>
    <w:uiPriority w:val="39"/>
    <w:semiHidden/>
    <w:unhideWhenUsed/>
    <w:pPr>
      <w:tabs>
        <w:tab w:val="right" w:leader="dot" w:pos="9628"/>
      </w:tabs>
      <w:spacing w:after="100"/>
      <w:ind w:left="960"/>
    </w:pPr>
    <w:rPr>
      <w:rFonts w:ascii="Arial" w:hAnsi="Arial" w:cs="Arial"/>
      <w:b/>
      <w:bCs/>
      <w:noProof/>
      <w:szCs w:val="21"/>
    </w:rPr>
  </w:style>
  <w:style w:type="character" w:customStyle="1" w:styleId="ZaglavljeChar">
    <w:name w:val="Zaglavlje Char"/>
    <w:basedOn w:val="Zadanifontodlomka"/>
    <w:link w:val="Zaglavlje"/>
    <w:uiPriority w:val="99"/>
    <w:rPr>
      <w:rFonts w:ascii="Times New Roman" w:eastAsia="SimSun" w:hAnsi="Times New Roman" w:cs="Mangal"/>
      <w:kern w:val="2"/>
      <w:sz w:val="24"/>
      <w:szCs w:val="21"/>
      <w:lang w:eastAsia="hi-IN" w:bidi="hi-IN"/>
    </w:rPr>
  </w:style>
  <w:style w:type="paragraph" w:styleId="Zaglavlje">
    <w:name w:val="header"/>
    <w:basedOn w:val="Normal"/>
    <w:link w:val="ZaglavljeChar"/>
    <w:uiPriority w:val="99"/>
    <w:unhideWhenUsed/>
    <w:pPr>
      <w:tabs>
        <w:tab w:val="center" w:pos="4536"/>
        <w:tab w:val="right" w:pos="9072"/>
      </w:tabs>
    </w:pPr>
    <w:rPr>
      <w:szCs w:val="21"/>
    </w:rPr>
  </w:style>
  <w:style w:type="paragraph" w:styleId="Podnoje">
    <w:name w:val="footer"/>
    <w:basedOn w:val="Normal"/>
    <w:link w:val="PodnojeChar"/>
    <w:uiPriority w:val="99"/>
    <w:unhideWhenUsed/>
    <w:pPr>
      <w:tabs>
        <w:tab w:val="center" w:pos="4536"/>
        <w:tab w:val="right" w:pos="9072"/>
      </w:tabs>
    </w:pPr>
    <w:rPr>
      <w:szCs w:val="21"/>
    </w:rPr>
  </w:style>
  <w:style w:type="character" w:customStyle="1" w:styleId="PodnojeChar">
    <w:name w:val="Podnožje Char"/>
    <w:basedOn w:val="Zadanifontodlomka"/>
    <w:link w:val="Podnoje"/>
    <w:uiPriority w:val="99"/>
    <w:rPr>
      <w:rFonts w:ascii="Times New Roman" w:eastAsia="SimSun" w:hAnsi="Times New Roman" w:cs="Mangal"/>
      <w:kern w:val="2"/>
      <w:sz w:val="24"/>
      <w:szCs w:val="21"/>
      <w:lang w:eastAsia="hi-IN" w:bidi="hi-IN"/>
    </w:rPr>
  </w:style>
  <w:style w:type="paragraph" w:styleId="Tijeloteksta">
    <w:name w:val="Body Text"/>
    <w:basedOn w:val="Normal"/>
    <w:link w:val="TijelotekstaChar"/>
    <w:uiPriority w:val="99"/>
    <w:unhideWhenUsed/>
    <w:qFormat/>
    <w:rPr>
      <w:rFonts w:eastAsia="Lucida Sans Unicode"/>
    </w:rPr>
  </w:style>
  <w:style w:type="character" w:customStyle="1" w:styleId="TijelotekstaChar">
    <w:name w:val="Tijelo teksta Char"/>
    <w:basedOn w:val="Zadanifontodlomka"/>
    <w:link w:val="Tijeloteksta"/>
    <w:uiPriority w:val="99"/>
    <w:rPr>
      <w:rFonts w:ascii="Times New Roman" w:eastAsia="Lucida Sans Unicode" w:hAnsi="Times New Roman" w:cs="Mangal"/>
      <w:kern w:val="2"/>
      <w:sz w:val="24"/>
      <w:szCs w:val="24"/>
      <w:lang w:eastAsia="hi-IN" w:bidi="hi-IN"/>
    </w:rPr>
  </w:style>
  <w:style w:type="paragraph" w:styleId="Naslov">
    <w:name w:val="Title"/>
    <w:basedOn w:val="Normal"/>
    <w:next w:val="Normal"/>
    <w:link w:val="NaslovChar"/>
    <w:uiPriority w:val="10"/>
    <w:qFormat/>
    <w:pPr>
      <w:widowControl/>
      <w:suppressAutoHyphens w:val="0"/>
      <w:spacing w:before="240" w:after="60"/>
      <w:jc w:val="center"/>
      <w:outlineLvl w:val="0"/>
    </w:pPr>
    <w:rPr>
      <w:rFonts w:ascii="Calibri Light" w:eastAsia="Times New Roman" w:hAnsi="Calibri Light" w:cs="Times New Roman"/>
      <w:b/>
      <w:bCs/>
      <w:kern w:val="28"/>
      <w:sz w:val="32"/>
      <w:szCs w:val="32"/>
      <w:vertAlign w:val="superscript"/>
      <w:lang w:eastAsia="hr-HR" w:bidi="ar-SA"/>
    </w:rPr>
  </w:style>
  <w:style w:type="character" w:customStyle="1" w:styleId="NaslovChar">
    <w:name w:val="Naslov Char"/>
    <w:basedOn w:val="Zadanifontodlomka"/>
    <w:link w:val="Naslov"/>
    <w:uiPriority w:val="10"/>
    <w:rPr>
      <w:rFonts w:ascii="Calibri Light" w:eastAsia="Times New Roman" w:hAnsi="Calibri Light" w:cs="Times New Roman"/>
      <w:b/>
      <w:bCs/>
      <w:kern w:val="28"/>
      <w:sz w:val="32"/>
      <w:szCs w:val="32"/>
      <w:vertAlign w:val="superscript"/>
      <w:lang w:eastAsia="hr-HR"/>
    </w:rPr>
  </w:style>
  <w:style w:type="character" w:customStyle="1" w:styleId="UvuenotijelotekstaChar">
    <w:name w:val="Uvučeno tijelo teksta Char"/>
    <w:basedOn w:val="Zadanifontodlomka"/>
    <w:link w:val="Uvuenotijeloteksta"/>
    <w:uiPriority w:val="99"/>
    <w:semiHidden/>
    <w:rPr>
      <w:rFonts w:ascii="Times New Roman" w:eastAsia="SimSun" w:hAnsi="Times New Roman" w:cs="Mangal"/>
      <w:kern w:val="2"/>
      <w:sz w:val="24"/>
      <w:szCs w:val="21"/>
      <w:lang w:eastAsia="hi-IN" w:bidi="hi-IN"/>
    </w:rPr>
  </w:style>
  <w:style w:type="paragraph" w:styleId="Uvuenotijeloteksta">
    <w:name w:val="Body Text Indent"/>
    <w:basedOn w:val="Normal"/>
    <w:link w:val="UvuenotijelotekstaChar"/>
    <w:uiPriority w:val="99"/>
    <w:semiHidden/>
    <w:unhideWhenUsed/>
    <w:pPr>
      <w:ind w:left="283"/>
    </w:pPr>
    <w:rPr>
      <w:szCs w:val="21"/>
    </w:rPr>
  </w:style>
  <w:style w:type="character" w:customStyle="1" w:styleId="Tijeloteksta2Char">
    <w:name w:val="Tijelo teksta 2 Char"/>
    <w:basedOn w:val="Zadanifontodlomka"/>
    <w:link w:val="Tijeloteksta2"/>
    <w:rPr>
      <w:rFonts w:ascii="Arial" w:eastAsia="Times New Roman" w:hAnsi="Arial" w:cs="Times New Roman"/>
      <w:sz w:val="24"/>
      <w:szCs w:val="24"/>
    </w:rPr>
  </w:style>
  <w:style w:type="paragraph" w:styleId="Tijeloteksta2">
    <w:name w:val="Body Text 2"/>
    <w:basedOn w:val="Normal"/>
    <w:link w:val="Tijeloteksta2Char"/>
    <w:unhideWhenUsed/>
    <w:pPr>
      <w:widowControl/>
      <w:suppressAutoHyphens w:val="0"/>
      <w:spacing w:line="480" w:lineRule="auto"/>
    </w:pPr>
    <w:rPr>
      <w:rFonts w:ascii="Arial" w:eastAsia="Times New Roman" w:hAnsi="Arial" w:cs="Times New Roman"/>
      <w:kern w:val="0"/>
      <w:lang w:eastAsia="en-US" w:bidi="ar-SA"/>
    </w:rPr>
  </w:style>
  <w:style w:type="character" w:customStyle="1" w:styleId="ObinitekstChar">
    <w:name w:val="Obični tekst Char"/>
    <w:basedOn w:val="Zadanifontodlomka"/>
    <w:link w:val="Obinitekst"/>
    <w:uiPriority w:val="99"/>
    <w:semiHidden/>
    <w:rPr>
      <w:rFonts w:ascii="Calibri" w:hAnsi="Calibri"/>
      <w:szCs w:val="21"/>
    </w:rPr>
  </w:style>
  <w:style w:type="paragraph" w:styleId="Obinitekst">
    <w:name w:val="Plain Text"/>
    <w:basedOn w:val="Normal"/>
    <w:link w:val="ObinitekstChar"/>
    <w:uiPriority w:val="99"/>
    <w:semiHidden/>
    <w:unhideWhenUsed/>
    <w:pPr>
      <w:widowControl/>
      <w:suppressAutoHyphens w:val="0"/>
    </w:pPr>
    <w:rPr>
      <w:rFonts w:ascii="Calibri" w:eastAsiaTheme="minorHAnsi" w:hAnsi="Calibri" w:cstheme="minorBidi"/>
      <w:kern w:val="0"/>
      <w:sz w:val="22"/>
      <w:szCs w:val="21"/>
      <w:lang w:eastAsia="en-US" w:bidi="ar-SA"/>
    </w:rPr>
  </w:style>
  <w:style w:type="character" w:customStyle="1" w:styleId="BezproredaChar">
    <w:name w:val="Bez proreda Char"/>
    <w:basedOn w:val="Zadanifontodlomka"/>
    <w:link w:val="Bezproreda"/>
    <w:uiPriority w:val="1"/>
    <w:locked/>
    <w:rPr>
      <w:rFonts w:ascii="Times New Roman" w:eastAsiaTheme="minorEastAsia" w:hAnsi="Times New Roman" w:cs="Times New Roman"/>
    </w:rPr>
  </w:style>
  <w:style w:type="paragraph" w:styleId="Bezproreda">
    <w:name w:val="No Spacing"/>
    <w:link w:val="BezproredaChar"/>
    <w:uiPriority w:val="1"/>
    <w:qFormat/>
    <w:pPr>
      <w:spacing w:after="0" w:line="240" w:lineRule="auto"/>
    </w:pPr>
    <w:rPr>
      <w:rFonts w:ascii="Times New Roman" w:eastAsiaTheme="minorEastAsia" w:hAnsi="Times New Roman" w:cs="Times New Roman"/>
    </w:rPr>
  </w:style>
  <w:style w:type="paragraph" w:styleId="Odlomakpopisa">
    <w:name w:val="List Paragraph"/>
    <w:basedOn w:val="Normal"/>
    <w:uiPriority w:val="34"/>
    <w:qFormat/>
    <w:pPr>
      <w:ind w:left="720"/>
      <w:contextualSpacing/>
    </w:pPr>
    <w:rPr>
      <w:szCs w:val="21"/>
    </w:rPr>
  </w:style>
  <w:style w:type="paragraph" w:customStyle="1" w:styleId="Index">
    <w:name w:val="Index"/>
    <w:basedOn w:val="Normal"/>
    <w:pPr>
      <w:widowControl/>
      <w:suppressLineNumbers/>
    </w:pPr>
    <w:rPr>
      <w:rFonts w:eastAsia="Times New Roman" w:cs="Tahoma"/>
      <w:kern w:val="0"/>
      <w:lang w:eastAsia="ar-SA" w:bidi="ar-SA"/>
    </w:rPr>
  </w:style>
  <w:style w:type="paragraph" w:customStyle="1" w:styleId="Odlomakpopisa1">
    <w:name w:val="Odlomak popisa1"/>
    <w:basedOn w:val="Normal"/>
    <w:uiPriority w:val="99"/>
    <w:pPr>
      <w:widowControl/>
    </w:pPr>
    <w:rPr>
      <w:rFonts w:ascii="Arial" w:eastAsia="Lucida Sans Unicode" w:hAnsi="Arial"/>
      <w:sz w:val="22"/>
      <w:szCs w:val="22"/>
    </w:rPr>
  </w:style>
  <w:style w:type="paragraph" w:customStyle="1" w:styleId="Default">
    <w:name w:val="Default"/>
    <w:pPr>
      <w:autoSpaceDE w:val="0"/>
      <w:autoSpaceDN w:val="0"/>
      <w:adjustRightInd w:val="0"/>
      <w:spacing w:after="0" w:line="240" w:lineRule="auto"/>
    </w:pPr>
    <w:rPr>
      <w:rFonts w:ascii="Cambria" w:eastAsia="Times New Roman" w:hAnsi="Cambria" w:cs="Cambria"/>
      <w:color w:val="000000"/>
      <w:sz w:val="24"/>
      <w:szCs w:val="24"/>
      <w:lang w:eastAsia="hr-HR"/>
    </w:rPr>
  </w:style>
  <w:style w:type="paragraph" w:customStyle="1" w:styleId="Odlomakpopisa2">
    <w:name w:val="Odlomak popisa2"/>
    <w:basedOn w:val="Normal"/>
    <w:uiPriority w:val="99"/>
    <w:pPr>
      <w:widowControl/>
    </w:pPr>
    <w:rPr>
      <w:rFonts w:ascii="Arial" w:eastAsia="Lucida Sans Unicode" w:hAnsi="Arial"/>
      <w:sz w:val="22"/>
      <w:szCs w:val="22"/>
    </w:rPr>
  </w:style>
  <w:style w:type="paragraph" w:customStyle="1" w:styleId="Naslov10">
    <w:name w:val="Naslov1"/>
    <w:basedOn w:val="Normal"/>
    <w:next w:val="Tijeloteksta"/>
    <w:uiPriority w:val="99"/>
    <w:pPr>
      <w:keepNext/>
      <w:widowControl/>
      <w:spacing w:before="240"/>
    </w:pPr>
    <w:rPr>
      <w:rFonts w:ascii="Arial" w:eastAsia="Lucida Sans Unicode" w:hAnsi="Arial" w:cs="Tahoma"/>
      <w:kern w:val="0"/>
      <w:sz w:val="28"/>
      <w:szCs w:val="28"/>
      <w:lang w:eastAsia="ar-SA" w:bidi="ar-SA"/>
    </w:rPr>
  </w:style>
  <w:style w:type="paragraph" w:customStyle="1" w:styleId="Opis">
    <w:name w:val="Opis"/>
    <w:basedOn w:val="Normal"/>
    <w:uiPriority w:val="99"/>
    <w:pPr>
      <w:widowControl/>
      <w:suppressLineNumbers/>
    </w:pPr>
    <w:rPr>
      <w:rFonts w:eastAsia="Times New Roman" w:cs="Tahoma"/>
      <w:i/>
      <w:iCs/>
      <w:kern w:val="0"/>
      <w:lang w:eastAsia="ar-SA" w:bidi="ar-SA"/>
    </w:rPr>
  </w:style>
  <w:style w:type="paragraph" w:customStyle="1" w:styleId="Indeks">
    <w:name w:val="Indeks"/>
    <w:basedOn w:val="Normal"/>
    <w:uiPriority w:val="99"/>
    <w:pPr>
      <w:widowControl/>
      <w:suppressLineNumbers/>
    </w:pPr>
    <w:rPr>
      <w:rFonts w:eastAsia="Times New Roman" w:cs="Tahoma"/>
      <w:kern w:val="0"/>
      <w:lang w:eastAsia="ar-SA" w:bidi="ar-SA"/>
    </w:rPr>
  </w:style>
  <w:style w:type="paragraph" w:customStyle="1" w:styleId="Heading">
    <w:name w:val="Heading"/>
    <w:basedOn w:val="Normal"/>
    <w:next w:val="Tijeloteksta"/>
    <w:uiPriority w:val="99"/>
    <w:pPr>
      <w:keepNext/>
      <w:widowControl/>
      <w:spacing w:before="240"/>
    </w:pPr>
    <w:rPr>
      <w:rFonts w:ascii="Arial" w:eastAsia="Lucida Sans Unicode" w:hAnsi="Arial" w:cs="Tahoma"/>
      <w:kern w:val="0"/>
      <w:sz w:val="28"/>
      <w:szCs w:val="28"/>
      <w:lang w:eastAsia="ar-SA" w:bidi="ar-SA"/>
    </w:rPr>
  </w:style>
  <w:style w:type="paragraph" w:customStyle="1" w:styleId="Caption1">
    <w:name w:val="Caption1"/>
    <w:basedOn w:val="Normal"/>
    <w:uiPriority w:val="99"/>
    <w:pPr>
      <w:widowControl/>
      <w:suppressLineNumbers/>
    </w:pPr>
    <w:rPr>
      <w:rFonts w:eastAsia="Times New Roman" w:cs="Tahoma"/>
      <w:i/>
      <w:iCs/>
      <w:kern w:val="0"/>
      <w:lang w:eastAsia="ar-SA" w:bidi="ar-SA"/>
    </w:rPr>
  </w:style>
  <w:style w:type="paragraph" w:customStyle="1" w:styleId="TableContents">
    <w:name w:val="Table Contents"/>
    <w:basedOn w:val="Normal"/>
    <w:uiPriority w:val="99"/>
    <w:pPr>
      <w:widowControl/>
      <w:suppressLineNumbers/>
    </w:pPr>
    <w:rPr>
      <w:rFonts w:eastAsia="Times New Roman" w:cs="Calibri"/>
      <w:kern w:val="0"/>
      <w:lang w:eastAsia="ar-SA" w:bidi="ar-SA"/>
    </w:r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Tijeloteksta"/>
    <w:uiPriority w:val="99"/>
    <w:pPr>
      <w:widowControl/>
      <w:spacing w:after="0"/>
    </w:pPr>
    <w:rPr>
      <w:rFonts w:eastAsia="Times New Roman" w:cs="Calibri"/>
      <w:bCs/>
      <w:kern w:val="0"/>
      <w:sz w:val="22"/>
      <w:szCs w:val="22"/>
      <w:lang w:val="en-GB" w:eastAsia="ar-SA" w:bidi="ar-SA"/>
    </w:rPr>
  </w:style>
  <w:style w:type="paragraph" w:customStyle="1" w:styleId="ListParagraph1">
    <w:name w:val="List Paragraph1"/>
    <w:basedOn w:val="Normal"/>
    <w:uiPriority w:val="99"/>
    <w:pPr>
      <w:ind w:left="720"/>
    </w:pPr>
    <w:rPr>
      <w:rFonts w:eastAsia="Lucida Sans Unicode" w:cs="Calibri"/>
      <w:lang w:eastAsia="ar-SA" w:bidi="ar-SA"/>
    </w:rPr>
  </w:style>
  <w:style w:type="paragraph" w:customStyle="1" w:styleId="Sadrajitablice">
    <w:name w:val="Sadržaji tablice"/>
    <w:basedOn w:val="Normal"/>
    <w:uiPriority w:val="99"/>
    <w:pPr>
      <w:suppressLineNumbers/>
    </w:pPr>
    <w:rPr>
      <w:rFonts w:eastAsia="Lucida Sans Unicode" w:cs="Calibri"/>
      <w:lang w:eastAsia="ar-SA" w:bidi="ar-SA"/>
    </w:rPr>
  </w:style>
  <w:style w:type="paragraph" w:customStyle="1" w:styleId="Naslovtablice">
    <w:name w:val="Naslov tablice"/>
    <w:basedOn w:val="Sadrajitablice"/>
    <w:uiPriority w:val="99"/>
    <w:pPr>
      <w:jc w:val="center"/>
    </w:pPr>
    <w:rPr>
      <w:b/>
      <w:bCs/>
    </w:rPr>
  </w:style>
  <w:style w:type="paragraph" w:customStyle="1" w:styleId="Sadrajokvira">
    <w:name w:val="Sadržaj okvira"/>
    <w:basedOn w:val="Tijeloteksta"/>
    <w:uiPriority w:val="99"/>
    <w:pPr>
      <w:widowControl/>
      <w:spacing w:after="0"/>
    </w:pPr>
    <w:rPr>
      <w:rFonts w:eastAsia="Times New Roman" w:cs="Calibri"/>
      <w:bCs/>
      <w:kern w:val="0"/>
      <w:sz w:val="22"/>
      <w:szCs w:val="22"/>
      <w:lang w:val="en-GB" w:eastAsia="ar-SA" w:bidi="ar-SA"/>
    </w:rPr>
  </w:style>
  <w:style w:type="paragraph" w:customStyle="1" w:styleId="Normal1">
    <w:name w:val="Normal1"/>
    <w:uiPriority w:val="99"/>
    <w:pPr>
      <w:widowControl w:val="0"/>
      <w:suppressAutoHyphens/>
      <w:spacing w:after="0" w:line="100" w:lineRule="atLeast"/>
    </w:pPr>
    <w:rPr>
      <w:rFonts w:ascii="Times New Roman" w:eastAsia="SimSun" w:hAnsi="Times New Roman" w:cs="Mangal"/>
      <w:kern w:val="2"/>
      <w:sz w:val="24"/>
      <w:szCs w:val="24"/>
      <w:lang w:eastAsia="hi-IN" w:bidi="hi-IN"/>
    </w:rPr>
  </w:style>
  <w:style w:type="character" w:customStyle="1" w:styleId="st">
    <w:name w:val="st"/>
    <w:basedOn w:val="Zadanifontodlomka"/>
  </w:style>
  <w:style w:type="character" w:customStyle="1" w:styleId="WW8Num1z0">
    <w:name w:val="WW8Num1z0"/>
    <w:rPr>
      <w:rFonts w:ascii="Times New Roman" w:eastAsia="Times New Roman" w:hAnsi="Times New Roman" w:cs="Times New Roman" w:hint="default"/>
    </w:rPr>
  </w:style>
  <w:style w:type="character" w:customStyle="1" w:styleId="WW8Num2z0">
    <w:name w:val="WW8Num2z0"/>
    <w:rPr>
      <w:rFonts w:ascii="Symbol" w:hAnsi="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hint="default"/>
    </w:rPr>
  </w:style>
  <w:style w:type="character" w:customStyle="1" w:styleId="WW8Num3z0">
    <w:name w:val="WW8Num3z0"/>
    <w:rPr>
      <w:b/>
      <w:bCs w:val="0"/>
    </w:rPr>
  </w:style>
  <w:style w:type="character" w:customStyle="1" w:styleId="WW8Num4z0">
    <w:name w:val="WW8Num4z0"/>
    <w:rPr>
      <w:rFonts w:ascii="Symbol" w:hAnsi="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hint="default"/>
    </w:rPr>
  </w:style>
  <w:style w:type="character" w:customStyle="1" w:styleId="WW8Num5z0">
    <w:name w:val="WW8Num5z0"/>
    <w:rPr>
      <w:rFonts w:ascii="Symbol" w:hAnsi="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hint="default"/>
    </w:rPr>
  </w:style>
  <w:style w:type="character" w:customStyle="1" w:styleId="WW8Num6z0">
    <w:name w:val="WW8Num6z0"/>
    <w:rPr>
      <w:rFonts w:ascii="Symbol" w:hAnsi="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hint="default"/>
    </w:rPr>
  </w:style>
  <w:style w:type="character" w:customStyle="1" w:styleId="WW8Num7z0">
    <w:name w:val="WW8Num7z0"/>
    <w:rPr>
      <w:rFonts w:ascii="Symbol" w:hAnsi="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hint="default"/>
    </w:rPr>
  </w:style>
  <w:style w:type="character" w:customStyle="1" w:styleId="WW8Num8z0">
    <w:name w:val="WW8Num8z0"/>
    <w:rPr>
      <w:rFonts w:ascii="Symbol" w:hAnsi="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hint="default"/>
    </w:rPr>
  </w:style>
  <w:style w:type="character" w:customStyle="1" w:styleId="WW8Num9z0">
    <w:name w:val="WW8Num9z0"/>
    <w:rPr>
      <w:rFonts w:ascii="Symbol" w:hAnsi="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hint="default"/>
    </w:rPr>
  </w:style>
  <w:style w:type="character" w:customStyle="1" w:styleId="WW8Num10z0">
    <w:name w:val="WW8Num10z0"/>
    <w:rPr>
      <w:b/>
      <w:bCs w:val="0"/>
    </w:rPr>
  </w:style>
  <w:style w:type="character" w:customStyle="1" w:styleId="WW8Num11z0">
    <w:name w:val="WW8Num11z0"/>
    <w:rPr>
      <w:rFonts w:ascii="Symbol" w:hAnsi="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hint="default"/>
    </w:rPr>
  </w:style>
  <w:style w:type="character" w:customStyle="1" w:styleId="WW8Num12z0">
    <w:name w:val="WW8Num12z0"/>
    <w:rPr>
      <w:rFonts w:ascii="Symbol" w:hAnsi="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hint="default"/>
    </w:rPr>
  </w:style>
  <w:style w:type="character" w:customStyle="1" w:styleId="WW8Num13z0">
    <w:name w:val="WW8Num13z0"/>
    <w:rPr>
      <w:rFonts w:ascii="Symbol" w:hAnsi="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hint="default"/>
    </w:rPr>
  </w:style>
  <w:style w:type="character" w:customStyle="1" w:styleId="WW8Num14z0">
    <w:name w:val="WW8Num14z0"/>
    <w:rPr>
      <w:rFonts w:ascii="Symbol" w:hAnsi="Symbol" w:hint="default"/>
    </w:rPr>
  </w:style>
  <w:style w:type="character" w:customStyle="1" w:styleId="WW8Num14z1">
    <w:name w:val="WW8Num14z1"/>
    <w:rPr>
      <w:rFonts w:ascii="Times New Roman" w:hAnsi="Times New Roman" w:cs="Times New Roman" w:hint="default"/>
    </w:rPr>
  </w:style>
  <w:style w:type="character" w:customStyle="1" w:styleId="WW8Num14z2">
    <w:name w:val="WW8Num14z2"/>
    <w:rPr>
      <w:rFonts w:ascii="Wingdings" w:hAnsi="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Symbol" w:hAnsi="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hint="default"/>
    </w:rPr>
  </w:style>
  <w:style w:type="character" w:customStyle="1" w:styleId="WW8Num17z0">
    <w:name w:val="WW8Num17z0"/>
    <w:rPr>
      <w:rFonts w:ascii="Symbol" w:hAnsi="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hint="default"/>
    </w:rPr>
  </w:style>
  <w:style w:type="character" w:customStyle="1" w:styleId="WW8Num18z0">
    <w:name w:val="WW8Num18z0"/>
    <w:rPr>
      <w:rFonts w:ascii="Symbol" w:hAnsi="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hint="default"/>
    </w:rPr>
  </w:style>
  <w:style w:type="character" w:customStyle="1" w:styleId="WW8Num19z0">
    <w:name w:val="WW8Num19z0"/>
    <w:rPr>
      <w:rFonts w:ascii="Symbol" w:hAnsi="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hint="default"/>
    </w:rPr>
  </w:style>
  <w:style w:type="character" w:customStyle="1" w:styleId="WW8Num20z0">
    <w:name w:val="WW8Num20z0"/>
    <w:rPr>
      <w:rFonts w:ascii="Symbol" w:hAnsi="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hint="default"/>
    </w:rPr>
  </w:style>
  <w:style w:type="character" w:customStyle="1" w:styleId="WW8Num21z0">
    <w:name w:val="WW8Num21z0"/>
    <w:rPr>
      <w:rFonts w:ascii="Symbol" w:hAnsi="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hint="default"/>
    </w:rPr>
  </w:style>
  <w:style w:type="character" w:customStyle="1" w:styleId="WW8Num22z0">
    <w:name w:val="WW8Num22z0"/>
    <w:rPr>
      <w:b/>
      <w:bCs w:val="0"/>
    </w:rPr>
  </w:style>
  <w:style w:type="character" w:customStyle="1" w:styleId="WW8Num23z0">
    <w:name w:val="WW8Num23z0"/>
    <w:rPr>
      <w:rFonts w:ascii="Symbol" w:hAnsi="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hint="default"/>
    </w:rPr>
  </w:style>
  <w:style w:type="character" w:customStyle="1" w:styleId="Zadanifontodlomka2">
    <w:name w:val="Zadani font odlomka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hint="default"/>
    </w:rPr>
  </w:style>
  <w:style w:type="character" w:customStyle="1" w:styleId="WW8Num1z3">
    <w:name w:val="WW8Num1z3"/>
    <w:rPr>
      <w:rFonts w:ascii="Symbol" w:hAnsi="Symbol" w:hint="default"/>
    </w:rPr>
  </w:style>
  <w:style w:type="character" w:customStyle="1" w:styleId="Zadanifontodlomka1">
    <w:name w:val="Zadani font odlomka1"/>
  </w:style>
  <w:style w:type="character" w:customStyle="1" w:styleId="Naslov2Char1">
    <w:name w:val="Naslov 2 Char1"/>
    <w:rPr>
      <w:rFonts w:ascii="Calibri" w:hAnsi="Calibri" w:cs="Calibri" w:hint="default"/>
      <w:b/>
      <w:bCs/>
      <w:sz w:val="24"/>
      <w:szCs w:val="24"/>
      <w:lang w:eastAsia="ar-SA"/>
    </w:rPr>
  </w:style>
  <w:style w:type="character" w:customStyle="1" w:styleId="apple-converted-space">
    <w:name w:val="apple-converted-space"/>
    <w:basedOn w:val="Zadanifontodlomka"/>
    <w:rPr>
      <w:rFonts w:ascii="Times New Roman" w:hAnsi="Times New Roman" w:cs="Times New Roman" w:hint="default"/>
    </w:rPr>
  </w:style>
  <w:style w:type="character" w:customStyle="1" w:styleId="PodnojeChar1">
    <w:name w:val="Podnožje Char1"/>
    <w:basedOn w:val="Zadanifontodlomka"/>
    <w:uiPriority w:val="99"/>
    <w:rPr>
      <w:rFonts w:ascii="Calibri" w:hAnsi="Calibri" w:cs="Calibri" w:hint="default"/>
      <w:sz w:val="24"/>
      <w:szCs w:val="24"/>
      <w:lang w:eastAsia="ar-SA"/>
    </w:rPr>
  </w:style>
  <w:style w:type="character" w:customStyle="1" w:styleId="ZaglavljeChar1">
    <w:name w:val="Zaglavlje Char1"/>
    <w:basedOn w:val="Zadanifontodlomka"/>
    <w:uiPriority w:val="99"/>
    <w:rPr>
      <w:rFonts w:ascii="Calibri" w:hAnsi="Calibri" w:cs="Calibri" w:hint="default"/>
      <w:sz w:val="24"/>
      <w:szCs w:val="24"/>
      <w:lang w:eastAsia="ar-SA"/>
    </w:rPr>
  </w:style>
  <w:style w:type="character" w:styleId="Naglaeno">
    <w:name w:val="Strong"/>
    <w:basedOn w:val="Zadanifontodlomka"/>
    <w:uiPriority w:val="22"/>
    <w:qFormat/>
    <w:rPr>
      <w:b/>
      <w:bCs/>
    </w:rPr>
  </w:style>
  <w:style w:type="table" w:styleId="Reetkatablice">
    <w:name w:val="Table Grid"/>
    <w:basedOn w:val="Obinatablic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preformatted-text">
    <w:name w:val="preformatted-text"/>
    <w:basedOn w:val="Zadanifontodlomka"/>
  </w:style>
  <w:style w:type="paragraph" w:customStyle="1" w:styleId="Zakljucipogl">
    <w:name w:val="Zaključci pogl."/>
    <w:basedOn w:val="Normal"/>
    <w:pPr>
      <w:widowControl/>
      <w:suppressAutoHyphens w:val="0"/>
    </w:pPr>
    <w:rPr>
      <w:rFonts w:eastAsia="Times New Roman" w:cs="Times New Roman"/>
      <w:kern w:val="0"/>
      <w:lang w:eastAsia="hr-HR" w:bidi="ar-SA"/>
    </w:rPr>
  </w:style>
  <w:style w:type="paragraph" w:styleId="Tijeloteksta-uvlaka2">
    <w:name w:val="Body Text Indent 2"/>
    <w:basedOn w:val="Normal"/>
    <w:link w:val="Tijeloteksta-uvlaka2Char"/>
    <w:pPr>
      <w:widowControl/>
      <w:suppressAutoHyphens w:val="0"/>
      <w:ind w:firstLine="720"/>
      <w:jc w:val="center"/>
    </w:pPr>
    <w:rPr>
      <w:rFonts w:eastAsia="Times New Roman" w:cs="Times New Roman"/>
      <w:b/>
      <w:kern w:val="0"/>
      <w:szCs w:val="20"/>
      <w:lang w:val="x-none" w:eastAsia="en-US" w:bidi="ar-SA"/>
    </w:rPr>
  </w:style>
  <w:style w:type="character" w:customStyle="1" w:styleId="Tijeloteksta-uvlaka2Char">
    <w:name w:val="Tijelo teksta - uvlaka 2 Char"/>
    <w:basedOn w:val="Zadanifontodlomka"/>
    <w:link w:val="Tijeloteksta-uvlaka2"/>
    <w:rPr>
      <w:rFonts w:ascii="Times New Roman" w:eastAsia="Times New Roman" w:hAnsi="Times New Roman" w:cs="Times New Roman"/>
      <w:b/>
      <w:sz w:val="24"/>
      <w:szCs w:val="20"/>
      <w:lang w:val="x-none"/>
    </w:rPr>
  </w:style>
  <w:style w:type="paragraph" w:customStyle="1" w:styleId="CharCharCharCharCharCharCharCharCharCharCharCharCharCharCharCharCharCharCharChar">
    <w:name w:val="Char Char Char Char Char Char Char Char Char Char Char Char Char Char Char Char Char Char Char Char"/>
    <w:basedOn w:val="Normal"/>
    <w:pPr>
      <w:widowControl/>
      <w:suppressAutoHyphens w:val="0"/>
      <w:spacing w:after="160" w:line="240" w:lineRule="exact"/>
    </w:pPr>
    <w:rPr>
      <w:rFonts w:ascii="Tahoma" w:eastAsia="Times New Roman" w:hAnsi="Tahoma" w:cs="Times New Roman"/>
      <w:kern w:val="0"/>
      <w:sz w:val="20"/>
      <w:szCs w:val="20"/>
      <w:lang w:val="en-US" w:eastAsia="en-US" w:bidi="ar-SA"/>
    </w:rPr>
  </w:style>
  <w:style w:type="character" w:styleId="Referencakomentara">
    <w:name w:val="annotation reference"/>
    <w:uiPriority w:val="99"/>
    <w:rPr>
      <w:sz w:val="16"/>
      <w:szCs w:val="16"/>
    </w:rPr>
  </w:style>
  <w:style w:type="paragraph" w:styleId="Tekstkomentara">
    <w:name w:val="annotation text"/>
    <w:basedOn w:val="Normal"/>
    <w:link w:val="TekstkomentaraChar"/>
    <w:uiPriority w:val="99"/>
    <w:pPr>
      <w:widowControl/>
      <w:suppressAutoHyphens w:val="0"/>
    </w:pPr>
    <w:rPr>
      <w:rFonts w:eastAsia="Times New Roman" w:cs="Times New Roman"/>
      <w:kern w:val="0"/>
      <w:sz w:val="20"/>
      <w:szCs w:val="20"/>
      <w:lang w:eastAsia="hr-HR" w:bidi="ar-SA"/>
    </w:rPr>
  </w:style>
  <w:style w:type="character" w:customStyle="1" w:styleId="TekstkomentaraChar">
    <w:name w:val="Tekst komentara Char"/>
    <w:basedOn w:val="Zadanifontodlomka"/>
    <w:link w:val="Tekstkomentara"/>
    <w:uiPriority w:val="99"/>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rPr>
      <w:b/>
      <w:bCs/>
    </w:rPr>
  </w:style>
  <w:style w:type="character" w:customStyle="1" w:styleId="PredmetkomentaraChar">
    <w:name w:val="Predmet komentara Char"/>
    <w:basedOn w:val="TekstkomentaraChar"/>
    <w:link w:val="Predmetkomentara"/>
    <w:uiPriority w:val="99"/>
    <w:rPr>
      <w:rFonts w:ascii="Times New Roman" w:eastAsia="Times New Roman" w:hAnsi="Times New Roman" w:cs="Times New Roman"/>
      <w:b/>
      <w:bCs/>
      <w:sz w:val="20"/>
      <w:szCs w:val="20"/>
      <w:lang w:eastAsia="hr-HR"/>
    </w:rPr>
  </w:style>
  <w:style w:type="character" w:styleId="Istaknuto">
    <w:name w:val="Emphasis"/>
    <w:uiPriority w:val="20"/>
    <w:qFormat/>
    <w:rPr>
      <w:i/>
      <w:iCs/>
    </w:rPr>
  </w:style>
  <w:style w:type="character" w:customStyle="1" w:styleId="UvuenotijelotekstaChar1">
    <w:name w:val="Uvučeno tijelo teksta Char1"/>
    <w:basedOn w:val="Zadanifontodlomka"/>
    <w:uiPriority w:val="99"/>
    <w:semiHidden/>
    <w:rsid w:val="002C6CC5"/>
    <w:rPr>
      <w:rFonts w:ascii="Times New Roman" w:eastAsia="SimSun" w:hAnsi="Times New Roman" w:cs="Mangal"/>
      <w:sz w:val="24"/>
      <w:szCs w:val="21"/>
      <w:lang w:eastAsia="hi-IN" w:bidi="hi-IN"/>
      <w14:ligatures w14:val="none"/>
    </w:rPr>
  </w:style>
  <w:style w:type="character" w:customStyle="1" w:styleId="Tijeloteksta2Char1">
    <w:name w:val="Tijelo teksta 2 Char1"/>
    <w:basedOn w:val="Zadanifontodlomka"/>
    <w:uiPriority w:val="99"/>
    <w:semiHidden/>
    <w:rsid w:val="002C6CC5"/>
    <w:rPr>
      <w:rFonts w:ascii="Times New Roman" w:eastAsia="SimSun" w:hAnsi="Times New Roman" w:cs="Mangal"/>
      <w:sz w:val="24"/>
      <w:szCs w:val="21"/>
      <w:lang w:eastAsia="hi-IN" w:bidi="hi-IN"/>
      <w14:ligatures w14:val="none"/>
    </w:rPr>
  </w:style>
  <w:style w:type="character" w:customStyle="1" w:styleId="ObinitekstChar1">
    <w:name w:val="Obični tekst Char1"/>
    <w:basedOn w:val="Zadanifontodlomka"/>
    <w:uiPriority w:val="99"/>
    <w:semiHidden/>
    <w:rsid w:val="002C6CC5"/>
    <w:rPr>
      <w:rFonts w:ascii="Consolas" w:eastAsia="SimSun" w:hAnsi="Consolas" w:cs="Mangal"/>
      <w:sz w:val="21"/>
      <w:szCs w:val="19"/>
      <w:lang w:eastAsia="hi-IN" w:bidi="hi-IN"/>
      <w14:ligatures w14:val="none"/>
    </w:rPr>
  </w:style>
  <w:style w:type="paragraph" w:styleId="Revizija">
    <w:name w:val="Revision"/>
    <w:hidden/>
    <w:uiPriority w:val="99"/>
    <w:semiHidden/>
    <w:rsid w:val="002C6CC5"/>
    <w:pPr>
      <w:spacing w:after="0" w:line="240" w:lineRule="auto"/>
    </w:pPr>
    <w:rPr>
      <w:rFonts w:ascii="Times New Roman" w:eastAsia="SimSun" w:hAnsi="Times New Roman" w:cs="Mangal"/>
      <w:kern w:val="2"/>
      <w:sz w:val="24"/>
      <w:szCs w:val="21"/>
      <w:lang w:eastAsia="hi-IN" w:bidi="hi-IN"/>
    </w:rPr>
  </w:style>
  <w:style w:type="character" w:customStyle="1" w:styleId="row-header-quote-text">
    <w:name w:val="row-header-quote-text"/>
    <w:basedOn w:val="Zadanifontodlomka"/>
    <w:rsid w:val="005F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8430">
      <w:bodyDiv w:val="1"/>
      <w:marLeft w:val="0"/>
      <w:marRight w:val="0"/>
      <w:marTop w:val="0"/>
      <w:marBottom w:val="0"/>
      <w:divBdr>
        <w:top w:val="none" w:sz="0" w:space="0" w:color="auto"/>
        <w:left w:val="none" w:sz="0" w:space="0" w:color="auto"/>
        <w:bottom w:val="none" w:sz="0" w:space="0" w:color="auto"/>
        <w:right w:val="none" w:sz="0" w:space="0" w:color="auto"/>
      </w:divBdr>
    </w:div>
    <w:div w:id="205990226">
      <w:bodyDiv w:val="1"/>
      <w:marLeft w:val="0"/>
      <w:marRight w:val="0"/>
      <w:marTop w:val="0"/>
      <w:marBottom w:val="0"/>
      <w:divBdr>
        <w:top w:val="none" w:sz="0" w:space="0" w:color="auto"/>
        <w:left w:val="none" w:sz="0" w:space="0" w:color="auto"/>
        <w:bottom w:val="none" w:sz="0" w:space="0" w:color="auto"/>
        <w:right w:val="none" w:sz="0" w:space="0" w:color="auto"/>
      </w:divBdr>
    </w:div>
    <w:div w:id="208960308">
      <w:bodyDiv w:val="1"/>
      <w:marLeft w:val="0"/>
      <w:marRight w:val="0"/>
      <w:marTop w:val="0"/>
      <w:marBottom w:val="0"/>
      <w:divBdr>
        <w:top w:val="none" w:sz="0" w:space="0" w:color="auto"/>
        <w:left w:val="none" w:sz="0" w:space="0" w:color="auto"/>
        <w:bottom w:val="none" w:sz="0" w:space="0" w:color="auto"/>
        <w:right w:val="none" w:sz="0" w:space="0" w:color="auto"/>
      </w:divBdr>
    </w:div>
    <w:div w:id="270550761">
      <w:bodyDiv w:val="1"/>
      <w:marLeft w:val="0"/>
      <w:marRight w:val="0"/>
      <w:marTop w:val="0"/>
      <w:marBottom w:val="0"/>
      <w:divBdr>
        <w:top w:val="none" w:sz="0" w:space="0" w:color="auto"/>
        <w:left w:val="none" w:sz="0" w:space="0" w:color="auto"/>
        <w:bottom w:val="none" w:sz="0" w:space="0" w:color="auto"/>
        <w:right w:val="none" w:sz="0" w:space="0" w:color="auto"/>
      </w:divBdr>
      <w:divsChild>
        <w:div w:id="2112049786">
          <w:marLeft w:val="0"/>
          <w:marRight w:val="0"/>
          <w:marTop w:val="0"/>
          <w:marBottom w:val="0"/>
          <w:divBdr>
            <w:top w:val="none" w:sz="0" w:space="0" w:color="auto"/>
            <w:left w:val="none" w:sz="0" w:space="0" w:color="auto"/>
            <w:bottom w:val="none" w:sz="0" w:space="0" w:color="auto"/>
            <w:right w:val="none" w:sz="0" w:space="0" w:color="auto"/>
          </w:divBdr>
        </w:div>
        <w:div w:id="546180839">
          <w:marLeft w:val="0"/>
          <w:marRight w:val="0"/>
          <w:marTop w:val="0"/>
          <w:marBottom w:val="0"/>
          <w:divBdr>
            <w:top w:val="none" w:sz="0" w:space="0" w:color="auto"/>
            <w:left w:val="none" w:sz="0" w:space="0" w:color="auto"/>
            <w:bottom w:val="none" w:sz="0" w:space="0" w:color="auto"/>
            <w:right w:val="none" w:sz="0" w:space="0" w:color="auto"/>
          </w:divBdr>
        </w:div>
        <w:div w:id="1358047593">
          <w:marLeft w:val="0"/>
          <w:marRight w:val="0"/>
          <w:marTop w:val="0"/>
          <w:marBottom w:val="0"/>
          <w:divBdr>
            <w:top w:val="none" w:sz="0" w:space="0" w:color="auto"/>
            <w:left w:val="none" w:sz="0" w:space="0" w:color="auto"/>
            <w:bottom w:val="none" w:sz="0" w:space="0" w:color="auto"/>
            <w:right w:val="none" w:sz="0" w:space="0" w:color="auto"/>
          </w:divBdr>
        </w:div>
        <w:div w:id="610744819">
          <w:marLeft w:val="0"/>
          <w:marRight w:val="0"/>
          <w:marTop w:val="0"/>
          <w:marBottom w:val="0"/>
          <w:divBdr>
            <w:top w:val="none" w:sz="0" w:space="0" w:color="auto"/>
            <w:left w:val="none" w:sz="0" w:space="0" w:color="auto"/>
            <w:bottom w:val="none" w:sz="0" w:space="0" w:color="auto"/>
            <w:right w:val="none" w:sz="0" w:space="0" w:color="auto"/>
          </w:divBdr>
        </w:div>
        <w:div w:id="923219490">
          <w:marLeft w:val="0"/>
          <w:marRight w:val="0"/>
          <w:marTop w:val="0"/>
          <w:marBottom w:val="0"/>
          <w:divBdr>
            <w:top w:val="none" w:sz="0" w:space="0" w:color="auto"/>
            <w:left w:val="none" w:sz="0" w:space="0" w:color="auto"/>
            <w:bottom w:val="none" w:sz="0" w:space="0" w:color="auto"/>
            <w:right w:val="none" w:sz="0" w:space="0" w:color="auto"/>
          </w:divBdr>
        </w:div>
        <w:div w:id="1011642715">
          <w:marLeft w:val="0"/>
          <w:marRight w:val="0"/>
          <w:marTop w:val="0"/>
          <w:marBottom w:val="0"/>
          <w:divBdr>
            <w:top w:val="none" w:sz="0" w:space="0" w:color="auto"/>
            <w:left w:val="none" w:sz="0" w:space="0" w:color="auto"/>
            <w:bottom w:val="none" w:sz="0" w:space="0" w:color="auto"/>
            <w:right w:val="none" w:sz="0" w:space="0" w:color="auto"/>
          </w:divBdr>
        </w:div>
        <w:div w:id="1533373250">
          <w:marLeft w:val="0"/>
          <w:marRight w:val="0"/>
          <w:marTop w:val="0"/>
          <w:marBottom w:val="0"/>
          <w:divBdr>
            <w:top w:val="none" w:sz="0" w:space="0" w:color="auto"/>
            <w:left w:val="none" w:sz="0" w:space="0" w:color="auto"/>
            <w:bottom w:val="none" w:sz="0" w:space="0" w:color="auto"/>
            <w:right w:val="none" w:sz="0" w:space="0" w:color="auto"/>
          </w:divBdr>
        </w:div>
        <w:div w:id="1780710422">
          <w:marLeft w:val="0"/>
          <w:marRight w:val="0"/>
          <w:marTop w:val="0"/>
          <w:marBottom w:val="0"/>
          <w:divBdr>
            <w:top w:val="none" w:sz="0" w:space="0" w:color="auto"/>
            <w:left w:val="none" w:sz="0" w:space="0" w:color="auto"/>
            <w:bottom w:val="none" w:sz="0" w:space="0" w:color="auto"/>
            <w:right w:val="none" w:sz="0" w:space="0" w:color="auto"/>
          </w:divBdr>
        </w:div>
        <w:div w:id="71053683">
          <w:marLeft w:val="0"/>
          <w:marRight w:val="0"/>
          <w:marTop w:val="0"/>
          <w:marBottom w:val="0"/>
          <w:divBdr>
            <w:top w:val="none" w:sz="0" w:space="0" w:color="auto"/>
            <w:left w:val="none" w:sz="0" w:space="0" w:color="auto"/>
            <w:bottom w:val="none" w:sz="0" w:space="0" w:color="auto"/>
            <w:right w:val="none" w:sz="0" w:space="0" w:color="auto"/>
          </w:divBdr>
        </w:div>
      </w:divsChild>
    </w:div>
    <w:div w:id="292248293">
      <w:bodyDiv w:val="1"/>
      <w:marLeft w:val="0"/>
      <w:marRight w:val="0"/>
      <w:marTop w:val="0"/>
      <w:marBottom w:val="0"/>
      <w:divBdr>
        <w:top w:val="none" w:sz="0" w:space="0" w:color="auto"/>
        <w:left w:val="none" w:sz="0" w:space="0" w:color="auto"/>
        <w:bottom w:val="none" w:sz="0" w:space="0" w:color="auto"/>
        <w:right w:val="none" w:sz="0" w:space="0" w:color="auto"/>
      </w:divBdr>
    </w:div>
    <w:div w:id="351809127">
      <w:bodyDiv w:val="1"/>
      <w:marLeft w:val="0"/>
      <w:marRight w:val="0"/>
      <w:marTop w:val="0"/>
      <w:marBottom w:val="0"/>
      <w:divBdr>
        <w:top w:val="none" w:sz="0" w:space="0" w:color="auto"/>
        <w:left w:val="none" w:sz="0" w:space="0" w:color="auto"/>
        <w:bottom w:val="none" w:sz="0" w:space="0" w:color="auto"/>
        <w:right w:val="none" w:sz="0" w:space="0" w:color="auto"/>
      </w:divBdr>
    </w:div>
    <w:div w:id="411902054">
      <w:bodyDiv w:val="1"/>
      <w:marLeft w:val="0"/>
      <w:marRight w:val="0"/>
      <w:marTop w:val="0"/>
      <w:marBottom w:val="0"/>
      <w:divBdr>
        <w:top w:val="none" w:sz="0" w:space="0" w:color="auto"/>
        <w:left w:val="none" w:sz="0" w:space="0" w:color="auto"/>
        <w:bottom w:val="none" w:sz="0" w:space="0" w:color="auto"/>
        <w:right w:val="none" w:sz="0" w:space="0" w:color="auto"/>
      </w:divBdr>
    </w:div>
    <w:div w:id="463040725">
      <w:bodyDiv w:val="1"/>
      <w:marLeft w:val="0"/>
      <w:marRight w:val="0"/>
      <w:marTop w:val="0"/>
      <w:marBottom w:val="0"/>
      <w:divBdr>
        <w:top w:val="none" w:sz="0" w:space="0" w:color="auto"/>
        <w:left w:val="none" w:sz="0" w:space="0" w:color="auto"/>
        <w:bottom w:val="none" w:sz="0" w:space="0" w:color="auto"/>
        <w:right w:val="none" w:sz="0" w:space="0" w:color="auto"/>
      </w:divBdr>
    </w:div>
    <w:div w:id="470103006">
      <w:bodyDiv w:val="1"/>
      <w:marLeft w:val="0"/>
      <w:marRight w:val="0"/>
      <w:marTop w:val="0"/>
      <w:marBottom w:val="0"/>
      <w:divBdr>
        <w:top w:val="none" w:sz="0" w:space="0" w:color="auto"/>
        <w:left w:val="none" w:sz="0" w:space="0" w:color="auto"/>
        <w:bottom w:val="none" w:sz="0" w:space="0" w:color="auto"/>
        <w:right w:val="none" w:sz="0" w:space="0" w:color="auto"/>
      </w:divBdr>
    </w:div>
    <w:div w:id="550657982">
      <w:bodyDiv w:val="1"/>
      <w:marLeft w:val="0"/>
      <w:marRight w:val="0"/>
      <w:marTop w:val="0"/>
      <w:marBottom w:val="0"/>
      <w:divBdr>
        <w:top w:val="none" w:sz="0" w:space="0" w:color="auto"/>
        <w:left w:val="none" w:sz="0" w:space="0" w:color="auto"/>
        <w:bottom w:val="none" w:sz="0" w:space="0" w:color="auto"/>
        <w:right w:val="none" w:sz="0" w:space="0" w:color="auto"/>
      </w:divBdr>
    </w:div>
    <w:div w:id="570041084">
      <w:bodyDiv w:val="1"/>
      <w:marLeft w:val="0"/>
      <w:marRight w:val="0"/>
      <w:marTop w:val="0"/>
      <w:marBottom w:val="0"/>
      <w:divBdr>
        <w:top w:val="none" w:sz="0" w:space="0" w:color="auto"/>
        <w:left w:val="none" w:sz="0" w:space="0" w:color="auto"/>
        <w:bottom w:val="none" w:sz="0" w:space="0" w:color="auto"/>
        <w:right w:val="none" w:sz="0" w:space="0" w:color="auto"/>
      </w:divBdr>
      <w:divsChild>
        <w:div w:id="958216741">
          <w:marLeft w:val="0"/>
          <w:marRight w:val="0"/>
          <w:marTop w:val="0"/>
          <w:marBottom w:val="0"/>
          <w:divBdr>
            <w:top w:val="none" w:sz="0" w:space="0" w:color="auto"/>
            <w:left w:val="none" w:sz="0" w:space="0" w:color="auto"/>
            <w:bottom w:val="none" w:sz="0" w:space="0" w:color="auto"/>
            <w:right w:val="none" w:sz="0" w:space="0" w:color="auto"/>
          </w:divBdr>
          <w:divsChild>
            <w:div w:id="613052592">
              <w:marLeft w:val="0"/>
              <w:marRight w:val="0"/>
              <w:marTop w:val="0"/>
              <w:marBottom w:val="0"/>
              <w:divBdr>
                <w:top w:val="none" w:sz="0" w:space="0" w:color="auto"/>
                <w:left w:val="none" w:sz="0" w:space="0" w:color="auto"/>
                <w:bottom w:val="none" w:sz="0" w:space="0" w:color="auto"/>
                <w:right w:val="none" w:sz="0" w:space="0" w:color="auto"/>
              </w:divBdr>
              <w:divsChild>
                <w:div w:id="1164273388">
                  <w:marLeft w:val="0"/>
                  <w:marRight w:val="0"/>
                  <w:marTop w:val="0"/>
                  <w:marBottom w:val="0"/>
                  <w:divBdr>
                    <w:top w:val="none" w:sz="0" w:space="0" w:color="auto"/>
                    <w:left w:val="none" w:sz="0" w:space="0" w:color="auto"/>
                    <w:bottom w:val="none" w:sz="0" w:space="0" w:color="auto"/>
                    <w:right w:val="none" w:sz="0" w:space="0" w:color="auto"/>
                  </w:divBdr>
                </w:div>
                <w:div w:id="4302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5395">
          <w:marLeft w:val="0"/>
          <w:marRight w:val="0"/>
          <w:marTop w:val="0"/>
          <w:marBottom w:val="0"/>
          <w:divBdr>
            <w:top w:val="none" w:sz="0" w:space="0" w:color="auto"/>
            <w:left w:val="none" w:sz="0" w:space="0" w:color="auto"/>
            <w:bottom w:val="none" w:sz="0" w:space="0" w:color="auto"/>
            <w:right w:val="none" w:sz="0" w:space="0" w:color="auto"/>
          </w:divBdr>
        </w:div>
        <w:div w:id="425659147">
          <w:marLeft w:val="0"/>
          <w:marRight w:val="0"/>
          <w:marTop w:val="0"/>
          <w:marBottom w:val="0"/>
          <w:divBdr>
            <w:top w:val="none" w:sz="0" w:space="0" w:color="auto"/>
            <w:left w:val="none" w:sz="0" w:space="0" w:color="auto"/>
            <w:bottom w:val="none" w:sz="0" w:space="0" w:color="auto"/>
            <w:right w:val="none" w:sz="0" w:space="0" w:color="auto"/>
          </w:divBdr>
        </w:div>
      </w:divsChild>
    </w:div>
    <w:div w:id="625047608">
      <w:bodyDiv w:val="1"/>
      <w:marLeft w:val="0"/>
      <w:marRight w:val="0"/>
      <w:marTop w:val="0"/>
      <w:marBottom w:val="0"/>
      <w:divBdr>
        <w:top w:val="none" w:sz="0" w:space="0" w:color="auto"/>
        <w:left w:val="none" w:sz="0" w:space="0" w:color="auto"/>
        <w:bottom w:val="none" w:sz="0" w:space="0" w:color="auto"/>
        <w:right w:val="none" w:sz="0" w:space="0" w:color="auto"/>
      </w:divBdr>
    </w:div>
    <w:div w:id="680665592">
      <w:bodyDiv w:val="1"/>
      <w:marLeft w:val="0"/>
      <w:marRight w:val="0"/>
      <w:marTop w:val="0"/>
      <w:marBottom w:val="0"/>
      <w:divBdr>
        <w:top w:val="none" w:sz="0" w:space="0" w:color="auto"/>
        <w:left w:val="none" w:sz="0" w:space="0" w:color="auto"/>
        <w:bottom w:val="none" w:sz="0" w:space="0" w:color="auto"/>
        <w:right w:val="none" w:sz="0" w:space="0" w:color="auto"/>
      </w:divBdr>
    </w:div>
    <w:div w:id="723990453">
      <w:bodyDiv w:val="1"/>
      <w:marLeft w:val="0"/>
      <w:marRight w:val="0"/>
      <w:marTop w:val="0"/>
      <w:marBottom w:val="0"/>
      <w:divBdr>
        <w:top w:val="none" w:sz="0" w:space="0" w:color="auto"/>
        <w:left w:val="none" w:sz="0" w:space="0" w:color="auto"/>
        <w:bottom w:val="none" w:sz="0" w:space="0" w:color="auto"/>
        <w:right w:val="none" w:sz="0" w:space="0" w:color="auto"/>
      </w:divBdr>
    </w:div>
    <w:div w:id="764500743">
      <w:bodyDiv w:val="1"/>
      <w:marLeft w:val="0"/>
      <w:marRight w:val="0"/>
      <w:marTop w:val="0"/>
      <w:marBottom w:val="0"/>
      <w:divBdr>
        <w:top w:val="none" w:sz="0" w:space="0" w:color="auto"/>
        <w:left w:val="none" w:sz="0" w:space="0" w:color="auto"/>
        <w:bottom w:val="none" w:sz="0" w:space="0" w:color="auto"/>
        <w:right w:val="none" w:sz="0" w:space="0" w:color="auto"/>
      </w:divBdr>
    </w:div>
    <w:div w:id="846141685">
      <w:bodyDiv w:val="1"/>
      <w:marLeft w:val="0"/>
      <w:marRight w:val="0"/>
      <w:marTop w:val="0"/>
      <w:marBottom w:val="0"/>
      <w:divBdr>
        <w:top w:val="none" w:sz="0" w:space="0" w:color="auto"/>
        <w:left w:val="none" w:sz="0" w:space="0" w:color="auto"/>
        <w:bottom w:val="none" w:sz="0" w:space="0" w:color="auto"/>
        <w:right w:val="none" w:sz="0" w:space="0" w:color="auto"/>
      </w:divBdr>
    </w:div>
    <w:div w:id="1033923670">
      <w:bodyDiv w:val="1"/>
      <w:marLeft w:val="0"/>
      <w:marRight w:val="0"/>
      <w:marTop w:val="0"/>
      <w:marBottom w:val="0"/>
      <w:divBdr>
        <w:top w:val="none" w:sz="0" w:space="0" w:color="auto"/>
        <w:left w:val="none" w:sz="0" w:space="0" w:color="auto"/>
        <w:bottom w:val="none" w:sz="0" w:space="0" w:color="auto"/>
        <w:right w:val="none" w:sz="0" w:space="0" w:color="auto"/>
      </w:divBdr>
    </w:div>
    <w:div w:id="1127627183">
      <w:bodyDiv w:val="1"/>
      <w:marLeft w:val="0"/>
      <w:marRight w:val="0"/>
      <w:marTop w:val="0"/>
      <w:marBottom w:val="0"/>
      <w:divBdr>
        <w:top w:val="none" w:sz="0" w:space="0" w:color="auto"/>
        <w:left w:val="none" w:sz="0" w:space="0" w:color="auto"/>
        <w:bottom w:val="none" w:sz="0" w:space="0" w:color="auto"/>
        <w:right w:val="none" w:sz="0" w:space="0" w:color="auto"/>
      </w:divBdr>
    </w:div>
    <w:div w:id="1143498977">
      <w:bodyDiv w:val="1"/>
      <w:marLeft w:val="0"/>
      <w:marRight w:val="0"/>
      <w:marTop w:val="0"/>
      <w:marBottom w:val="0"/>
      <w:divBdr>
        <w:top w:val="none" w:sz="0" w:space="0" w:color="auto"/>
        <w:left w:val="none" w:sz="0" w:space="0" w:color="auto"/>
        <w:bottom w:val="none" w:sz="0" w:space="0" w:color="auto"/>
        <w:right w:val="none" w:sz="0" w:space="0" w:color="auto"/>
      </w:divBdr>
    </w:div>
    <w:div w:id="1156262614">
      <w:bodyDiv w:val="1"/>
      <w:marLeft w:val="0"/>
      <w:marRight w:val="0"/>
      <w:marTop w:val="0"/>
      <w:marBottom w:val="0"/>
      <w:divBdr>
        <w:top w:val="none" w:sz="0" w:space="0" w:color="auto"/>
        <w:left w:val="none" w:sz="0" w:space="0" w:color="auto"/>
        <w:bottom w:val="none" w:sz="0" w:space="0" w:color="auto"/>
        <w:right w:val="none" w:sz="0" w:space="0" w:color="auto"/>
      </w:divBdr>
    </w:div>
    <w:div w:id="1181703531">
      <w:bodyDiv w:val="1"/>
      <w:marLeft w:val="0"/>
      <w:marRight w:val="0"/>
      <w:marTop w:val="0"/>
      <w:marBottom w:val="0"/>
      <w:divBdr>
        <w:top w:val="none" w:sz="0" w:space="0" w:color="auto"/>
        <w:left w:val="none" w:sz="0" w:space="0" w:color="auto"/>
        <w:bottom w:val="none" w:sz="0" w:space="0" w:color="auto"/>
        <w:right w:val="none" w:sz="0" w:space="0" w:color="auto"/>
      </w:divBdr>
    </w:div>
    <w:div w:id="1213929147">
      <w:bodyDiv w:val="1"/>
      <w:marLeft w:val="0"/>
      <w:marRight w:val="0"/>
      <w:marTop w:val="0"/>
      <w:marBottom w:val="0"/>
      <w:divBdr>
        <w:top w:val="none" w:sz="0" w:space="0" w:color="auto"/>
        <w:left w:val="none" w:sz="0" w:space="0" w:color="auto"/>
        <w:bottom w:val="none" w:sz="0" w:space="0" w:color="auto"/>
        <w:right w:val="none" w:sz="0" w:space="0" w:color="auto"/>
      </w:divBdr>
    </w:div>
    <w:div w:id="1307665621">
      <w:bodyDiv w:val="1"/>
      <w:marLeft w:val="0"/>
      <w:marRight w:val="0"/>
      <w:marTop w:val="0"/>
      <w:marBottom w:val="0"/>
      <w:divBdr>
        <w:top w:val="none" w:sz="0" w:space="0" w:color="auto"/>
        <w:left w:val="none" w:sz="0" w:space="0" w:color="auto"/>
        <w:bottom w:val="none" w:sz="0" w:space="0" w:color="auto"/>
        <w:right w:val="none" w:sz="0" w:space="0" w:color="auto"/>
      </w:divBdr>
    </w:div>
    <w:div w:id="1338001336">
      <w:bodyDiv w:val="1"/>
      <w:marLeft w:val="0"/>
      <w:marRight w:val="0"/>
      <w:marTop w:val="0"/>
      <w:marBottom w:val="0"/>
      <w:divBdr>
        <w:top w:val="none" w:sz="0" w:space="0" w:color="auto"/>
        <w:left w:val="none" w:sz="0" w:space="0" w:color="auto"/>
        <w:bottom w:val="none" w:sz="0" w:space="0" w:color="auto"/>
        <w:right w:val="none" w:sz="0" w:space="0" w:color="auto"/>
      </w:divBdr>
    </w:div>
    <w:div w:id="1455443216">
      <w:bodyDiv w:val="1"/>
      <w:marLeft w:val="0"/>
      <w:marRight w:val="0"/>
      <w:marTop w:val="0"/>
      <w:marBottom w:val="0"/>
      <w:divBdr>
        <w:top w:val="none" w:sz="0" w:space="0" w:color="auto"/>
        <w:left w:val="none" w:sz="0" w:space="0" w:color="auto"/>
        <w:bottom w:val="none" w:sz="0" w:space="0" w:color="auto"/>
        <w:right w:val="none" w:sz="0" w:space="0" w:color="auto"/>
      </w:divBdr>
    </w:div>
    <w:div w:id="1517159465">
      <w:bodyDiv w:val="1"/>
      <w:marLeft w:val="0"/>
      <w:marRight w:val="0"/>
      <w:marTop w:val="0"/>
      <w:marBottom w:val="0"/>
      <w:divBdr>
        <w:top w:val="none" w:sz="0" w:space="0" w:color="auto"/>
        <w:left w:val="none" w:sz="0" w:space="0" w:color="auto"/>
        <w:bottom w:val="none" w:sz="0" w:space="0" w:color="auto"/>
        <w:right w:val="none" w:sz="0" w:space="0" w:color="auto"/>
      </w:divBdr>
    </w:div>
    <w:div w:id="1565948808">
      <w:bodyDiv w:val="1"/>
      <w:marLeft w:val="0"/>
      <w:marRight w:val="0"/>
      <w:marTop w:val="0"/>
      <w:marBottom w:val="0"/>
      <w:divBdr>
        <w:top w:val="none" w:sz="0" w:space="0" w:color="auto"/>
        <w:left w:val="none" w:sz="0" w:space="0" w:color="auto"/>
        <w:bottom w:val="none" w:sz="0" w:space="0" w:color="auto"/>
        <w:right w:val="none" w:sz="0" w:space="0" w:color="auto"/>
      </w:divBdr>
    </w:div>
    <w:div w:id="1575704039">
      <w:bodyDiv w:val="1"/>
      <w:marLeft w:val="0"/>
      <w:marRight w:val="0"/>
      <w:marTop w:val="0"/>
      <w:marBottom w:val="0"/>
      <w:divBdr>
        <w:top w:val="none" w:sz="0" w:space="0" w:color="auto"/>
        <w:left w:val="none" w:sz="0" w:space="0" w:color="auto"/>
        <w:bottom w:val="none" w:sz="0" w:space="0" w:color="auto"/>
        <w:right w:val="none" w:sz="0" w:space="0" w:color="auto"/>
      </w:divBdr>
    </w:div>
    <w:div w:id="1654095438">
      <w:bodyDiv w:val="1"/>
      <w:marLeft w:val="0"/>
      <w:marRight w:val="0"/>
      <w:marTop w:val="0"/>
      <w:marBottom w:val="0"/>
      <w:divBdr>
        <w:top w:val="none" w:sz="0" w:space="0" w:color="auto"/>
        <w:left w:val="none" w:sz="0" w:space="0" w:color="auto"/>
        <w:bottom w:val="none" w:sz="0" w:space="0" w:color="auto"/>
        <w:right w:val="none" w:sz="0" w:space="0" w:color="auto"/>
      </w:divBdr>
    </w:div>
    <w:div w:id="1737436556">
      <w:bodyDiv w:val="1"/>
      <w:marLeft w:val="0"/>
      <w:marRight w:val="0"/>
      <w:marTop w:val="0"/>
      <w:marBottom w:val="0"/>
      <w:divBdr>
        <w:top w:val="none" w:sz="0" w:space="0" w:color="auto"/>
        <w:left w:val="none" w:sz="0" w:space="0" w:color="auto"/>
        <w:bottom w:val="none" w:sz="0" w:space="0" w:color="auto"/>
        <w:right w:val="none" w:sz="0" w:space="0" w:color="auto"/>
      </w:divBdr>
    </w:div>
    <w:div w:id="1750493539">
      <w:bodyDiv w:val="1"/>
      <w:marLeft w:val="0"/>
      <w:marRight w:val="0"/>
      <w:marTop w:val="0"/>
      <w:marBottom w:val="0"/>
      <w:divBdr>
        <w:top w:val="none" w:sz="0" w:space="0" w:color="auto"/>
        <w:left w:val="none" w:sz="0" w:space="0" w:color="auto"/>
        <w:bottom w:val="none" w:sz="0" w:space="0" w:color="auto"/>
        <w:right w:val="none" w:sz="0" w:space="0" w:color="auto"/>
      </w:divBdr>
    </w:div>
    <w:div w:id="1802648354">
      <w:bodyDiv w:val="1"/>
      <w:marLeft w:val="0"/>
      <w:marRight w:val="0"/>
      <w:marTop w:val="0"/>
      <w:marBottom w:val="0"/>
      <w:divBdr>
        <w:top w:val="none" w:sz="0" w:space="0" w:color="auto"/>
        <w:left w:val="none" w:sz="0" w:space="0" w:color="auto"/>
        <w:bottom w:val="none" w:sz="0" w:space="0" w:color="auto"/>
        <w:right w:val="none" w:sz="0" w:space="0" w:color="auto"/>
      </w:divBdr>
    </w:div>
    <w:div w:id="1814521592">
      <w:bodyDiv w:val="1"/>
      <w:marLeft w:val="0"/>
      <w:marRight w:val="0"/>
      <w:marTop w:val="0"/>
      <w:marBottom w:val="0"/>
      <w:divBdr>
        <w:top w:val="none" w:sz="0" w:space="0" w:color="auto"/>
        <w:left w:val="none" w:sz="0" w:space="0" w:color="auto"/>
        <w:bottom w:val="none" w:sz="0" w:space="0" w:color="auto"/>
        <w:right w:val="none" w:sz="0" w:space="0" w:color="auto"/>
      </w:divBdr>
    </w:div>
    <w:div w:id="1937321981">
      <w:bodyDiv w:val="1"/>
      <w:marLeft w:val="0"/>
      <w:marRight w:val="0"/>
      <w:marTop w:val="0"/>
      <w:marBottom w:val="0"/>
      <w:divBdr>
        <w:top w:val="none" w:sz="0" w:space="0" w:color="auto"/>
        <w:left w:val="none" w:sz="0" w:space="0" w:color="auto"/>
        <w:bottom w:val="none" w:sz="0" w:space="0" w:color="auto"/>
        <w:right w:val="none" w:sz="0" w:space="0" w:color="auto"/>
      </w:divBdr>
    </w:div>
    <w:div w:id="1937983736">
      <w:bodyDiv w:val="1"/>
      <w:marLeft w:val="0"/>
      <w:marRight w:val="0"/>
      <w:marTop w:val="0"/>
      <w:marBottom w:val="0"/>
      <w:divBdr>
        <w:top w:val="none" w:sz="0" w:space="0" w:color="auto"/>
        <w:left w:val="none" w:sz="0" w:space="0" w:color="auto"/>
        <w:bottom w:val="none" w:sz="0" w:space="0" w:color="auto"/>
        <w:right w:val="none" w:sz="0" w:space="0" w:color="auto"/>
      </w:divBdr>
    </w:div>
    <w:div w:id="1978874936">
      <w:bodyDiv w:val="1"/>
      <w:marLeft w:val="0"/>
      <w:marRight w:val="0"/>
      <w:marTop w:val="0"/>
      <w:marBottom w:val="0"/>
      <w:divBdr>
        <w:top w:val="none" w:sz="0" w:space="0" w:color="auto"/>
        <w:left w:val="none" w:sz="0" w:space="0" w:color="auto"/>
        <w:bottom w:val="none" w:sz="0" w:space="0" w:color="auto"/>
        <w:right w:val="none" w:sz="0" w:space="0" w:color="auto"/>
      </w:divBdr>
    </w:div>
    <w:div w:id="1996032207">
      <w:bodyDiv w:val="1"/>
      <w:marLeft w:val="0"/>
      <w:marRight w:val="0"/>
      <w:marTop w:val="0"/>
      <w:marBottom w:val="0"/>
      <w:divBdr>
        <w:top w:val="none" w:sz="0" w:space="0" w:color="auto"/>
        <w:left w:val="none" w:sz="0" w:space="0" w:color="auto"/>
        <w:bottom w:val="none" w:sz="0" w:space="0" w:color="auto"/>
        <w:right w:val="none" w:sz="0" w:space="0" w:color="auto"/>
      </w:divBdr>
    </w:div>
    <w:div w:id="2067945793">
      <w:bodyDiv w:val="1"/>
      <w:marLeft w:val="0"/>
      <w:marRight w:val="0"/>
      <w:marTop w:val="0"/>
      <w:marBottom w:val="0"/>
      <w:divBdr>
        <w:top w:val="none" w:sz="0" w:space="0" w:color="auto"/>
        <w:left w:val="none" w:sz="0" w:space="0" w:color="auto"/>
        <w:bottom w:val="none" w:sz="0" w:space="0" w:color="auto"/>
        <w:right w:val="none" w:sz="0" w:space="0" w:color="auto"/>
      </w:divBdr>
    </w:div>
    <w:div w:id="21155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usinfo.hr/zakonodavstvo/zakon-o-izmjenama-i-dopunama-zakona-o-lokalnoj-i-podrucnoj-regionalnoj-samooupravi" TargetMode="External"/><Relationship Id="rId21" Type="http://schemas.openxmlformats.org/officeDocument/2006/relationships/hyperlink" Target="https://www.iusinfo.hr/zakonodavstvo/zakon-o-izmjeni-zakona-o-izmjenama-i-dopunama-zakona-o-lokalnoj-i-podrucjoj-regionalnoj-samoupravi-narodne-novine-br-109-07" TargetMode="External"/><Relationship Id="rId42" Type="http://schemas.openxmlformats.org/officeDocument/2006/relationships/hyperlink" Target="https://www.iusinfo.hr/zakonodavstvo/zakon-o-izmjenama-i-dopunama-zakona-o-lokalnoj-i-podrucnoj-regionalnoj-samoupravi-2" TargetMode="External"/><Relationship Id="rId63" Type="http://schemas.openxmlformats.org/officeDocument/2006/relationships/hyperlink" Target="https://www.iusinfo.hr/zakonodavstvo/zakon-o-izmjeni-zakona-o-izmjenama-i-dopunama-zakona-o-lokalnoj-i-podrucjoj-regionalnoj-samoupravi-narodne-novine-br-125-08" TargetMode="External"/><Relationship Id="rId84" Type="http://schemas.openxmlformats.org/officeDocument/2006/relationships/hyperlink" Target="https://www.iusinfo.hr/zakonodavstvo/zakon-o-izmjeni-zakona-o-lokalnoj-i-podrucnoj-regionalnoj-samoupravi" TargetMode="External"/><Relationship Id="rId138"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59" Type="http://schemas.openxmlformats.org/officeDocument/2006/relationships/hyperlink" Target="https://www.iusinfo.hr/zakonodavstvo/zakon-o-izmjenama-i-dopunama-zakona-o-lokalnoj-i-podrucnoj-regionalnoj-samoupravi" TargetMode="External"/><Relationship Id="rId170" Type="http://schemas.openxmlformats.org/officeDocument/2006/relationships/hyperlink" Target="https://www.iusinfo.hr/zakonodavstvo/zakon-o-dopuni-zakona-o-zdravstvenoj-zastiti-1" TargetMode="External"/><Relationship Id="rId191" Type="http://schemas.openxmlformats.org/officeDocument/2006/relationships/hyperlink" Target="https://www.iusinfo.hr/zakonodavstvo/zakon-o-izmjenama-i-dopunama-zakona-o-lokalnoj-i-podrucnoj-regionalnoj-samooupravi" TargetMode="External"/><Relationship Id="rId205" Type="http://schemas.openxmlformats.org/officeDocument/2006/relationships/hyperlink" Target="https://www.iusinfo.hr/zakonodavstvo/zakon-o-izmjeni-zakona-o-lokalnoj-i-podrucnoj-regionalnoj-samoupravi" TargetMode="External"/><Relationship Id="rId226" Type="http://schemas.openxmlformats.org/officeDocument/2006/relationships/hyperlink" Target="https://www.iusinfo.hr/zakonodavstvo/zakon-o-izmjeni-zakona-o-izmjenama-i-dopunama-zakona-o-lokalnoj-i-podrucjoj-regionalnoj-samoupravi-narodne-novine-br-125-08" TargetMode="External"/><Relationship Id="rId247" Type="http://schemas.openxmlformats.org/officeDocument/2006/relationships/hyperlink" Target="https://www.iusinfo.hr/zakonodavstvo/zakon-o-izmjenama-i-dopunama-zakona-o-lokalnoj-i-podrucnoj-regionalnoj-samoupravi-2" TargetMode="External"/><Relationship Id="rId107" Type="http://schemas.openxmlformats.org/officeDocument/2006/relationships/hyperlink" Target="http://www.nn.hr/clanci/sluzbeno/1997/0427.htm" TargetMode="External"/><Relationship Id="rId11" Type="http://schemas.openxmlformats.org/officeDocument/2006/relationships/hyperlink" Target="https://www.iusinfo.hr/zakonodavstvo/zakon-o-izmjenama-i-dopunama-zakona-o-lokalnoj-i-podrucnoj-regionalnoj-samoupravi-2" TargetMode="External"/><Relationship Id="rId32" Type="http://schemas.openxmlformats.org/officeDocument/2006/relationships/hyperlink" Target="https://www.iusinfo.hr/zakonodavstvo/zakon-o-izmjenama-i-dopunama-zakona-o-lokalnoj-i-podrucnoj-regionalnoj-samoupravi-2" TargetMode="External"/><Relationship Id="rId53" Type="http://schemas.openxmlformats.org/officeDocument/2006/relationships/hyperlink" Target="https://www.iusinfo.hr/zakonodavstvo/zakon-o-izmjeni-zakona-o-izmjenama-i-dopunama-zakona-o-lokalnoj-i-podrucjoj-regionalnoj-samoupravi-narodne-novine-br-125-08" TargetMode="External"/><Relationship Id="rId74" Type="http://schemas.openxmlformats.org/officeDocument/2006/relationships/hyperlink" Target="https://www.iusinfo.hr/zakonodavstvo/zakon-o-izmjeni-zakona-o-lokalnoj-i-podrucnoj-regionalnoj-samoupravi" TargetMode="External"/><Relationship Id="rId128" Type="http://schemas.openxmlformats.org/officeDocument/2006/relationships/hyperlink" Target="https://www.iusinfo.hr/zakonodavstvo/zakon-o-izmjenama-i-dopunama-zakona-o-zastiti-i-ocuvanju-kulturnih-dobara-4" TargetMode="External"/><Relationship Id="rId149" Type="http://schemas.openxmlformats.org/officeDocument/2006/relationships/hyperlink" Target="https://www.iusinfo.hr/zakonodavstvo/zakon-o-izmjenama-i-dopunama-zakona-o-lokalnoj-i-podrucnoj-regionalnoj-samoupravi" TargetMode="External"/><Relationship Id="rId5" Type="http://schemas.openxmlformats.org/officeDocument/2006/relationships/webSettings" Target="webSettings.xml"/><Relationship Id="rId95" Type="http://schemas.openxmlformats.org/officeDocument/2006/relationships/hyperlink" Target="https://www.iusinfo.hr/zakonodavstvo/zakon-o-izmjenama-i-dopuni-zakona-o-zastiti-i-ocuvanju-kulturnih-dobara" TargetMode="External"/><Relationship Id="rId160" Type="http://schemas.openxmlformats.org/officeDocument/2006/relationships/hyperlink" Target="https://www.iusinfo.hr/zakonodavstvo/zakon-o-izmjenama-i-dopunama-zakona-o-lokalnoj-i-podrucnoj-regionalnoj-samoupravi-1" TargetMode="External"/><Relationship Id="rId181" Type="http://schemas.openxmlformats.org/officeDocument/2006/relationships/hyperlink" Target="https://www.iusinfo.hr/zakonodavstvo/zakon-o-izmjenama-i-dopunama-zakona-o-lokalnoj-i-podrucnoj-regionalnoj-samoupravi-3" TargetMode="External"/><Relationship Id="rId216" Type="http://schemas.openxmlformats.org/officeDocument/2006/relationships/hyperlink" Target="https://www.iusinfo.hr/zakonodavstvo/zakon-o-izmjeni-zakona-o-lokalnoj-i-podrucnoj-regionalnoj-samoupravi" TargetMode="External"/><Relationship Id="rId237" Type="http://schemas.openxmlformats.org/officeDocument/2006/relationships/hyperlink" Target="https://www.iusinfo.hr/zakonodavstvo/zakon-o-izmjeni-zakona-o-izmjenama-i-dopunama-zakona-o-lokalnoj-i-podrucjoj-regionalnoj-samoupravi-narodne-novine-br-125-08" TargetMode="External"/><Relationship Id="rId22" Type="http://schemas.openxmlformats.org/officeDocument/2006/relationships/hyperlink" Target="https://www.iusinfo.hr/zakonodavstvo/zakon-o-izmjenama-i-dopunama-zakona-o-lokalnoj-i-podrucnoj-regionalnoj-samoupravi-2" TargetMode="External"/><Relationship Id="rId43" Type="http://schemas.openxmlformats.org/officeDocument/2006/relationships/hyperlink" Target="https://www.iusinfo.hr/zakonodavstvo/zakon-o-izmjeni-zakona-o-izmjenama-i-dopunama-zakona-o-lokalnoj-i-podrucjoj-regionalnoj-samoupravi-narodne-novine-br-125-08" TargetMode="External"/><Relationship Id="rId64" Type="http://schemas.openxmlformats.org/officeDocument/2006/relationships/hyperlink" Target="https://www.iusinfo.hr/zakonodavstvo/zakon-o-izmjeni-zakona-o-lokalnoj-i-podrucnoj-regionalnoj-samoupravi" TargetMode="External"/><Relationship Id="rId118" Type="http://schemas.openxmlformats.org/officeDocument/2006/relationships/hyperlink" Target="https://www.iusinfo.hr/zakonodavstvo/zakon-o-izmjenama-i-dopunama-zakona-o-lokalnoj-i-podrucnoj-regionalnoj-samoupravi-3" TargetMode="External"/><Relationship Id="rId139" Type="http://schemas.openxmlformats.org/officeDocument/2006/relationships/hyperlink" Target="https://www.iusinfo.hr/zakonodavstvo/zakon-o-izmjenama-i-dopunama-zakona-o-lokalnoj-i-podrucnoj-regionalnoj-samoupravi" TargetMode="External"/><Relationship Id="rId85" Type="http://schemas.openxmlformats.org/officeDocument/2006/relationships/hyperlink" Target="https://www.iusinfo.hr/zakonodavstvo/zakon-o-izmjenama-i-dopunama-zakona-o-lokalnoj-i-podrucnoj-regionalnoj-samooupravi" TargetMode="External"/><Relationship Id="rId150" Type="http://schemas.openxmlformats.org/officeDocument/2006/relationships/hyperlink" Target="https://www.iusinfo.hr/zakonodavstvo/zakon-o-izmjenama-i-dopunama-zakona-o-lokalnoj-i-podrucnoj-regionalnoj-samoupravi-1" TargetMode="External"/><Relationship Id="rId171" Type="http://schemas.openxmlformats.org/officeDocument/2006/relationships/hyperlink" Target="https://www.iusinfo.hr/zakonodavstvo/uredba-o-dopuni-zakona-o-zdravstvenoj-zastiti" TargetMode="External"/><Relationship Id="rId192" Type="http://schemas.openxmlformats.org/officeDocument/2006/relationships/hyperlink" Target="https://www.iusinfo.hr/zakonodavstvo/zakon-o-izmjenama-i-dopunama-zakona-o-lokalnoj-i-podrucnoj-regionalnoj-samoupravi-3" TargetMode="External"/><Relationship Id="rId206" Type="http://schemas.openxmlformats.org/officeDocument/2006/relationships/hyperlink" Target="https://www.iusinfo.hr/zakonodavstvo/zakon-o-izmjenama-i-dopunama-zakona-o-lokalnoj-i-podrucnoj-regionalnoj-samooupravi" TargetMode="External"/><Relationship Id="rId227" Type="http://schemas.openxmlformats.org/officeDocument/2006/relationships/hyperlink" Target="https://www.iusinfo.hr/zakonodavstvo/zakon-o-izmjeni-zakona-o-lokalnoj-i-podrucnoj-regionalnoj-samoupravi" TargetMode="External"/><Relationship Id="rId248" Type="http://schemas.openxmlformats.org/officeDocument/2006/relationships/hyperlink" Target="https://www.iusinfo.hr/zakonodavstvo/zakon-o-izmjeni-zakona-o-izmjenama-i-dopunama-zakona-o-lokalnoj-i-podrucjoj-regionalnoj-samoupravi-narodne-novine-br-125-08" TargetMode="External"/><Relationship Id="rId12" Type="http://schemas.openxmlformats.org/officeDocument/2006/relationships/hyperlink" Target="https://www.iusinfo.hr/zakonodavstvo/zakon-o-izmjeni-zakona-o-izmjenama-i-dopunama-zakona-o-lokalnoj-i-podrucjoj-regionalnoj-samoupravi-narodne-novine-br-125-08" TargetMode="External"/><Relationship Id="rId33" Type="http://schemas.openxmlformats.org/officeDocument/2006/relationships/hyperlink" Target="https://www.iusinfo.hr/zakonodavstvo/zakon-o-izmjeni-zakona-o-izmjenama-i-dopunama-zakona-o-lokalnoj-i-podrucjoj-regionalnoj-samoupravi-narodne-novine-br-125-08" TargetMode="External"/><Relationship Id="rId108" Type="http://schemas.openxmlformats.org/officeDocument/2006/relationships/hyperlink" Target="http://www.nn.hr/clanci/sluzbeno/1999/0924.htm" TargetMode="External"/><Relationship Id="rId129" Type="http://schemas.openxmlformats.org/officeDocument/2006/relationships/hyperlink" Target="https://www.iusinfo.hr/zakonodavstvo/zakon-o-izmjeni-i-dopuni-zakona-o-zastiti-i-ocuvanju-kulturnih-dobara" TargetMode="External"/><Relationship Id="rId54" Type="http://schemas.openxmlformats.org/officeDocument/2006/relationships/hyperlink" Target="https://www.iusinfo.hr/zakonodavstvo/zakon-o-izmjeni-zakona-o-lokalnoj-i-podrucnoj-regionalnoj-samoupravi" TargetMode="External"/><Relationship Id="rId75" Type="http://schemas.openxmlformats.org/officeDocument/2006/relationships/hyperlink" Target="https://www.iusinfo.hr/zakonodavstvo/zakon-o-izmjenama-i-dopunama-zakona-o-lokalnoj-i-podrucnoj-regionalnoj-samooupravi" TargetMode="External"/><Relationship Id="rId96" Type="http://schemas.openxmlformats.org/officeDocument/2006/relationships/hyperlink" Target="https://www.iusinfo.hr/zakonodavstvo/zakon-o-izmjenama-i-dopunama-zakona-o-zastiti-i-ocuvanju-kulturnih-dobara-4" TargetMode="External"/><Relationship Id="rId140" Type="http://schemas.openxmlformats.org/officeDocument/2006/relationships/hyperlink" Target="https://www.iusinfo.hr/zakonodavstvo/zakon-o-izmjenama-i-dopunama-zakona-o-lokalnoj-i-podrucnoj-regionalnoj-samoupravi-1" TargetMode="External"/><Relationship Id="rId161" Type="http://schemas.openxmlformats.org/officeDocument/2006/relationships/hyperlink" Target="https://www.iusinfo.hr/zakonodavstvo/zakon-o-izmjenama-i-dopunama-zakona-o-lokalnoj-i-podrucnoj-regionalnoj-samoupravi-2" TargetMode="External"/><Relationship Id="rId182" Type="http://schemas.openxmlformats.org/officeDocument/2006/relationships/hyperlink" Target="https://www.iusinfo.hr/zakonodavstvo/zakon-o-izmjenama-i-dopunama-zakona-o-lokalnoj-i-podrucnoj-regionalnoj-samoupravi-4" TargetMode="External"/><Relationship Id="rId217" Type="http://schemas.openxmlformats.org/officeDocument/2006/relationships/hyperlink" Target="https://www.iusinfo.hr/zakonodavstvo/zakon-o-izmjenama-i-dopunama-zakona-o-lokalnoj-i-podrucnoj-regionalnoj-samooupravi" TargetMode="External"/><Relationship Id="rId6" Type="http://schemas.openxmlformats.org/officeDocument/2006/relationships/footnotes" Target="footnotes.xml"/><Relationship Id="rId238" Type="http://schemas.openxmlformats.org/officeDocument/2006/relationships/hyperlink" Target="https://www.iusinfo.hr/zakonodavstvo/zakon-o-izmjeni-zakona-o-lokalnoj-i-podrucnoj-regionalnoj-samoupravi" TargetMode="External"/><Relationship Id="rId23" Type="http://schemas.openxmlformats.org/officeDocument/2006/relationships/hyperlink" Target="https://www.iusinfo.hr/zakonodavstvo/zakon-o-izmjeni-zakona-o-izmjenama-i-dopunama-zakona-o-lokalnoj-i-podrucjoj-regionalnoj-samoupravi-narodne-novine-br-125-08" TargetMode="External"/><Relationship Id="rId119" Type="http://schemas.openxmlformats.org/officeDocument/2006/relationships/hyperlink" Target="https://www.iusinfo.hr/zakonodavstvo/zakon-o-izmjenama-i-dopunama-zakona-o-lokalnoj-i-podrucnoj-regionalnoj-samoupravi-4" TargetMode="External"/><Relationship Id="rId44" Type="http://schemas.openxmlformats.org/officeDocument/2006/relationships/hyperlink" Target="https://www.iusinfo.hr/zakonodavstvo/zakon-o-izmjeni-zakona-o-lokalnoj-i-podrucnoj-regionalnoj-samoupravi" TargetMode="External"/><Relationship Id="rId65" Type="http://schemas.openxmlformats.org/officeDocument/2006/relationships/hyperlink" Target="https://www.iusinfo.hr/zakonodavstvo/zakon-o-izmjenama-i-dopunama-zakona-o-lokalnoj-i-podrucnoj-regionalnoj-samooupravi" TargetMode="External"/><Relationship Id="rId86" Type="http://schemas.openxmlformats.org/officeDocument/2006/relationships/hyperlink" Target="https://www.iusinfo.hr/zakonodavstvo/zakon-o-izmjenama-i-dopunama-zakona-o-lokalnoj-i-podrucnoj-regionalnoj-samoupravi-3" TargetMode="External"/><Relationship Id="rId130" Type="http://schemas.openxmlformats.org/officeDocument/2006/relationships/hyperlink" Target="https://www.iusinfo.hr/zakonodavstvo/zakon-o-izmjenama-i-dopunama-zakona-o-zastiti-i-ocuvanju-kulturnih-dobara-5" TargetMode="External"/><Relationship Id="rId151" Type="http://schemas.openxmlformats.org/officeDocument/2006/relationships/hyperlink" Target="https://www.iusinfo.hr/zakonodavstvo/zakon-o-izmjenama-i-dopunama-zakona-o-lokalnoj-i-podrucnoj-regionalnoj-samoupravi-2" TargetMode="External"/><Relationship Id="rId172" Type="http://schemas.openxmlformats.org/officeDocument/2006/relationships/hyperlink" Target="https://www.iusinfo.hr/zakonodavstvo/zakon-o-izmjenama-i-dopunama-zakona-o-zdravstvenoj-zastiti-9" TargetMode="External"/><Relationship Id="rId193" Type="http://schemas.openxmlformats.org/officeDocument/2006/relationships/hyperlink" Target="https://www.iusinfo.hr/zakonodavstvo/zakon-o-izmjenama-i-dopunama-zakona-o-lokalnoj-i-podrucnoj-regionalnoj-samoupravi-4" TargetMode="External"/><Relationship Id="rId207" Type="http://schemas.openxmlformats.org/officeDocument/2006/relationships/hyperlink" Target="https://www.iusinfo.hr/zakonodavstvo/zakon-o-izmjenama-i-dopunama-zakona-o-lokalnoj-i-podrucnoj-regionalnoj-samoupravi-3" TargetMode="External"/><Relationship Id="rId228" Type="http://schemas.openxmlformats.org/officeDocument/2006/relationships/hyperlink" Target="https://www.iusinfo.hr/zakonodavstvo/zakon-o-izmjenama-i-dopunama-zakona-o-lokalnoj-i-podrucnoj-regionalnoj-samooupravi" TargetMode="External"/><Relationship Id="rId249" Type="http://schemas.openxmlformats.org/officeDocument/2006/relationships/hyperlink" Target="https://www.iusinfo.hr/zakonodavstvo/zakon-o-izmjeni-zakona-o-lokalnoj-i-podrucnoj-regionalnoj-samoupravi" TargetMode="External"/><Relationship Id="rId13" Type="http://schemas.openxmlformats.org/officeDocument/2006/relationships/hyperlink" Target="https://www.iusinfo.hr/zakonodavstvo/zakon-o-izmjeni-zakona-o-lokalnoj-i-podrucnoj-regionalnoj-samoupravi" TargetMode="External"/><Relationship Id="rId109" Type="http://schemas.openxmlformats.org/officeDocument/2006/relationships/hyperlink" Target="http://www.nn.hr/clanci/sluzbeno/2008/1142.htm" TargetMode="External"/><Relationship Id="rId34" Type="http://schemas.openxmlformats.org/officeDocument/2006/relationships/hyperlink" Target="https://www.iusinfo.hr/zakonodavstvo/zakon-o-izmjeni-zakona-o-lokalnoj-i-podrucnoj-regionalnoj-samoupravi" TargetMode="External"/><Relationship Id="rId55" Type="http://schemas.openxmlformats.org/officeDocument/2006/relationships/hyperlink" Target="https://www.iusinfo.hr/zakonodavstvo/zakon-o-izmjenama-i-dopunama-zakona-o-lokalnoj-i-podrucnoj-regionalnoj-samooupravi" TargetMode="External"/><Relationship Id="rId76" Type="http://schemas.openxmlformats.org/officeDocument/2006/relationships/hyperlink" Target="https://www.iusinfo.hr/zakonodavstvo/zakon-o-izmjenama-i-dopunama-zakona-o-lokalnoj-i-podrucnoj-regionalnoj-samoupravi-3" TargetMode="External"/><Relationship Id="rId97" Type="http://schemas.openxmlformats.org/officeDocument/2006/relationships/hyperlink" Target="https://www.iusinfo.hr/zakonodavstvo/zakon-o-izmjeni-i-dopuni-zakona-o-zastiti-i-ocuvanju-kulturnih-dobara" TargetMode="External"/><Relationship Id="rId120" Type="http://schemas.openxmlformats.org/officeDocument/2006/relationships/hyperlink" Target="https://www.iusinfo.hr/zakonodavstvo/zakon-o-izmjenama-i-dopunama-zakona-o-lokalnoj-i-podrucnoj-regionalnoj-samoupravi-5" TargetMode="External"/><Relationship Id="rId141" Type="http://schemas.openxmlformats.org/officeDocument/2006/relationships/hyperlink" Target="https://www.iusinfo.hr/zakonodavstvo/zakon-o-izmjenama-i-dopunama-zakona-o-lokalnoj-i-podrucnoj-regionalnoj-samoupravi-2" TargetMode="External"/><Relationship Id="rId7" Type="http://schemas.openxmlformats.org/officeDocument/2006/relationships/endnotes" Target="endnotes.xml"/><Relationship Id="rId162" Type="http://schemas.openxmlformats.org/officeDocument/2006/relationships/hyperlink" Target="https://www.iusinfo.hr/zakonodavstvo/zakon-o-izmjeni-zakona-o-izmjenama-i-dopunama-zakona-o-lokalnoj-i-podrucjoj-regionalnoj-samoupravi-narodne-novine-br-125-08" TargetMode="External"/><Relationship Id="rId183" Type="http://schemas.openxmlformats.org/officeDocument/2006/relationships/hyperlink" Target="https://www.iusinfo.hr/zakonodavstvo/zakon-o-izmjenama-i-dopunama-zakona-o-lokalnoj-i-podrucnoj-regionalnoj-samoupravi-5" TargetMode="External"/><Relationship Id="rId218" Type="http://schemas.openxmlformats.org/officeDocument/2006/relationships/hyperlink" Target="https://www.iusinfo.hr/zakonodavstvo/zakon-o-izmjenama-i-dopunama-zakona-o-lokalnoj-i-podrucnoj-regionalnoj-samoupravi-3" TargetMode="External"/><Relationship Id="rId239" Type="http://schemas.openxmlformats.org/officeDocument/2006/relationships/hyperlink" Target="https://www.iusinfo.hr/zakonodavstvo/zakon-o-izmjenama-i-dopunama-zakona-o-lokalnoj-i-podrucnoj-regionalnoj-samooupravi" TargetMode="External"/><Relationship Id="rId250" Type="http://schemas.openxmlformats.org/officeDocument/2006/relationships/hyperlink" Target="https://www.iusinfo.hr/zakonodavstvo/zakon-o-izmjenama-i-dopunama-zakona-o-lokalnoj-i-podrucnoj-regionalnoj-samooupravi" TargetMode="External"/><Relationship Id="rId24" Type="http://schemas.openxmlformats.org/officeDocument/2006/relationships/hyperlink" Target="https://www.iusinfo.hr/zakonodavstvo/zakon-o-izmjeni-zakona-o-lokalnoj-i-podrucnoj-regionalnoj-samoupravi" TargetMode="External"/><Relationship Id="rId45" Type="http://schemas.openxmlformats.org/officeDocument/2006/relationships/hyperlink" Target="https://www.iusinfo.hr/zakonodavstvo/zakon-o-izmjenama-i-dopunama-zakona-o-lokalnoj-i-podrucnoj-regionalnoj-samooupravi" TargetMode="External"/><Relationship Id="rId66" Type="http://schemas.openxmlformats.org/officeDocument/2006/relationships/hyperlink" Target="https://www.iusinfo.hr/zakonodavstvo/zakon-o-izmjenama-i-dopunama-zakona-o-lokalnoj-i-podrucnoj-regionalnoj-samoupravi-3" TargetMode="External"/><Relationship Id="rId87" Type="http://schemas.openxmlformats.org/officeDocument/2006/relationships/hyperlink" Target="https://www.iusinfo.hr/zakonodavstvo/zakon-o-izmjenama-i-dopunama-zakona-o-lokalnoj-i-podrucnoj-regionalnoj-samoupravi-4" TargetMode="External"/><Relationship Id="rId110" Type="http://schemas.openxmlformats.org/officeDocument/2006/relationships/hyperlink" Target="https://narodne-novine.nn.hr/clanci/sluzbeni/full/2019_12_127_2562.html" TargetMode="External"/><Relationship Id="rId131" Type="http://schemas.openxmlformats.org/officeDocument/2006/relationships/hyperlink" Target="https://www.iusinfo.hr/zakonodavstvo/uredba-o-izmjenama-zakona-o-zastiti-i-ocuvanju-kulturnih-dobara" TargetMode="External"/><Relationship Id="rId152" Type="http://schemas.openxmlformats.org/officeDocument/2006/relationships/hyperlink" Target="https://www.iusinfo.hr/zakonodavstvo/zakon-o-izmjeni-zakona-o-izmjenama-i-dopunama-zakona-o-lokalnoj-i-podrucjoj-regionalnoj-samoupravi-narodne-novine-br-125-08" TargetMode="External"/><Relationship Id="rId173" Type="http://schemas.openxmlformats.org/officeDocument/2006/relationships/hyperlink" Target="https://www.iusinfo.hr/zakonodavstvo/zakon-o-lokalnoj-i-podrucnoj-regionalnoj-samoupravi-1" TargetMode="External"/><Relationship Id="rId194" Type="http://schemas.openxmlformats.org/officeDocument/2006/relationships/hyperlink" Target="https://www.iusinfo.hr/zakonodavstvo/zakon-o-izmjenama-i-dopunama-zakona-o-lokalnoj-i-podrucnoj-regionalnoj-samoupravi-5" TargetMode="External"/><Relationship Id="rId208" Type="http://schemas.openxmlformats.org/officeDocument/2006/relationships/hyperlink" Target="https://www.iusinfo.hr/zakonodavstvo/zakon-o-izmjenama-i-dopunama-zakona-o-lokalnoj-i-podrucnoj-regionalnoj-samoupravi-4" TargetMode="External"/><Relationship Id="rId229" Type="http://schemas.openxmlformats.org/officeDocument/2006/relationships/hyperlink" Target="https://www.iusinfo.hr/zakonodavstvo/zakon-o-izmjenama-i-dopunama-zakona-o-lokalnoj-i-podrucnoj-regionalnoj-samoupravi-3" TargetMode="External"/><Relationship Id="rId240" Type="http://schemas.openxmlformats.org/officeDocument/2006/relationships/hyperlink" Target="https://www.iusinfo.hr/zakonodavstvo/zakon-o-izmjenama-i-dopunama-zakona-o-lokalnoj-i-podrucnoj-regionalnoj-samoupravi-3" TargetMode="External"/><Relationship Id="rId14" Type="http://schemas.openxmlformats.org/officeDocument/2006/relationships/hyperlink" Target="https://www.iusinfo.hr/zakonodavstvo/zakon-o-izmjenama-i-dopunama-zakona-o-lokalnoj-i-podrucnoj-regionalnoj-samooupravi" TargetMode="External"/><Relationship Id="rId35" Type="http://schemas.openxmlformats.org/officeDocument/2006/relationships/hyperlink" Target="https://www.iusinfo.hr/zakonodavstvo/zakon-o-izmjenama-i-dopunama-zakona-o-lokalnoj-i-podrucnoj-regionalnoj-samooupravi" TargetMode="External"/><Relationship Id="rId56" Type="http://schemas.openxmlformats.org/officeDocument/2006/relationships/hyperlink" Target="https://www.iusinfo.hr/zakonodavstvo/zakon-o-izmjenama-i-dopunama-zakona-o-lokalnoj-i-podrucnoj-regionalnoj-samoupravi-3" TargetMode="External"/><Relationship Id="rId77" Type="http://schemas.openxmlformats.org/officeDocument/2006/relationships/hyperlink" Target="https://www.iusinfo.hr/zakonodavstvo/zakon-o-izmjenama-i-dopunama-zakona-o-lokalnoj-i-podrucnoj-regionalnoj-samoupravi-4" TargetMode="External"/><Relationship Id="rId100" Type="http://schemas.openxmlformats.org/officeDocument/2006/relationships/hyperlink" Target="https://www.iusinfo.hr/zakonodavstvo/zakon-o-ovlasti-vlade-republike-hrvatske-da-uredbama-ureduje-pojedina-pitanja-iz-djelokruga-hrvatskoga-sabora-2032" TargetMode="External"/><Relationship Id="rId8"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98" Type="http://schemas.openxmlformats.org/officeDocument/2006/relationships/hyperlink" Target="https://www.iusinfo.hr/zakonodavstvo/zakon-o-izmjenama-i-dopunama-zakona-o-zastiti-i-ocuvanju-kulturnih-dobara-5" TargetMode="External"/><Relationship Id="rId121" Type="http://schemas.openxmlformats.org/officeDocument/2006/relationships/hyperlink" Target="https://www.iusinfo.hr/zakonodavstvo/zakon-o-izmjenama-i-dopunama-zakona-o-zastiti-i-ocuvanju-kulturnih-dobara" TargetMode="External"/><Relationship Id="rId142" Type="http://schemas.openxmlformats.org/officeDocument/2006/relationships/hyperlink" Target="https://www.iusinfo.hr/zakonodavstvo/zakon-o-izmjeni-zakona-o-izmjenama-i-dopunama-zakona-o-lokalnoj-i-podrucjoj-regionalnoj-samoupravi-narodne-novine-br-125-08" TargetMode="External"/><Relationship Id="rId163" Type="http://schemas.openxmlformats.org/officeDocument/2006/relationships/hyperlink" Target="https://www.iusinfo.hr/zakonodavstvo/zakon-o-izmjeni-zakona-o-lokalnoj-i-podrucnoj-regionalnoj-samoupravi" TargetMode="External"/><Relationship Id="rId184" Type="http://schemas.openxmlformats.org/officeDocument/2006/relationships/hyperlink" Target="https://www.iusinfo.hr/zakonodavstvo/zakon-o-lokalnoj-i-podrucnoj-regionalnoj-samoupravi-1" TargetMode="External"/><Relationship Id="rId219" Type="http://schemas.openxmlformats.org/officeDocument/2006/relationships/hyperlink" Target="https://www.iusinfo.hr/zakonodavstvo/zakon-o-izmjenama-i-dopunama-zakona-o-lokalnoj-i-podrucnoj-regionalnoj-samoupravi-4" TargetMode="External"/><Relationship Id="rId230" Type="http://schemas.openxmlformats.org/officeDocument/2006/relationships/hyperlink" Target="https://www.iusinfo.hr/zakonodavstvo/zakon-o-izmjenama-i-dopunama-zakona-o-lokalnoj-i-podrucnoj-regionalnoj-samoupravi-4" TargetMode="External"/><Relationship Id="rId251" Type="http://schemas.openxmlformats.org/officeDocument/2006/relationships/hyperlink" Target="https://www.iusinfo.hr/zakonodavstvo/zakon-o-izmjenama-i-dopunama-zakona-o-lokalnoj-i-podrucnoj-regionalnoj-samoupravi-3" TargetMode="External"/><Relationship Id="rId25" Type="http://schemas.openxmlformats.org/officeDocument/2006/relationships/hyperlink" Target="https://www.iusinfo.hr/zakonodavstvo/zakon-o-izmjenama-i-dopunama-zakona-o-lokalnoj-i-podrucnoj-regionalnoj-samooupravi" TargetMode="External"/><Relationship Id="rId46" Type="http://schemas.openxmlformats.org/officeDocument/2006/relationships/hyperlink" Target="https://www.iusinfo.hr/zakonodavstvo/zakon-o-izmjenama-i-dopunama-zakona-o-lokalnoj-i-podrucnoj-regionalnoj-samoupravi-3" TargetMode="External"/><Relationship Id="rId67" Type="http://schemas.openxmlformats.org/officeDocument/2006/relationships/hyperlink" Target="https://www.iusinfo.hr/zakonodavstvo/zakon-o-izmjenama-i-dopunama-zakona-o-lokalnoj-i-podrucnoj-regionalnoj-samoupravi-4" TargetMode="External"/><Relationship Id="rId88" Type="http://schemas.openxmlformats.org/officeDocument/2006/relationships/hyperlink" Target="https://www.iusinfo.hr/zakonodavstvo/zakon-o-izmjenama-i-dopunama-zakona-o-lokalnoj-i-podrucnoj-regionalnoj-samoupravi-5" TargetMode="External"/><Relationship Id="rId111"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32" Type="http://schemas.openxmlformats.org/officeDocument/2006/relationships/hyperlink" Target="https://www.iusinfo.hr/zakonodavstvo/zakon-o-ovlasti-vlade-republike-hrvatske-da-uredbama-ureduje-pojedina-pitanja-iz-djelokruga-hrvatskoga-sabora-2032" TargetMode="External"/><Relationship Id="rId153" Type="http://schemas.openxmlformats.org/officeDocument/2006/relationships/hyperlink" Target="https://www.iusinfo.hr/zakonodavstvo/zakon-o-izmjeni-zakona-o-lokalnoj-i-podrucnoj-regionalnoj-samoupravi" TargetMode="External"/><Relationship Id="rId174"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95" Type="http://schemas.openxmlformats.org/officeDocument/2006/relationships/hyperlink" Target="https://www.iusinfo.hr/zakonodavstvo/uredba-o-postupku-davanja-koncesijskog-odobrenja-na-pomorskom-dobru" TargetMode="External"/><Relationship Id="rId209" Type="http://schemas.openxmlformats.org/officeDocument/2006/relationships/hyperlink" Target="https://www.iusinfo.hr/zakonodavstvo/zakon-o-izmjenama-i-dopunama-zakona-o-lokalnoj-i-podrucnoj-regionalnoj-samoupravi-5" TargetMode="External"/><Relationship Id="rId220" Type="http://schemas.openxmlformats.org/officeDocument/2006/relationships/hyperlink" Target="https://www.iusinfo.hr/zakonodavstvo/zakon-o-izmjenama-i-dopunama-zakona-o-lokalnoj-i-podrucnoj-regionalnoj-samoupravi-5" TargetMode="External"/><Relationship Id="rId241" Type="http://schemas.openxmlformats.org/officeDocument/2006/relationships/hyperlink" Target="https://www.iusinfo.hr/zakonodavstvo/zakon-o-izmjenama-i-dopunama-zakona-o-lokalnoj-i-podrucnoj-regionalnoj-samoupravi-4" TargetMode="External"/><Relationship Id="rId15" Type="http://schemas.openxmlformats.org/officeDocument/2006/relationships/hyperlink" Target="https://www.iusinfo.hr/zakonodavstvo/zakon-o-izmjenama-i-dopunama-zakona-o-lokalnoj-i-podrucnoj-regionalnoj-samoupravi-3" TargetMode="External"/><Relationship Id="rId36" Type="http://schemas.openxmlformats.org/officeDocument/2006/relationships/hyperlink" Target="https://www.iusinfo.hr/zakonodavstvo/zakon-o-izmjenama-i-dopunama-zakona-o-lokalnoj-i-podrucnoj-regionalnoj-samoupravi-3" TargetMode="External"/><Relationship Id="rId57" Type="http://schemas.openxmlformats.org/officeDocument/2006/relationships/hyperlink" Target="https://www.iusinfo.hr/zakonodavstvo/zakon-o-izmjenama-i-dopunama-zakona-o-lokalnoj-i-podrucnoj-regionalnoj-samoupravi-4" TargetMode="External"/><Relationship Id="rId78" Type="http://schemas.openxmlformats.org/officeDocument/2006/relationships/hyperlink" Target="https://www.iusinfo.hr/zakonodavstvo/zakon-o-izmjenama-i-dopunama-zakona-o-lokalnoj-i-podrucnoj-regionalnoj-samoupravi-5" TargetMode="External"/><Relationship Id="rId99" Type="http://schemas.openxmlformats.org/officeDocument/2006/relationships/hyperlink" Target="https://www.iusinfo.hr/zakonodavstvo/uredba-o-izmjenama-zakona-o-zastiti-i-ocuvanju-kulturnih-dobara" TargetMode="External"/><Relationship Id="rId101" Type="http://schemas.openxmlformats.org/officeDocument/2006/relationships/hyperlink" Target="https://www.iusinfo.hr/zakonodavstvo/zakon-o-izmjenama-i-dopunama-zakona-o-zastiti-i-ocuvanju-kulturnih-dobara-6" TargetMode="External"/><Relationship Id="rId122" Type="http://schemas.openxmlformats.org/officeDocument/2006/relationships/hyperlink" Target="https://www.iusinfo.hr/zakonodavstvo/ispravak-zakona-o-izmjenama-i-dopunama-zakona-o-zastiti-i-ocuvanju-kulturnih-dobara" TargetMode="External"/><Relationship Id="rId143" Type="http://schemas.openxmlformats.org/officeDocument/2006/relationships/hyperlink" Target="https://www.iusinfo.hr/zakonodavstvo/zakon-o-izmjeni-zakona-o-lokalnoj-i-podrucnoj-regionalnoj-samoupravi" TargetMode="External"/><Relationship Id="rId164" Type="http://schemas.openxmlformats.org/officeDocument/2006/relationships/hyperlink" Target="https://www.iusinfo.hr/zakonodavstvo/zakon-o-izmjenama-i-dopunama-zakona-o-lokalnoj-i-podrucnoj-regionalnoj-samooupravi" TargetMode="External"/><Relationship Id="rId185"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9" Type="http://schemas.openxmlformats.org/officeDocument/2006/relationships/hyperlink" Target="https://www.iusinfo.hr/zakonodavstvo/zakon-o-izmjenama-i-dopunama-zakona-o-lokalnoj-i-podrucnoj-regionalnoj-samoupravi" TargetMode="External"/><Relationship Id="rId210" Type="http://schemas.openxmlformats.org/officeDocument/2006/relationships/hyperlink" Target="https://www.iusinfo.hr/zakonodavstvo/zakon-o-lokalnoj-i-podrucnoj-regionalnoj-samoupravi-1" TargetMode="External"/><Relationship Id="rId26" Type="http://schemas.openxmlformats.org/officeDocument/2006/relationships/hyperlink" Target="https://www.iusinfo.hr/zakonodavstvo/zakon-o-izmjenama-i-dopunama-zakona-o-lokalnoj-i-podrucnoj-regionalnoj-samoupravi-3" TargetMode="External"/><Relationship Id="rId231" Type="http://schemas.openxmlformats.org/officeDocument/2006/relationships/hyperlink" Target="https://www.iusinfo.hr/zakonodavstvo/zakon-o-izmjenama-i-dopunama-zakona-o-lokalnoj-i-podrucnoj-regionalnoj-samoupravi-5" TargetMode="External"/><Relationship Id="rId252" Type="http://schemas.openxmlformats.org/officeDocument/2006/relationships/hyperlink" Target="https://www.iusinfo.hr/zakonodavstvo/zakon-o-izmjenama-i-dopunama-zakona-o-lokalnoj-i-podrucnoj-regionalnoj-samoupravi-4" TargetMode="External"/><Relationship Id="rId47" Type="http://schemas.openxmlformats.org/officeDocument/2006/relationships/hyperlink" Target="https://www.iusinfo.hr/zakonodavstvo/zakon-o-izmjenama-i-dopunama-zakona-o-lokalnoj-i-podrucnoj-regionalnoj-samoupravi-4" TargetMode="External"/><Relationship Id="rId68" Type="http://schemas.openxmlformats.org/officeDocument/2006/relationships/hyperlink" Target="https://www.iusinfo.hr/zakonodavstvo/zakon-o-izmjenama-i-dopunama-zakona-o-lokalnoj-i-podrucnoj-regionalnoj-samoupravi-5" TargetMode="External"/><Relationship Id="rId89" Type="http://schemas.openxmlformats.org/officeDocument/2006/relationships/hyperlink" Target="https://www.iusinfo.hr/zakonodavstvo/zakon-o-izmjenama-i-dopunama-zakona-o-zastiti-i-ocuvanju-kulturnih-dobara" TargetMode="External"/><Relationship Id="rId112" Type="http://schemas.openxmlformats.org/officeDocument/2006/relationships/hyperlink" Target="https://www.iusinfo.hr/zakonodavstvo/zakon-o-izmjenama-i-dopunama-zakona-o-lokalnoj-i-podrucnoj-regionalnoj-samoupravi" TargetMode="External"/><Relationship Id="rId133" Type="http://schemas.openxmlformats.org/officeDocument/2006/relationships/hyperlink" Target="https://www.iusinfo.hr/zakonodavstvo/zakon-o-izmjenama-i-dopunama-zakona-o-zastiti-i-ocuvanju-kulturnih-dobara-6" TargetMode="External"/><Relationship Id="rId154" Type="http://schemas.openxmlformats.org/officeDocument/2006/relationships/hyperlink" Target="https://www.iusinfo.hr/zakonodavstvo/zakon-o-izmjenama-i-dopunama-zakona-o-lokalnoj-i-podrucnoj-regionalnoj-samooupravi" TargetMode="External"/><Relationship Id="rId175" Type="http://schemas.openxmlformats.org/officeDocument/2006/relationships/hyperlink" Target="https://www.iusinfo.hr/zakonodavstvo/zakon-o-izmjenama-i-dopunama-zakona-o-lokalnoj-i-podrucnoj-regionalnoj-samoupravi" TargetMode="External"/><Relationship Id="rId196" Type="http://schemas.openxmlformats.org/officeDocument/2006/relationships/hyperlink" Target="https://www.iusinfo.hr/zakonodavstvo/uredba-o-izmjenama-i-dopunama-uredbe-o-postupku-davanja-koncesijskog-odobrenja-na-pomorskom-dobru" TargetMode="External"/><Relationship Id="rId200"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6" Type="http://schemas.openxmlformats.org/officeDocument/2006/relationships/hyperlink" Target="https://www.iusinfo.hr/zakonodavstvo/zakon-o-izmjenama-i-dopunama-zakona-o-lokalnoj-i-podrucnoj-regionalnoj-samoupravi-4" TargetMode="External"/><Relationship Id="rId221" Type="http://schemas.openxmlformats.org/officeDocument/2006/relationships/hyperlink" Target="https://www.iusinfo.hr/zakonodavstvo/zakon-o-lokalnoj-i-podrucnoj-regionalnoj-samoupravi-1" TargetMode="External"/><Relationship Id="rId242" Type="http://schemas.openxmlformats.org/officeDocument/2006/relationships/hyperlink" Target="https://www.iusinfo.hr/zakonodavstvo/zakon-o-izmjenama-i-dopunama-zakona-o-lokalnoj-i-podrucnoj-regionalnoj-samoupravi-5" TargetMode="External"/><Relationship Id="rId37" Type="http://schemas.openxmlformats.org/officeDocument/2006/relationships/hyperlink" Target="https://www.iusinfo.hr/zakonodavstvo/zakon-o-izmjenama-i-dopunama-zakona-o-lokalnoj-i-podrucnoj-regionalnoj-samoupravi-4" TargetMode="External"/><Relationship Id="rId58" Type="http://schemas.openxmlformats.org/officeDocument/2006/relationships/hyperlink" Target="https://www.iusinfo.hr/zakonodavstvo/zakon-o-izmjenama-i-dopunama-zakona-o-lokalnoj-i-podrucnoj-regionalnoj-samoupravi-5" TargetMode="External"/><Relationship Id="rId7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02" Type="http://schemas.openxmlformats.org/officeDocument/2006/relationships/hyperlink" Target="https://www.iusinfo.hr/zakonodavstvo/zakon-o-izmjenama-i-dopunama-zakona-o-zastiti-i-ocuvanju-kulturnih-dobara-7" TargetMode="External"/><Relationship Id="rId123" Type="http://schemas.openxmlformats.org/officeDocument/2006/relationships/hyperlink" Target="https://www.iusinfo.hr/zakonodavstvo/zakon-o-izmjenama-i-dopunama-zakona-o-gradnji-2" TargetMode="External"/><Relationship Id="rId144" Type="http://schemas.openxmlformats.org/officeDocument/2006/relationships/hyperlink" Target="https://www.iusinfo.hr/zakonodavstvo/zakon-o-izmjenama-i-dopunama-zakona-o-lokalnoj-i-podrucnoj-regionalnoj-samooupravi" TargetMode="External"/><Relationship Id="rId90" Type="http://schemas.openxmlformats.org/officeDocument/2006/relationships/hyperlink" Target="https://www.iusinfo.hr/zakonodavstvo/ispravak-zakona-o-izmjenama-i-dopunama-zakona-o-zastiti-i-ocuvanju-kulturnih-dobara" TargetMode="External"/><Relationship Id="rId165" Type="http://schemas.openxmlformats.org/officeDocument/2006/relationships/hyperlink" Target="https://www.iusinfo.hr/zakonodavstvo/zakon-o-izmjenama-i-dopunama-zakona-o-lokalnoj-i-podrucnoj-regionalnoj-samoupravi-3" TargetMode="External"/><Relationship Id="rId186" Type="http://schemas.openxmlformats.org/officeDocument/2006/relationships/hyperlink" Target="https://www.iusinfo.hr/zakonodavstvo/zakon-o-izmjenama-i-dopunama-zakona-o-lokalnoj-i-podrucnoj-regionalnoj-samoupravi" TargetMode="External"/><Relationship Id="rId211"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32" Type="http://schemas.openxmlformats.org/officeDocument/2006/relationships/hyperlink" Target="https://www.iusinfo.hr/zakonodavstvo/zakon-o-lokalnoj-i-podrucnoj-regionalnoj-samoupravi-1" TargetMode="External"/><Relationship Id="rId253" Type="http://schemas.openxmlformats.org/officeDocument/2006/relationships/hyperlink" Target="https://www.iusinfo.hr/zakonodavstvo/zakon-o-izmjenama-i-dopunama-zakona-o-lokalnoj-i-podrucnoj-regionalnoj-samoupravi-5" TargetMode="External"/><Relationship Id="rId27" Type="http://schemas.openxmlformats.org/officeDocument/2006/relationships/hyperlink" Target="https://www.iusinfo.hr/zakonodavstvo/zakon-o-izmjenama-i-dopunama-zakona-o-lokalnoj-i-podrucnoj-regionalnoj-samoupravi-4" TargetMode="External"/><Relationship Id="rId48" Type="http://schemas.openxmlformats.org/officeDocument/2006/relationships/hyperlink" Target="https://www.iusinfo.hr/zakonodavstvo/zakon-o-izmjenama-i-dopunama-zakona-o-lokalnoj-i-podrucnoj-regionalnoj-samoupravi-5" TargetMode="External"/><Relationship Id="rId6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13" Type="http://schemas.openxmlformats.org/officeDocument/2006/relationships/hyperlink" Target="https://www.iusinfo.hr/zakonodavstvo/zakon-o-izmjenama-i-dopunama-zakona-o-lokalnoj-i-podrucnoj-regionalnoj-samoupravi-1" TargetMode="External"/><Relationship Id="rId134" Type="http://schemas.openxmlformats.org/officeDocument/2006/relationships/hyperlink" Target="https://www.iusinfo.hr/zakonodavstvo/zakon-o-izmjenama-i-dopunama-zakona-o-zastiti-i-ocuvanju-kulturnih-dobara-7" TargetMode="External"/><Relationship Id="rId80" Type="http://schemas.openxmlformats.org/officeDocument/2006/relationships/hyperlink" Target="https://www.iusinfo.hr/zakonodavstvo/zakon-o-izmjenama-i-dopunama-zakona-o-lokalnoj-i-podrucnoj-regionalnoj-samoupravi" TargetMode="External"/><Relationship Id="rId155" Type="http://schemas.openxmlformats.org/officeDocument/2006/relationships/hyperlink" Target="https://www.iusinfo.hr/zakonodavstvo/zakon-o-izmjenama-i-dopunama-zakona-o-lokalnoj-i-podrucnoj-regionalnoj-samoupravi-3" TargetMode="External"/><Relationship Id="rId176" Type="http://schemas.openxmlformats.org/officeDocument/2006/relationships/hyperlink" Target="https://www.iusinfo.hr/zakonodavstvo/zakon-o-izmjenama-i-dopunama-zakona-o-lokalnoj-i-podrucnoj-regionalnoj-samoupravi-1" TargetMode="External"/><Relationship Id="rId197" Type="http://schemas.openxmlformats.org/officeDocument/2006/relationships/hyperlink" Target="https://www.iusinfo.hr/zakonodavstvo/uredba-o-izmjenama-uredbe-o-postupku-davanja-koncesijskog-odobrenja-na-pomorskom-dobru" TargetMode="External"/><Relationship Id="rId201" Type="http://schemas.openxmlformats.org/officeDocument/2006/relationships/hyperlink" Target="https://www.iusinfo.hr/zakonodavstvo/zakon-o-izmjenama-i-dopunama-zakona-o-lokalnoj-i-podrucnoj-regionalnoj-samoupravi" TargetMode="External"/><Relationship Id="rId222"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43" Type="http://schemas.openxmlformats.org/officeDocument/2006/relationships/hyperlink" Target="https://www.iusinfo.hr/zakonodavstvo/zakon-o-lokalnoj-i-podrucnoj-regionalnoj-samoupravi-1" TargetMode="External"/><Relationship Id="rId17" Type="http://schemas.openxmlformats.org/officeDocument/2006/relationships/hyperlink" Target="https://www.iusinfo.hr/zakonodavstvo/zakon-o-izmjenama-i-dopunama-zakona-o-lokalnoj-i-podrucnoj-regionalnoj-samoupravi-5" TargetMode="External"/><Relationship Id="rId38" Type="http://schemas.openxmlformats.org/officeDocument/2006/relationships/hyperlink" Target="https://www.iusinfo.hr/zakonodavstvo/zakon-o-izmjenama-i-dopunama-zakona-o-lokalnoj-i-podrucnoj-regionalnoj-samoupravi-5" TargetMode="External"/><Relationship Id="rId5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03" Type="http://schemas.openxmlformats.org/officeDocument/2006/relationships/hyperlink" Target="https://www.iusinfo.hr/zakonodavstvo/zakon-o-dopuni-zakona-o-zastiti-i-ocuvanju-kulturnih-dobara" TargetMode="External"/><Relationship Id="rId124" Type="http://schemas.openxmlformats.org/officeDocument/2006/relationships/hyperlink" Target="https://www.iusinfo.hr/zakonodavstvo/zakon-o-izmjenama-i-dopunama-zakona-o-zastiti-i-ocuvanju-kulturnih-dobara-1" TargetMode="External"/><Relationship Id="rId70" Type="http://schemas.openxmlformats.org/officeDocument/2006/relationships/hyperlink" Target="https://www.iusinfo.hr/zakonodavstvo/zakon-o-izmjenama-i-dopunama-zakona-o-lokalnoj-i-podrucnoj-regionalnoj-samoupravi" TargetMode="External"/><Relationship Id="rId91" Type="http://schemas.openxmlformats.org/officeDocument/2006/relationships/hyperlink" Target="https://www.iusinfo.hr/zakonodavstvo/zakon-o-izmjenama-i-dopunama-zakona-o-gradnji-2" TargetMode="External"/><Relationship Id="rId145" Type="http://schemas.openxmlformats.org/officeDocument/2006/relationships/hyperlink" Target="https://www.iusinfo.hr/zakonodavstvo/zakon-o-izmjenama-i-dopunama-zakona-o-lokalnoj-i-podrucnoj-regionalnoj-samoupravi-3" TargetMode="External"/><Relationship Id="rId166" Type="http://schemas.openxmlformats.org/officeDocument/2006/relationships/hyperlink" Target="https://www.iusinfo.hr/zakonodavstvo/zakon-o-izmjenama-i-dopunama-zakona-o-lokalnoj-i-podrucnoj-regionalnoj-samoupravi-4" TargetMode="External"/><Relationship Id="rId187" Type="http://schemas.openxmlformats.org/officeDocument/2006/relationships/hyperlink" Target="https://www.iusinfo.hr/zakonodavstvo/zakon-o-izmjenama-i-dopunama-zakona-o-lokalnoj-i-podrucnoj-regionalnoj-samoupravi-1" TargetMode="External"/><Relationship Id="rId1" Type="http://schemas.openxmlformats.org/officeDocument/2006/relationships/customXml" Target="../customXml/item1.xml"/><Relationship Id="rId212" Type="http://schemas.openxmlformats.org/officeDocument/2006/relationships/hyperlink" Target="https://www.iusinfo.hr/zakonodavstvo/zakon-o-izmjenama-i-dopunama-zakona-o-lokalnoj-i-podrucnoj-regionalnoj-samoupravi" TargetMode="External"/><Relationship Id="rId233"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54" Type="http://schemas.openxmlformats.org/officeDocument/2006/relationships/header" Target="header1.xml"/><Relationship Id="rId28" Type="http://schemas.openxmlformats.org/officeDocument/2006/relationships/hyperlink" Target="https://www.iusinfo.hr/zakonodavstvo/zakon-o-izmjenama-i-dopunama-zakona-o-lokalnoj-i-podrucnoj-regionalnoj-samoupravi-5" TargetMode="External"/><Relationship Id="rId4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14" Type="http://schemas.openxmlformats.org/officeDocument/2006/relationships/hyperlink" Target="https://www.iusinfo.hr/zakonodavstvo/zakon-o-izmjenama-i-dopunama-zakona-o-lokalnoj-i-podrucnoj-regionalnoj-samoupravi-2" TargetMode="External"/><Relationship Id="rId60" Type="http://schemas.openxmlformats.org/officeDocument/2006/relationships/hyperlink" Target="https://www.iusinfo.hr/zakonodavstvo/zakon-o-izmjenama-i-dopunama-zakona-o-lokalnoj-i-podrucnoj-regionalnoj-samoupravi" TargetMode="External"/><Relationship Id="rId81" Type="http://schemas.openxmlformats.org/officeDocument/2006/relationships/hyperlink" Target="https://www.iusinfo.hr/zakonodavstvo/zakon-o-izmjenama-i-dopunama-zakona-o-lokalnoj-i-podrucnoj-regionalnoj-samoupravi-1" TargetMode="External"/><Relationship Id="rId135" Type="http://schemas.openxmlformats.org/officeDocument/2006/relationships/hyperlink" Target="https://www.iusinfo.hr/zakonodavstvo/zakon-o-dopuni-zakona-o-zastiti-i-ocuvanju-kulturnih-dobara" TargetMode="External"/><Relationship Id="rId156" Type="http://schemas.openxmlformats.org/officeDocument/2006/relationships/hyperlink" Target="https://www.iusinfo.hr/zakonodavstvo/zakon-o-izmjenama-i-dopunama-zakona-o-lokalnoj-i-podrucnoj-regionalnoj-samoupravi-4" TargetMode="External"/><Relationship Id="rId177" Type="http://schemas.openxmlformats.org/officeDocument/2006/relationships/hyperlink" Target="https://www.iusinfo.hr/zakonodavstvo/zakon-o-izmjenama-i-dopunama-zakona-o-lokalnoj-i-podrucnoj-regionalnoj-samoupravi-2" TargetMode="External"/><Relationship Id="rId198" Type="http://schemas.openxmlformats.org/officeDocument/2006/relationships/hyperlink" Target="https://www.iusinfo.hr/zakonodavstvo/uredba-o-izmjenama-i-dopunama-uredbe-o-postupku-davanja-koncesijskog-odobrenja-na-pomorskom-dobru-1" TargetMode="External"/><Relationship Id="rId202" Type="http://schemas.openxmlformats.org/officeDocument/2006/relationships/hyperlink" Target="https://www.iusinfo.hr/zakonodavstvo/zakon-o-izmjenama-i-dopunama-zakona-o-lokalnoj-i-podrucnoj-regionalnoj-samoupravi-1" TargetMode="External"/><Relationship Id="rId223" Type="http://schemas.openxmlformats.org/officeDocument/2006/relationships/hyperlink" Target="https://www.iusinfo.hr/zakonodavstvo/zakon-o-izmjenama-i-dopunama-zakona-o-lokalnoj-i-podrucnoj-regionalnoj-samoupravi" TargetMode="External"/><Relationship Id="rId244"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8"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3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50" Type="http://schemas.openxmlformats.org/officeDocument/2006/relationships/hyperlink" Target="https://www.iusinfo.hr/zakonodavstvo/zakon-o-izmjenama-i-dopunama-zakona-o-lokalnoj-i-podrucnoj-regionalnoj-samoupravi" TargetMode="External"/><Relationship Id="rId104" Type="http://schemas.openxmlformats.org/officeDocument/2006/relationships/hyperlink" Target="https://www.iusinfo.hr/zakonodavstvo/zakon-o-izmjenama-i-dopunama-zakona-o-zastiti-i-ocuvanju-kulturnih-dobara-8" TargetMode="External"/><Relationship Id="rId125" Type="http://schemas.openxmlformats.org/officeDocument/2006/relationships/hyperlink" Target="https://www.iusinfo.hr/zakonodavstvo/zakon-o-izmjenama-i-dopunama-zakona-o-zastiti-i-ocuvanju-kulturnih-dobara-3" TargetMode="External"/><Relationship Id="rId146" Type="http://schemas.openxmlformats.org/officeDocument/2006/relationships/hyperlink" Target="https://www.iusinfo.hr/zakonodavstvo/zakon-o-izmjenama-i-dopunama-zakona-o-lokalnoj-i-podrucnoj-regionalnoj-samoupravi-4" TargetMode="External"/><Relationship Id="rId167" Type="http://schemas.openxmlformats.org/officeDocument/2006/relationships/hyperlink" Target="https://www.iusinfo.hr/zakonodavstvo/zakon-o-izmjenama-i-dopunama-zakona-o-lokalnoj-i-podrucnoj-regionalnoj-samoupravi-5" TargetMode="External"/><Relationship Id="rId188" Type="http://schemas.openxmlformats.org/officeDocument/2006/relationships/hyperlink" Target="https://www.iusinfo.hr/zakonodavstvo/zakon-o-izmjenama-i-dopunama-zakona-o-lokalnoj-i-podrucnoj-regionalnoj-samoupravi-2" TargetMode="External"/><Relationship Id="rId71" Type="http://schemas.openxmlformats.org/officeDocument/2006/relationships/hyperlink" Target="https://www.iusinfo.hr/zakonodavstvo/zakon-o-izmjenama-i-dopunama-zakona-o-lokalnoj-i-podrucnoj-regionalnoj-samoupravi-1" TargetMode="External"/><Relationship Id="rId92" Type="http://schemas.openxmlformats.org/officeDocument/2006/relationships/hyperlink" Target="https://www.iusinfo.hr/zakonodavstvo/zakon-o-izmjenama-i-dopunama-zakona-o-zastiti-i-ocuvanju-kulturnih-dobara-1" TargetMode="External"/><Relationship Id="rId213" Type="http://schemas.openxmlformats.org/officeDocument/2006/relationships/hyperlink" Target="https://www.iusinfo.hr/zakonodavstvo/zakon-o-izmjenama-i-dopunama-zakona-o-lokalnoj-i-podrucnoj-regionalnoj-samoupravi-1" TargetMode="External"/><Relationship Id="rId234" Type="http://schemas.openxmlformats.org/officeDocument/2006/relationships/hyperlink" Target="https://www.iusinfo.hr/zakonodavstvo/zakon-o-izmjenama-i-dopunama-zakona-o-lokalnoj-i-podrucnoj-regionalnoj-samoupravi" TargetMode="External"/><Relationship Id="rId2" Type="http://schemas.openxmlformats.org/officeDocument/2006/relationships/numbering" Target="numbering.xml"/><Relationship Id="rId2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55" Type="http://schemas.openxmlformats.org/officeDocument/2006/relationships/footer" Target="footer1.xml"/><Relationship Id="rId40" Type="http://schemas.openxmlformats.org/officeDocument/2006/relationships/hyperlink" Target="https://www.iusinfo.hr/zakonodavstvo/zakon-o-izmjenama-i-dopunama-zakona-o-lokalnoj-i-podrucnoj-regionalnoj-samoupravi" TargetMode="External"/><Relationship Id="rId115" Type="http://schemas.openxmlformats.org/officeDocument/2006/relationships/hyperlink" Target="https://www.iusinfo.hr/zakonodavstvo/zakon-o-izmjeni-zakona-o-izmjenama-i-dopunama-zakona-o-lokalnoj-i-podrucjoj-regionalnoj-samoupravi-narodne-novine-br-125-08" TargetMode="External"/><Relationship Id="rId136" Type="http://schemas.openxmlformats.org/officeDocument/2006/relationships/hyperlink" Target="https://www.iusinfo.hr/zakonodavstvo/zakon-o-izmjenama-i-dopunama-zakona-o-zastiti-i-ocuvanju-kulturnih-dobara-8" TargetMode="External"/><Relationship Id="rId157" Type="http://schemas.openxmlformats.org/officeDocument/2006/relationships/hyperlink" Target="https://www.iusinfo.hr/zakonodavstvo/zakon-o-izmjenama-i-dopunama-zakona-o-lokalnoj-i-podrucnoj-regionalnoj-samoupravi-5" TargetMode="External"/><Relationship Id="rId178" Type="http://schemas.openxmlformats.org/officeDocument/2006/relationships/hyperlink" Target="https://www.iusinfo.hr/zakonodavstvo/zakon-o-izmjeni-zakona-o-izmjenama-i-dopunama-zakona-o-lokalnoj-i-podrucjoj-regionalnoj-samoupravi-narodne-novine-br-125-08" TargetMode="External"/><Relationship Id="rId61" Type="http://schemas.openxmlformats.org/officeDocument/2006/relationships/hyperlink" Target="https://www.iusinfo.hr/zakonodavstvo/zakon-o-izmjenama-i-dopunama-zakona-o-lokalnoj-i-podrucnoj-regionalnoj-samoupravi-1" TargetMode="External"/><Relationship Id="rId82" Type="http://schemas.openxmlformats.org/officeDocument/2006/relationships/hyperlink" Target="https://www.iusinfo.hr/zakonodavstvo/zakon-o-izmjenama-i-dopunama-zakona-o-lokalnoj-i-podrucnoj-regionalnoj-samoupravi-2" TargetMode="External"/><Relationship Id="rId199" Type="http://schemas.openxmlformats.org/officeDocument/2006/relationships/hyperlink" Target="https://www.iusinfo.hr/zakonodavstvo/zakon-o-lokalnoj-i-podrucnoj-regionalnoj-samoupravi-1" TargetMode="External"/><Relationship Id="rId203" Type="http://schemas.openxmlformats.org/officeDocument/2006/relationships/hyperlink" Target="https://www.iusinfo.hr/zakonodavstvo/zakon-o-izmjenama-i-dopunama-zakona-o-lokalnoj-i-podrucnoj-regionalnoj-samoupravi-2" TargetMode="External"/><Relationship Id="rId19" Type="http://schemas.openxmlformats.org/officeDocument/2006/relationships/hyperlink" Target="https://www.iusinfo.hr/zakonodavstvo/zakon-o-izmjenama-i-dopunama-zakona-o-lokalnoj-i-podrucnoj-regionalnoj-samoupravi" TargetMode="External"/><Relationship Id="rId224" Type="http://schemas.openxmlformats.org/officeDocument/2006/relationships/hyperlink" Target="https://www.iusinfo.hr/zakonodavstvo/zakon-o-izmjenama-i-dopunama-zakona-o-lokalnoj-i-podrucnoj-regionalnoj-samoupravi-1" TargetMode="External"/><Relationship Id="rId245" Type="http://schemas.openxmlformats.org/officeDocument/2006/relationships/hyperlink" Target="https://www.iusinfo.hr/zakonodavstvo/zakon-o-izmjenama-i-dopunama-zakona-o-lokalnoj-i-podrucnoj-regionalnoj-samoupravi" TargetMode="External"/><Relationship Id="rId30" Type="http://schemas.openxmlformats.org/officeDocument/2006/relationships/hyperlink" Target="https://www.iusinfo.hr/zakonodavstvo/zakon-o-izmjenama-i-dopunama-zakona-o-lokalnoj-i-podrucnoj-regionalnoj-samoupravi" TargetMode="External"/><Relationship Id="rId105" Type="http://schemas.openxmlformats.org/officeDocument/2006/relationships/hyperlink" Target="https://www.iusinfo.hr/zakonodavstvo/zakon-o-izmjenama-i-dopunama-zakona-o-zastiti-i-ocuvanju-kulturnih-dobara-9" TargetMode="External"/><Relationship Id="rId126" Type="http://schemas.openxmlformats.org/officeDocument/2006/relationships/hyperlink" Target="https://www.iusinfo.hr/zakonodavstvo/zakon-o-izmjenama-i-dopunama-zakona-o-zastiti-i-ocuvanju-kulturnih-dobara-2" TargetMode="External"/><Relationship Id="rId147" Type="http://schemas.openxmlformats.org/officeDocument/2006/relationships/hyperlink" Target="https://www.iusinfo.hr/zakonodavstvo/zakon-o-izmjenama-i-dopunama-zakona-o-lokalnoj-i-podrucnoj-regionalnoj-samoupravi-5" TargetMode="External"/><Relationship Id="rId168" Type="http://schemas.openxmlformats.org/officeDocument/2006/relationships/hyperlink" Target="https://www.iusinfo.hr/zakonodavstvo/uredba-o-izmjeni-zakona-o-zdravstvenoj-zastiti" TargetMode="External"/><Relationship Id="rId51" Type="http://schemas.openxmlformats.org/officeDocument/2006/relationships/hyperlink" Target="https://www.iusinfo.hr/zakonodavstvo/zakon-o-izmjenama-i-dopunama-zakona-o-lokalnoj-i-podrucnoj-regionalnoj-samoupravi-1" TargetMode="External"/><Relationship Id="rId72" Type="http://schemas.openxmlformats.org/officeDocument/2006/relationships/hyperlink" Target="https://www.iusinfo.hr/zakonodavstvo/zakon-o-izmjenama-i-dopunama-zakona-o-lokalnoj-i-podrucnoj-regionalnoj-samoupravi-2" TargetMode="External"/><Relationship Id="rId93" Type="http://schemas.openxmlformats.org/officeDocument/2006/relationships/hyperlink" Target="https://www.iusinfo.hr/zakonodavstvo/zakon-o-izmjenama-i-dopunama-zakona-o-zastiti-i-ocuvanju-kulturnih-dobara-3" TargetMode="External"/><Relationship Id="rId189" Type="http://schemas.openxmlformats.org/officeDocument/2006/relationships/hyperlink" Target="https://www.iusinfo.hr/zakonodavstvo/zakon-o-izmjeni-zakona-o-izmjenama-i-dopunama-zakona-o-lokalnoj-i-podrucjoj-regionalnoj-samoupravi-narodne-novine-br-125-08" TargetMode="External"/><Relationship Id="rId3" Type="http://schemas.openxmlformats.org/officeDocument/2006/relationships/styles" Target="styles.xml"/><Relationship Id="rId214" Type="http://schemas.openxmlformats.org/officeDocument/2006/relationships/hyperlink" Target="https://www.iusinfo.hr/zakonodavstvo/zakon-o-izmjenama-i-dopunama-zakona-o-lokalnoj-i-podrucnoj-regionalnoj-samoupravi-2" TargetMode="External"/><Relationship Id="rId235" Type="http://schemas.openxmlformats.org/officeDocument/2006/relationships/hyperlink" Target="https://www.iusinfo.hr/zakonodavstvo/zakon-o-izmjenama-i-dopunama-zakona-o-lokalnoj-i-podrucnoj-regionalnoj-samoupravi-1" TargetMode="External"/><Relationship Id="rId256" Type="http://schemas.openxmlformats.org/officeDocument/2006/relationships/fontTable" Target="fontTable.xml"/><Relationship Id="rId116" Type="http://schemas.openxmlformats.org/officeDocument/2006/relationships/hyperlink" Target="https://www.iusinfo.hr/zakonodavstvo/zakon-o-izmjeni-zakona-o-lokalnoj-i-podrucnoj-regionalnoj-samoupravi" TargetMode="External"/><Relationship Id="rId137" Type="http://schemas.openxmlformats.org/officeDocument/2006/relationships/hyperlink" Target="https://www.iusinfo.hr/zakonodavstvo/zakon-o-izmjenama-i-dopunama-zakona-o-zastiti-i-ocuvanju-kulturnih-dobara-9" TargetMode="External"/><Relationship Id="rId158"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0" Type="http://schemas.openxmlformats.org/officeDocument/2006/relationships/hyperlink" Target="https://www.iusinfo.hr/zakonodavstvo/zakon-o-izmjenama-i-dopunama-zakona-o-lokalnoj-i-podrucnoj-regionalnoj-samoupravi-1" TargetMode="External"/><Relationship Id="rId41" Type="http://schemas.openxmlformats.org/officeDocument/2006/relationships/hyperlink" Target="https://www.iusinfo.hr/zakonodavstvo/zakon-o-izmjenama-i-dopunama-zakona-o-lokalnoj-i-podrucnoj-regionalnoj-samoupravi-1" TargetMode="External"/><Relationship Id="rId62" Type="http://schemas.openxmlformats.org/officeDocument/2006/relationships/hyperlink" Target="https://www.iusinfo.hr/zakonodavstvo/zakon-o-izmjenama-i-dopunama-zakona-o-lokalnoj-i-podrucnoj-regionalnoj-samoupravi-2" TargetMode="External"/><Relationship Id="rId83" Type="http://schemas.openxmlformats.org/officeDocument/2006/relationships/hyperlink" Target="https://www.iusinfo.hr/zakonodavstvo/zakon-o-izmjeni-zakona-o-izmjenama-i-dopunama-zakona-o-lokalnoj-i-podrucjoj-regionalnoj-samoupravi-narodne-novine-br-125-08" TargetMode="External"/><Relationship Id="rId179" Type="http://schemas.openxmlformats.org/officeDocument/2006/relationships/hyperlink" Target="https://www.iusinfo.hr/zakonodavstvo/zakon-o-izmjeni-zakona-o-lokalnoj-i-podrucnoj-regionalnoj-samoupravi" TargetMode="External"/><Relationship Id="rId190" Type="http://schemas.openxmlformats.org/officeDocument/2006/relationships/hyperlink" Target="https://www.iusinfo.hr/zakonodavstvo/zakon-o-izmjeni-zakona-o-lokalnoj-i-podrucnoj-regionalnoj-samoupravi" TargetMode="External"/><Relationship Id="rId204" Type="http://schemas.openxmlformats.org/officeDocument/2006/relationships/hyperlink" Target="https://www.iusinfo.hr/zakonodavstvo/zakon-o-izmjeni-zakona-o-izmjenama-i-dopunama-zakona-o-lokalnoj-i-podrucjoj-regionalnoj-samoupravi-narodne-novine-br-125-08" TargetMode="External"/><Relationship Id="rId225" Type="http://schemas.openxmlformats.org/officeDocument/2006/relationships/hyperlink" Target="https://www.iusinfo.hr/zakonodavstvo/zakon-o-izmjenama-i-dopunama-zakona-o-lokalnoj-i-podrucnoj-regionalnoj-samoupravi-2" TargetMode="External"/><Relationship Id="rId246" Type="http://schemas.openxmlformats.org/officeDocument/2006/relationships/hyperlink" Target="https://www.iusinfo.hr/zakonodavstvo/zakon-o-izmjenama-i-dopunama-zakona-o-lokalnoj-i-podrucnoj-regionalnoj-samoupravi-1" TargetMode="External"/><Relationship Id="rId106" Type="http://schemas.openxmlformats.org/officeDocument/2006/relationships/hyperlink" Target="http://www.nn.hr/clanci/sluzbeno/1993/1548.htm" TargetMode="External"/><Relationship Id="rId127" Type="http://schemas.openxmlformats.org/officeDocument/2006/relationships/hyperlink" Target="https://www.iusinfo.hr/zakonodavstvo/zakon-o-izmjenama-i-dopuni-zakona-o-zastiti-i-ocuvanju-kulturnih-dobara" TargetMode="External"/><Relationship Id="rId10" Type="http://schemas.openxmlformats.org/officeDocument/2006/relationships/hyperlink" Target="https://www.iusinfo.hr/zakonodavstvo/zakon-o-izmjenama-i-dopunama-zakona-o-lokalnoj-i-podrucnoj-regionalnoj-samoupravi-1" TargetMode="External"/><Relationship Id="rId31" Type="http://schemas.openxmlformats.org/officeDocument/2006/relationships/hyperlink" Target="https://www.iusinfo.hr/zakonodavstvo/zakon-o-izmjenama-i-dopunama-zakona-o-lokalnoj-i-podrucnoj-regionalnoj-samoupravi-1" TargetMode="External"/><Relationship Id="rId52" Type="http://schemas.openxmlformats.org/officeDocument/2006/relationships/hyperlink" Target="https://www.iusinfo.hr/zakonodavstvo/zakon-o-izmjenama-i-dopunama-zakona-o-lokalnoj-i-podrucnoj-regionalnoj-samoupravi-2" TargetMode="External"/><Relationship Id="rId73" Type="http://schemas.openxmlformats.org/officeDocument/2006/relationships/hyperlink" Target="https://www.iusinfo.hr/zakonodavstvo/zakon-o-izmjeni-zakona-o-izmjenama-i-dopunama-zakona-o-lokalnoj-i-podrucjoj-regionalnoj-samoupravi-narodne-novine-br-125-08" TargetMode="External"/><Relationship Id="rId94" Type="http://schemas.openxmlformats.org/officeDocument/2006/relationships/hyperlink" Target="https://www.iusinfo.hr/zakonodavstvo/zakon-o-izmjenama-i-dopunama-zakona-o-zastiti-i-ocuvanju-kulturnih-dobara-2" TargetMode="External"/><Relationship Id="rId148"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69" Type="http://schemas.openxmlformats.org/officeDocument/2006/relationships/hyperlink" Target="https://www.iusinfo.hr/zakonodavstvo/uredba-o-izmjenama-zakona-o-zdravstvenoj-zastiti-1" TargetMode="External"/><Relationship Id="rId4" Type="http://schemas.openxmlformats.org/officeDocument/2006/relationships/settings" Target="settings.xml"/><Relationship Id="rId180" Type="http://schemas.openxmlformats.org/officeDocument/2006/relationships/hyperlink" Target="https://www.iusinfo.hr/zakonodavstvo/zakon-o-izmjenama-i-dopunama-zakona-o-lokalnoj-i-podrucnoj-regionalnoj-samooupravi" TargetMode="External"/><Relationship Id="rId215" Type="http://schemas.openxmlformats.org/officeDocument/2006/relationships/hyperlink" Target="https://www.iusinfo.hr/zakonodavstvo/zakon-o-izmjeni-zakona-o-izmjenama-i-dopunama-zakona-o-lokalnoj-i-podrucjoj-regionalnoj-samoupravi-narodne-novine-br-125-08" TargetMode="External"/><Relationship Id="rId236" Type="http://schemas.openxmlformats.org/officeDocument/2006/relationships/hyperlink" Target="https://www.iusinfo.hr/zakonodavstvo/zakon-o-izmjenama-i-dopunama-zakona-o-lokalnoj-i-podrucnoj-regionalnoj-samoupravi-2" TargetMode="External"/><Relationship Id="rId25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FF8C0-0D0F-4BE6-8F83-7A85AE2B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36804</Words>
  <Characters>209786</Characters>
  <Application>Microsoft Office Word</Application>
  <DocSecurity>0</DocSecurity>
  <Lines>1748</Lines>
  <Paragraphs>492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Ivka Šimunović</dc:creator>
  <cp:lastModifiedBy>Ines Šepić</cp:lastModifiedBy>
  <cp:revision>2</cp:revision>
  <cp:lastPrinted>2023-11-22T13:32:00Z</cp:lastPrinted>
  <dcterms:created xsi:type="dcterms:W3CDTF">2023-12-01T06:59:00Z</dcterms:created>
  <dcterms:modified xsi:type="dcterms:W3CDTF">2023-12-01T06:59:00Z</dcterms:modified>
</cp:coreProperties>
</file>